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ACFAF" w14:textId="77777777" w:rsidR="009D1F44" w:rsidRDefault="009D1F44" w:rsidP="009D1F44">
      <w:pPr>
        <w:jc w:val="center"/>
        <w:rPr>
          <w:rFonts w:cs="Tahoma"/>
          <w:b/>
          <w:sz w:val="28"/>
          <w:szCs w:val="28"/>
        </w:rPr>
      </w:pPr>
      <w:r>
        <w:rPr>
          <w:noProof/>
          <w:lang w:eastAsia="hr-HR"/>
        </w:rPr>
        <w:drawing>
          <wp:anchor distT="0" distB="0" distL="114300" distR="114300" simplePos="0" relativeHeight="251660288" behindDoc="1" locked="0" layoutInCell="1" allowOverlap="1" wp14:anchorId="26CD6353" wp14:editId="30683C46">
            <wp:simplePos x="0" y="0"/>
            <wp:positionH relativeFrom="column">
              <wp:posOffset>2055007</wp:posOffset>
            </wp:positionH>
            <wp:positionV relativeFrom="paragraph">
              <wp:posOffset>-5422</wp:posOffset>
            </wp:positionV>
            <wp:extent cx="1603168" cy="877322"/>
            <wp:effectExtent l="0" t="0" r="0" b="0"/>
            <wp:wrapNone/>
            <wp:docPr id="925" name="Picture 4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3168" cy="87732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FE6775" w14:textId="77777777" w:rsidR="009D1F44" w:rsidRDefault="009D1F44" w:rsidP="009D1F44">
      <w:pPr>
        <w:jc w:val="center"/>
        <w:rPr>
          <w:rFonts w:cs="Tahoma"/>
          <w:b/>
          <w:sz w:val="28"/>
          <w:szCs w:val="28"/>
        </w:rPr>
      </w:pPr>
    </w:p>
    <w:p w14:paraId="06D3C927" w14:textId="77777777" w:rsidR="009D1F44" w:rsidRDefault="009D1F44" w:rsidP="009D1F44">
      <w:pPr>
        <w:jc w:val="center"/>
        <w:rPr>
          <w:rFonts w:cs="Tahoma"/>
          <w:b/>
          <w:sz w:val="28"/>
          <w:szCs w:val="28"/>
        </w:rPr>
      </w:pPr>
    </w:p>
    <w:p w14:paraId="05D881E3" w14:textId="77777777" w:rsidR="009D1F44" w:rsidRDefault="009D1F44" w:rsidP="009D1F44">
      <w:pPr>
        <w:jc w:val="center"/>
        <w:rPr>
          <w:rFonts w:cs="Tahoma"/>
          <w:b/>
          <w:sz w:val="28"/>
          <w:szCs w:val="28"/>
        </w:rPr>
      </w:pPr>
    </w:p>
    <w:p w14:paraId="5DFB9517" w14:textId="77777777" w:rsidR="009D1F44" w:rsidRDefault="009D1F44" w:rsidP="009D1F44">
      <w:pPr>
        <w:jc w:val="center"/>
        <w:rPr>
          <w:rFonts w:cs="Tahoma"/>
          <w:b/>
          <w:sz w:val="28"/>
          <w:szCs w:val="28"/>
        </w:rPr>
      </w:pPr>
    </w:p>
    <w:p w14:paraId="179372F7" w14:textId="77777777" w:rsidR="009D1F44" w:rsidRDefault="009D1F44" w:rsidP="009D1F44">
      <w:pPr>
        <w:jc w:val="center"/>
        <w:rPr>
          <w:rFonts w:cs="Tahoma"/>
          <w:b/>
          <w:sz w:val="28"/>
          <w:szCs w:val="28"/>
        </w:rPr>
      </w:pPr>
    </w:p>
    <w:p w14:paraId="0EAE3EE2" w14:textId="77777777" w:rsidR="009D1F44" w:rsidRPr="00510552" w:rsidRDefault="009D1F44">
      <w:pPr>
        <w:jc w:val="center"/>
        <w:rPr>
          <w:rFonts w:cs="Tahoma"/>
          <w:b/>
          <w:sz w:val="28"/>
          <w:szCs w:val="28"/>
        </w:rPr>
      </w:pPr>
      <w:r>
        <w:rPr>
          <w:rFonts w:cs="Tahoma"/>
          <w:b/>
          <w:sz w:val="28"/>
          <w:szCs w:val="28"/>
        </w:rPr>
        <w:t>Ivkom-vode</w:t>
      </w:r>
      <w:r w:rsidRPr="00510552">
        <w:rPr>
          <w:rFonts w:cs="Tahoma"/>
          <w:b/>
          <w:sz w:val="28"/>
          <w:szCs w:val="28"/>
        </w:rPr>
        <w:t xml:space="preserve"> d.o.o.</w:t>
      </w:r>
    </w:p>
    <w:p w14:paraId="4DAF0CB6" w14:textId="77777777" w:rsidR="009D1F44" w:rsidRPr="00510552" w:rsidRDefault="009D1F44">
      <w:pPr>
        <w:jc w:val="center"/>
        <w:rPr>
          <w:rFonts w:cs="Tahoma"/>
          <w:sz w:val="28"/>
          <w:szCs w:val="28"/>
        </w:rPr>
      </w:pPr>
      <w:r w:rsidRPr="00510552">
        <w:rPr>
          <w:rFonts w:cs="Tahoma"/>
          <w:sz w:val="28"/>
          <w:szCs w:val="28"/>
        </w:rPr>
        <w:t xml:space="preserve"> </w:t>
      </w:r>
      <w:r>
        <w:rPr>
          <w:rFonts w:cs="Tahoma"/>
          <w:sz w:val="28"/>
          <w:szCs w:val="28"/>
        </w:rPr>
        <w:t>Vladimira Nazora</w:t>
      </w:r>
      <w:r w:rsidRPr="00510552">
        <w:rPr>
          <w:rFonts w:cs="Tahoma"/>
          <w:sz w:val="28"/>
          <w:szCs w:val="28"/>
        </w:rPr>
        <w:t xml:space="preserve"> </w:t>
      </w:r>
      <w:r>
        <w:rPr>
          <w:rFonts w:cs="Tahoma"/>
          <w:sz w:val="28"/>
          <w:szCs w:val="28"/>
        </w:rPr>
        <w:t>96 B</w:t>
      </w:r>
      <w:r w:rsidRPr="00510552">
        <w:rPr>
          <w:rFonts w:cs="Tahoma"/>
          <w:sz w:val="28"/>
          <w:szCs w:val="28"/>
        </w:rPr>
        <w:t xml:space="preserve">, </w:t>
      </w:r>
      <w:r>
        <w:rPr>
          <w:rFonts w:cs="Tahoma"/>
          <w:sz w:val="28"/>
          <w:szCs w:val="28"/>
        </w:rPr>
        <w:t>42 240 Ivanec</w:t>
      </w:r>
      <w:r w:rsidRPr="00510552">
        <w:rPr>
          <w:rFonts w:cs="Tahoma"/>
          <w:sz w:val="28"/>
          <w:szCs w:val="28"/>
        </w:rPr>
        <w:t xml:space="preserve"> </w:t>
      </w:r>
    </w:p>
    <w:p w14:paraId="4F878D30" w14:textId="77777777" w:rsidR="009D1F44" w:rsidRPr="00510552" w:rsidRDefault="009D1F44">
      <w:pPr>
        <w:jc w:val="center"/>
        <w:rPr>
          <w:rFonts w:cs="Tahoma"/>
          <w:sz w:val="28"/>
          <w:szCs w:val="28"/>
        </w:rPr>
      </w:pPr>
      <w:r w:rsidRPr="00510552">
        <w:rPr>
          <w:rFonts w:cs="Tahoma"/>
          <w:sz w:val="28"/>
          <w:szCs w:val="28"/>
        </w:rPr>
        <w:t>(dalje u tekstu „Naručitelj“)</w:t>
      </w:r>
    </w:p>
    <w:p w14:paraId="1E4059EF" w14:textId="77777777" w:rsidR="009D1F44" w:rsidRPr="00510552" w:rsidRDefault="009D1F44">
      <w:pPr>
        <w:jc w:val="center"/>
        <w:rPr>
          <w:rFonts w:cs="Tahoma"/>
          <w:b/>
          <w:bCs/>
        </w:rPr>
      </w:pPr>
    </w:p>
    <w:p w14:paraId="25C6E417" w14:textId="77777777" w:rsidR="009D1F44" w:rsidRPr="00510552" w:rsidRDefault="009D1F44">
      <w:pPr>
        <w:jc w:val="center"/>
        <w:rPr>
          <w:rFonts w:cs="Tahoma"/>
          <w:b/>
          <w:bCs/>
        </w:rPr>
      </w:pPr>
    </w:p>
    <w:p w14:paraId="5A291E05" w14:textId="77777777" w:rsidR="009D1F44" w:rsidRPr="008F3F93" w:rsidRDefault="009D1F44">
      <w:pPr>
        <w:jc w:val="center"/>
        <w:rPr>
          <w:rFonts w:asciiTheme="minorHAnsi" w:hAnsiTheme="minorHAnsi" w:cstheme="minorHAnsi"/>
          <w:b/>
          <w:sz w:val="48"/>
          <w:szCs w:val="48"/>
        </w:rPr>
      </w:pPr>
      <w:r w:rsidRPr="008F3F93">
        <w:rPr>
          <w:rFonts w:asciiTheme="minorHAnsi" w:hAnsiTheme="minorHAnsi" w:cstheme="minorHAnsi"/>
          <w:b/>
          <w:sz w:val="48"/>
          <w:szCs w:val="48"/>
        </w:rPr>
        <w:t>DOKUMENTACIJA O NABAVI</w:t>
      </w:r>
    </w:p>
    <w:p w14:paraId="76719395" w14:textId="77777777" w:rsidR="009D1F44" w:rsidRPr="004C3AC6" w:rsidRDefault="009D1F44">
      <w:pPr>
        <w:jc w:val="center"/>
        <w:rPr>
          <w:rFonts w:asciiTheme="minorHAnsi" w:hAnsiTheme="minorHAnsi" w:cstheme="minorHAnsi"/>
          <w:sz w:val="28"/>
        </w:rPr>
      </w:pPr>
      <w:r w:rsidRPr="004C3AC6">
        <w:rPr>
          <w:rFonts w:asciiTheme="minorHAnsi" w:hAnsiTheme="minorHAnsi" w:cstheme="minorHAnsi"/>
          <w:sz w:val="28"/>
        </w:rPr>
        <w:t>za projekt sufinanciran od EU</w:t>
      </w:r>
    </w:p>
    <w:p w14:paraId="7E37BF4D" w14:textId="77777777" w:rsidR="009D1F44" w:rsidRPr="00510552" w:rsidRDefault="009D1F44">
      <w:pPr>
        <w:rPr>
          <w:rFonts w:cs="Tahoma"/>
          <w:sz w:val="24"/>
          <w:szCs w:val="24"/>
        </w:rPr>
      </w:pPr>
    </w:p>
    <w:p w14:paraId="3BB2D6B2" w14:textId="77777777" w:rsidR="009D1F44" w:rsidRPr="00510552" w:rsidRDefault="009D1F44">
      <w:pPr>
        <w:rPr>
          <w:rFonts w:cs="Tahoma"/>
          <w:sz w:val="24"/>
          <w:szCs w:val="24"/>
        </w:rPr>
      </w:pPr>
    </w:p>
    <w:p w14:paraId="56E34FE4" w14:textId="77777777" w:rsidR="009D1F44" w:rsidRPr="009D1F44" w:rsidRDefault="009D1F44" w:rsidP="00F44BE5">
      <w:pPr>
        <w:pStyle w:val="Stil2"/>
        <w:outlineLvl w:val="9"/>
      </w:pPr>
      <w:r w:rsidRPr="009D1F44">
        <w:t>Sustav odvodnje i pročišćavanja otpadnih voda aglomeracije Ivanec</w:t>
      </w:r>
    </w:p>
    <w:p w14:paraId="697CC6E0" w14:textId="77777777" w:rsidR="00581709" w:rsidRPr="00581709" w:rsidRDefault="00581709" w:rsidP="00581709">
      <w:pPr>
        <w:autoSpaceDE w:val="0"/>
        <w:autoSpaceDN w:val="0"/>
        <w:adjustRightInd w:val="0"/>
        <w:spacing w:line="240" w:lineRule="auto"/>
        <w:jc w:val="left"/>
        <w:rPr>
          <w:rFonts w:ascii="Arial" w:hAnsi="Arial"/>
          <w:color w:val="000000"/>
          <w:sz w:val="24"/>
          <w:szCs w:val="24"/>
          <w:lang w:eastAsia="hr-HR"/>
        </w:rPr>
      </w:pPr>
    </w:p>
    <w:p w14:paraId="72E67289" w14:textId="77777777" w:rsidR="009D1F44" w:rsidRPr="00510552" w:rsidRDefault="00581709" w:rsidP="00581709">
      <w:pPr>
        <w:jc w:val="center"/>
        <w:rPr>
          <w:rFonts w:cs="Tahoma"/>
          <w:b/>
          <w:color w:val="1F497D" w:themeColor="text2"/>
          <w:sz w:val="40"/>
          <w:szCs w:val="36"/>
        </w:rPr>
      </w:pPr>
      <w:r w:rsidRPr="00581709">
        <w:rPr>
          <w:rFonts w:ascii="Arial" w:hAnsi="Arial"/>
          <w:color w:val="000000"/>
          <w:sz w:val="24"/>
          <w:szCs w:val="24"/>
          <w:lang w:eastAsia="hr-HR"/>
        </w:rPr>
        <w:t xml:space="preserve"> </w:t>
      </w:r>
      <w:r w:rsidRPr="00581709">
        <w:rPr>
          <w:rFonts w:ascii="Arial" w:hAnsi="Arial"/>
          <w:b/>
          <w:bCs/>
          <w:color w:val="000000"/>
          <w:sz w:val="30"/>
          <w:szCs w:val="30"/>
          <w:lang w:eastAsia="hr-HR"/>
        </w:rPr>
        <w:t>Otvoreni postupak javne nabave velike vrijednosti</w:t>
      </w:r>
    </w:p>
    <w:p w14:paraId="0DC4F8F2" w14:textId="77777777" w:rsidR="009D1F44" w:rsidRPr="00510552" w:rsidRDefault="009D1F44">
      <w:pPr>
        <w:jc w:val="center"/>
        <w:rPr>
          <w:rFonts w:cs="Tahoma"/>
        </w:rPr>
      </w:pPr>
    </w:p>
    <w:p w14:paraId="588F031A" w14:textId="77777777" w:rsidR="009D1F44" w:rsidRPr="005B49A2" w:rsidRDefault="009D1F44" w:rsidP="00F44BE5">
      <w:pPr>
        <w:pStyle w:val="Stil2"/>
        <w:outlineLvl w:val="9"/>
      </w:pPr>
      <w:r w:rsidRPr="005B49A2">
        <w:t>UPRAVLJANJE PROJEKTOM</w:t>
      </w:r>
    </w:p>
    <w:p w14:paraId="0176D637" w14:textId="77777777" w:rsidR="009D1F44" w:rsidRPr="00510552" w:rsidRDefault="009D1F44">
      <w:pPr>
        <w:jc w:val="center"/>
        <w:rPr>
          <w:rFonts w:cs="Tahoma"/>
          <w:szCs w:val="28"/>
        </w:rPr>
      </w:pPr>
    </w:p>
    <w:p w14:paraId="4704A052" w14:textId="77777777" w:rsidR="009D1F44" w:rsidRPr="00F44BE5" w:rsidRDefault="00C261B9">
      <w:pPr>
        <w:jc w:val="center"/>
        <w:rPr>
          <w:rFonts w:cs="Tahoma"/>
          <w:b/>
          <w:sz w:val="44"/>
          <w:szCs w:val="44"/>
        </w:rPr>
      </w:pPr>
      <w:r w:rsidRPr="00F44BE5">
        <w:rPr>
          <w:rFonts w:cs="Tahoma"/>
          <w:b/>
          <w:sz w:val="44"/>
          <w:szCs w:val="44"/>
        </w:rPr>
        <w:t>Knjiga 1</w:t>
      </w:r>
    </w:p>
    <w:p w14:paraId="1787474E" w14:textId="77777777" w:rsidR="009D1F44" w:rsidRPr="00510552" w:rsidRDefault="009D1F44">
      <w:pPr>
        <w:jc w:val="center"/>
        <w:rPr>
          <w:rFonts w:cs="Tahoma"/>
          <w:szCs w:val="28"/>
        </w:rPr>
      </w:pPr>
    </w:p>
    <w:p w14:paraId="3BC72E4A" w14:textId="77777777" w:rsidR="009D1F44" w:rsidRPr="00510552" w:rsidRDefault="009D1F44">
      <w:pPr>
        <w:jc w:val="center"/>
        <w:rPr>
          <w:rFonts w:cs="Tahoma"/>
          <w:szCs w:val="28"/>
        </w:rPr>
      </w:pPr>
    </w:p>
    <w:p w14:paraId="63479423" w14:textId="77777777" w:rsidR="009D1F44" w:rsidRPr="009D1F44" w:rsidRDefault="009D1F44">
      <w:pPr>
        <w:jc w:val="center"/>
        <w:rPr>
          <w:rFonts w:cs="Tahoma"/>
          <w:b/>
          <w:sz w:val="24"/>
          <w:szCs w:val="24"/>
        </w:rPr>
      </w:pPr>
      <w:r w:rsidRPr="009D1F44">
        <w:rPr>
          <w:rFonts w:cs="Calibri"/>
          <w:b/>
          <w:sz w:val="24"/>
          <w:szCs w:val="24"/>
        </w:rPr>
        <w:t>Evidencijs</w:t>
      </w:r>
      <w:r w:rsidR="002117AD">
        <w:rPr>
          <w:rFonts w:cs="Calibri"/>
          <w:b/>
          <w:sz w:val="24"/>
          <w:szCs w:val="24"/>
        </w:rPr>
        <w:t>ki broj javne nabave:</w:t>
      </w:r>
      <w:r w:rsidR="000769CC">
        <w:rPr>
          <w:rFonts w:cs="Calibri"/>
          <w:b/>
          <w:sz w:val="24"/>
          <w:szCs w:val="24"/>
        </w:rPr>
        <w:t xml:space="preserve"> </w:t>
      </w:r>
      <w:r w:rsidR="000769CC" w:rsidRPr="000769CC">
        <w:rPr>
          <w:rFonts w:cs="Calibri"/>
          <w:b/>
          <w:sz w:val="24"/>
          <w:szCs w:val="24"/>
        </w:rPr>
        <w:t>VN–01–19</w:t>
      </w:r>
    </w:p>
    <w:p w14:paraId="4C0AF8F4" w14:textId="77777777" w:rsidR="009D1F44" w:rsidRDefault="009D1F44" w:rsidP="009D1F44">
      <w:pPr>
        <w:jc w:val="center"/>
        <w:rPr>
          <w:rFonts w:cs="Tahoma"/>
          <w:bCs/>
        </w:rPr>
      </w:pPr>
    </w:p>
    <w:p w14:paraId="5BFD743E" w14:textId="77777777" w:rsidR="009D1F44" w:rsidRDefault="009D1F44" w:rsidP="009D1F44">
      <w:pPr>
        <w:jc w:val="center"/>
        <w:rPr>
          <w:rFonts w:cs="Tahoma"/>
          <w:bCs/>
        </w:rPr>
      </w:pPr>
    </w:p>
    <w:p w14:paraId="256152EE" w14:textId="77777777" w:rsidR="009D1F44" w:rsidRPr="00510552" w:rsidRDefault="009D1F44" w:rsidP="009D1F44">
      <w:pPr>
        <w:jc w:val="center"/>
        <w:rPr>
          <w:rFonts w:cs="Tahoma"/>
          <w:bCs/>
        </w:rPr>
      </w:pPr>
    </w:p>
    <w:p w14:paraId="21B73739" w14:textId="20F7B50C" w:rsidR="009D1F44" w:rsidRPr="00510552" w:rsidRDefault="009D164E" w:rsidP="009D1F44">
      <w:pPr>
        <w:jc w:val="center"/>
        <w:rPr>
          <w:rFonts w:cs="Tahoma"/>
          <w:bCs/>
        </w:rPr>
      </w:pPr>
      <w:r>
        <w:rPr>
          <w:rFonts w:cs="Tahoma"/>
          <w:bCs/>
        </w:rPr>
        <w:t>Ivanec</w:t>
      </w:r>
      <w:r w:rsidR="009D1F44" w:rsidRPr="006A667E">
        <w:rPr>
          <w:rFonts w:cs="Tahoma"/>
          <w:bCs/>
        </w:rPr>
        <w:t xml:space="preserve">, </w:t>
      </w:r>
      <w:r w:rsidR="00A65BD4">
        <w:rPr>
          <w:rFonts w:cs="Tahoma"/>
          <w:bCs/>
        </w:rPr>
        <w:t>lipanj</w:t>
      </w:r>
      <w:r w:rsidR="009D1F44">
        <w:rPr>
          <w:rFonts w:cs="Tahoma"/>
          <w:bCs/>
        </w:rPr>
        <w:t>,</w:t>
      </w:r>
      <w:r w:rsidR="009D1F44" w:rsidRPr="006A667E">
        <w:rPr>
          <w:rFonts w:cs="Tahoma"/>
          <w:bCs/>
        </w:rPr>
        <w:t xml:space="preserve"> 201</w:t>
      </w:r>
      <w:r w:rsidR="009D1F44">
        <w:rPr>
          <w:rFonts w:cs="Tahoma"/>
          <w:bCs/>
        </w:rPr>
        <w:t>9</w:t>
      </w:r>
      <w:r w:rsidR="009D1F44" w:rsidRPr="006A667E">
        <w:rPr>
          <w:rFonts w:cs="Tahoma"/>
          <w:bCs/>
        </w:rPr>
        <w:t>. godine</w:t>
      </w:r>
    </w:p>
    <w:p w14:paraId="0CCE597B" w14:textId="77777777" w:rsidR="009D1F44" w:rsidRPr="00510552" w:rsidRDefault="009D1F44" w:rsidP="009D1F44">
      <w:pPr>
        <w:jc w:val="center"/>
        <w:rPr>
          <w:rFonts w:cs="Tahoma"/>
          <w:bCs/>
        </w:rPr>
      </w:pPr>
    </w:p>
    <w:p w14:paraId="634B7A01" w14:textId="77777777" w:rsidR="009D1F44" w:rsidRPr="00510552" w:rsidRDefault="009D1F44" w:rsidP="009D1F44">
      <w:pPr>
        <w:jc w:val="center"/>
        <w:rPr>
          <w:rFonts w:cs="Tahoma"/>
          <w:b/>
          <w:bCs/>
        </w:rPr>
      </w:pPr>
      <w:r w:rsidRPr="00510552">
        <w:rPr>
          <w:rFonts w:cs="Tahoma"/>
          <w:b/>
          <w:bCs/>
          <w:noProof/>
          <w:lang w:eastAsia="hr-HR"/>
        </w:rPr>
        <w:drawing>
          <wp:inline distT="0" distB="0" distL="0" distR="0" wp14:anchorId="29DD0A18" wp14:editId="1FD90B32">
            <wp:extent cx="5760085" cy="1435577"/>
            <wp:effectExtent l="19050" t="0" r="0" b="0"/>
            <wp:docPr id="1" name="Picture 1" descr="E:\01_JAVNA_NABAVA\04_OPCI_DOKUMENTI\10_DzN_nove_sprance\NADZOR\OPKK-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01_JAVNA_NABAVA\04_OPCI_DOKUMENTI\10_DzN_nove_sprance\NADZOR\OPKK-logo.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085" cy="1435577"/>
                    </a:xfrm>
                    <a:prstGeom prst="rect">
                      <a:avLst/>
                    </a:prstGeom>
                    <a:noFill/>
                    <a:ln>
                      <a:noFill/>
                    </a:ln>
                  </pic:spPr>
                </pic:pic>
              </a:graphicData>
            </a:graphic>
          </wp:inline>
        </w:drawing>
      </w:r>
    </w:p>
    <w:p w14:paraId="61946CA6" w14:textId="77777777" w:rsidR="009D1F44" w:rsidRPr="00510552" w:rsidRDefault="009D1F44" w:rsidP="009D1F44">
      <w:pPr>
        <w:jc w:val="center"/>
        <w:rPr>
          <w:rFonts w:cs="Tahoma"/>
          <w:b/>
          <w:bCs/>
        </w:rPr>
        <w:sectPr w:rsidR="009D1F44" w:rsidRPr="00510552" w:rsidSect="006519C4">
          <w:footerReference w:type="default" r:id="rId11"/>
          <w:pgSz w:w="11907" w:h="16840" w:code="9"/>
          <w:pgMar w:top="1418" w:right="1418" w:bottom="1418" w:left="1418" w:header="709" w:footer="709" w:gutter="0"/>
          <w:pgNumType w:start="0"/>
          <w:cols w:space="708"/>
          <w:titlePg/>
          <w:docGrid w:linePitch="272"/>
        </w:sectPr>
      </w:pPr>
    </w:p>
    <w:p w14:paraId="161918EA" w14:textId="77777777" w:rsidR="009D1F44" w:rsidRDefault="009D1F44" w:rsidP="009D1F44">
      <w:pPr>
        <w:pStyle w:val="BodyTextBoldCenter14p"/>
        <w:rPr>
          <w:rFonts w:ascii="Tahoma" w:hAnsi="Tahoma" w:cs="Tahoma"/>
          <w:iCs/>
          <w:color w:val="215868" w:themeColor="accent5" w:themeShade="80"/>
          <w:sz w:val="24"/>
          <w:szCs w:val="32"/>
        </w:rPr>
      </w:pPr>
      <w:r w:rsidRPr="00EF5C03">
        <w:rPr>
          <w:rFonts w:ascii="Tahoma" w:hAnsi="Tahoma" w:cs="Tahoma"/>
          <w:iCs/>
          <w:color w:val="215868" w:themeColor="accent5" w:themeShade="80"/>
          <w:sz w:val="24"/>
          <w:szCs w:val="32"/>
        </w:rPr>
        <w:lastRenderedPageBreak/>
        <w:t>SADRŽAJ</w:t>
      </w:r>
    </w:p>
    <w:p w14:paraId="5BDD7F1B" w14:textId="77777777" w:rsidR="003C0C03" w:rsidRDefault="003C0C03" w:rsidP="00F44BE5">
      <w:pPr>
        <w:pStyle w:val="Tijeloteksta"/>
      </w:pPr>
    </w:p>
    <w:p w14:paraId="5B620E31" w14:textId="77777777" w:rsidR="003C0C03" w:rsidRPr="00F44BE5" w:rsidRDefault="003C0C03" w:rsidP="00F44BE5">
      <w:pPr>
        <w:pStyle w:val="Tijeloteksta"/>
      </w:pPr>
    </w:p>
    <w:p w14:paraId="70D496AD" w14:textId="77777777" w:rsidR="00204D96" w:rsidRDefault="003C0C03">
      <w:pPr>
        <w:pStyle w:val="Sadraj1"/>
        <w:tabs>
          <w:tab w:val="left" w:pos="403"/>
          <w:tab w:val="right" w:leader="dot" w:pos="9061"/>
        </w:tabs>
        <w:rPr>
          <w:rFonts w:asciiTheme="minorHAnsi" w:eastAsiaTheme="minorEastAsia" w:hAnsiTheme="minorHAnsi" w:cstheme="minorBidi"/>
          <w:noProof/>
          <w:lang w:eastAsia="ja-JP"/>
        </w:rPr>
      </w:pPr>
      <w:r>
        <w:rPr>
          <w:b/>
          <w:sz w:val="16"/>
        </w:rPr>
        <w:fldChar w:fldCharType="begin"/>
      </w:r>
      <w:r>
        <w:rPr>
          <w:b/>
          <w:sz w:val="16"/>
        </w:rPr>
        <w:instrText xml:space="preserve"> TOC \o "1-3" \h \z \u </w:instrText>
      </w:r>
      <w:r>
        <w:rPr>
          <w:b/>
          <w:sz w:val="16"/>
        </w:rPr>
        <w:fldChar w:fldCharType="separate"/>
      </w:r>
      <w:hyperlink w:anchor="_Toc11227617" w:history="1">
        <w:r w:rsidR="00204D96" w:rsidRPr="001348D6">
          <w:rPr>
            <w:rStyle w:val="Hiperveza"/>
            <w:noProof/>
          </w:rPr>
          <w:t>A</w:t>
        </w:r>
        <w:r w:rsidR="00204D96">
          <w:rPr>
            <w:rFonts w:asciiTheme="minorHAnsi" w:eastAsiaTheme="minorEastAsia" w:hAnsiTheme="minorHAnsi" w:cstheme="minorBidi"/>
            <w:noProof/>
            <w:lang w:eastAsia="ja-JP"/>
          </w:rPr>
          <w:tab/>
        </w:r>
        <w:r w:rsidR="00204D96" w:rsidRPr="001348D6">
          <w:rPr>
            <w:rStyle w:val="Hiperveza"/>
            <w:noProof/>
          </w:rPr>
          <w:t>OPĆI DIO</w:t>
        </w:r>
        <w:r w:rsidR="00204D96">
          <w:rPr>
            <w:noProof/>
            <w:webHidden/>
          </w:rPr>
          <w:tab/>
        </w:r>
        <w:r w:rsidR="00204D96">
          <w:rPr>
            <w:noProof/>
            <w:webHidden/>
          </w:rPr>
          <w:fldChar w:fldCharType="begin"/>
        </w:r>
        <w:r w:rsidR="00204D96">
          <w:rPr>
            <w:noProof/>
            <w:webHidden/>
          </w:rPr>
          <w:instrText xml:space="preserve"> PAGEREF _Toc11227617 \h </w:instrText>
        </w:r>
        <w:r w:rsidR="00204D96">
          <w:rPr>
            <w:noProof/>
            <w:webHidden/>
          </w:rPr>
        </w:r>
        <w:r w:rsidR="00204D96">
          <w:rPr>
            <w:noProof/>
            <w:webHidden/>
          </w:rPr>
          <w:fldChar w:fldCharType="separate"/>
        </w:r>
        <w:r w:rsidR="009327F7">
          <w:rPr>
            <w:noProof/>
            <w:webHidden/>
          </w:rPr>
          <w:t>4</w:t>
        </w:r>
        <w:r w:rsidR="00204D96">
          <w:rPr>
            <w:noProof/>
            <w:webHidden/>
          </w:rPr>
          <w:fldChar w:fldCharType="end"/>
        </w:r>
      </w:hyperlink>
    </w:p>
    <w:p w14:paraId="26A55C71" w14:textId="77777777" w:rsidR="00204D96" w:rsidRDefault="003A20D5">
      <w:pPr>
        <w:pStyle w:val="Sadraj3"/>
        <w:rPr>
          <w:rFonts w:asciiTheme="minorHAnsi" w:eastAsiaTheme="minorEastAsia" w:hAnsiTheme="minorHAnsi" w:cstheme="minorBidi"/>
          <w:noProof/>
          <w:lang w:eastAsia="ja-JP"/>
        </w:rPr>
      </w:pPr>
      <w:hyperlink w:anchor="_Toc11227618" w:history="1">
        <w:r w:rsidR="00204D96" w:rsidRPr="001348D6">
          <w:rPr>
            <w:rStyle w:val="Hiperveza"/>
            <w:noProof/>
          </w:rPr>
          <w:t>1</w:t>
        </w:r>
        <w:r w:rsidR="00204D96">
          <w:rPr>
            <w:rFonts w:asciiTheme="minorHAnsi" w:eastAsiaTheme="minorEastAsia" w:hAnsiTheme="minorHAnsi" w:cstheme="minorBidi"/>
            <w:noProof/>
            <w:lang w:eastAsia="ja-JP"/>
          </w:rPr>
          <w:tab/>
        </w:r>
        <w:r w:rsidR="00204D96" w:rsidRPr="001348D6">
          <w:rPr>
            <w:rStyle w:val="Hiperveza"/>
            <w:noProof/>
          </w:rPr>
          <w:t>MJERODAVNO PRAVO</w:t>
        </w:r>
        <w:r w:rsidR="00204D96">
          <w:rPr>
            <w:noProof/>
            <w:webHidden/>
          </w:rPr>
          <w:tab/>
        </w:r>
        <w:r w:rsidR="00204D96">
          <w:rPr>
            <w:noProof/>
            <w:webHidden/>
          </w:rPr>
          <w:fldChar w:fldCharType="begin"/>
        </w:r>
        <w:r w:rsidR="00204D96">
          <w:rPr>
            <w:noProof/>
            <w:webHidden/>
          </w:rPr>
          <w:instrText xml:space="preserve"> PAGEREF _Toc11227618 \h </w:instrText>
        </w:r>
        <w:r w:rsidR="00204D96">
          <w:rPr>
            <w:noProof/>
            <w:webHidden/>
          </w:rPr>
        </w:r>
        <w:r w:rsidR="00204D96">
          <w:rPr>
            <w:noProof/>
            <w:webHidden/>
          </w:rPr>
          <w:fldChar w:fldCharType="separate"/>
        </w:r>
        <w:r w:rsidR="009327F7">
          <w:rPr>
            <w:noProof/>
            <w:webHidden/>
          </w:rPr>
          <w:t>4</w:t>
        </w:r>
        <w:r w:rsidR="00204D96">
          <w:rPr>
            <w:noProof/>
            <w:webHidden/>
          </w:rPr>
          <w:fldChar w:fldCharType="end"/>
        </w:r>
      </w:hyperlink>
    </w:p>
    <w:p w14:paraId="30D81C9D" w14:textId="77777777" w:rsidR="00204D96" w:rsidRDefault="003A20D5">
      <w:pPr>
        <w:pStyle w:val="Sadraj3"/>
        <w:rPr>
          <w:rFonts w:asciiTheme="minorHAnsi" w:eastAsiaTheme="minorEastAsia" w:hAnsiTheme="minorHAnsi" w:cstheme="minorBidi"/>
          <w:noProof/>
          <w:lang w:eastAsia="ja-JP"/>
        </w:rPr>
      </w:pPr>
      <w:hyperlink w:anchor="_Toc11227619" w:history="1">
        <w:r w:rsidR="00204D96" w:rsidRPr="001348D6">
          <w:rPr>
            <w:rStyle w:val="Hiperveza"/>
            <w:noProof/>
          </w:rPr>
          <w:t>2</w:t>
        </w:r>
        <w:r w:rsidR="00204D96">
          <w:rPr>
            <w:rFonts w:asciiTheme="minorHAnsi" w:eastAsiaTheme="minorEastAsia" w:hAnsiTheme="minorHAnsi" w:cstheme="minorBidi"/>
            <w:noProof/>
            <w:lang w:eastAsia="ja-JP"/>
          </w:rPr>
          <w:tab/>
        </w:r>
        <w:r w:rsidR="00204D96" w:rsidRPr="001348D6">
          <w:rPr>
            <w:rStyle w:val="Hiperveza"/>
            <w:noProof/>
          </w:rPr>
          <w:t>PODACI O NARUČITELJU</w:t>
        </w:r>
        <w:r w:rsidR="00204D96">
          <w:rPr>
            <w:noProof/>
            <w:webHidden/>
          </w:rPr>
          <w:tab/>
        </w:r>
        <w:r w:rsidR="00204D96">
          <w:rPr>
            <w:noProof/>
            <w:webHidden/>
          </w:rPr>
          <w:fldChar w:fldCharType="begin"/>
        </w:r>
        <w:r w:rsidR="00204D96">
          <w:rPr>
            <w:noProof/>
            <w:webHidden/>
          </w:rPr>
          <w:instrText xml:space="preserve"> PAGEREF _Toc11227619 \h </w:instrText>
        </w:r>
        <w:r w:rsidR="00204D96">
          <w:rPr>
            <w:noProof/>
            <w:webHidden/>
          </w:rPr>
        </w:r>
        <w:r w:rsidR="00204D96">
          <w:rPr>
            <w:noProof/>
            <w:webHidden/>
          </w:rPr>
          <w:fldChar w:fldCharType="separate"/>
        </w:r>
        <w:r w:rsidR="009327F7">
          <w:rPr>
            <w:noProof/>
            <w:webHidden/>
          </w:rPr>
          <w:t>4</w:t>
        </w:r>
        <w:r w:rsidR="00204D96">
          <w:rPr>
            <w:noProof/>
            <w:webHidden/>
          </w:rPr>
          <w:fldChar w:fldCharType="end"/>
        </w:r>
      </w:hyperlink>
    </w:p>
    <w:p w14:paraId="6DCE8A66" w14:textId="77777777" w:rsidR="00204D96" w:rsidRDefault="003A20D5">
      <w:pPr>
        <w:pStyle w:val="Sadraj3"/>
        <w:rPr>
          <w:rFonts w:asciiTheme="minorHAnsi" w:eastAsiaTheme="minorEastAsia" w:hAnsiTheme="minorHAnsi" w:cstheme="minorBidi"/>
          <w:noProof/>
          <w:lang w:eastAsia="ja-JP"/>
        </w:rPr>
      </w:pPr>
      <w:hyperlink w:anchor="_Toc11227620" w:history="1">
        <w:r w:rsidR="00204D96" w:rsidRPr="001348D6">
          <w:rPr>
            <w:rStyle w:val="Hiperveza"/>
            <w:noProof/>
          </w:rPr>
          <w:t>3</w:t>
        </w:r>
        <w:r w:rsidR="00204D96">
          <w:rPr>
            <w:rFonts w:asciiTheme="minorHAnsi" w:eastAsiaTheme="minorEastAsia" w:hAnsiTheme="minorHAnsi" w:cstheme="minorBidi"/>
            <w:noProof/>
            <w:lang w:eastAsia="ja-JP"/>
          </w:rPr>
          <w:tab/>
        </w:r>
        <w:r w:rsidR="00204D96" w:rsidRPr="001348D6">
          <w:rPr>
            <w:rStyle w:val="Hiperveza"/>
            <w:noProof/>
          </w:rPr>
          <w:t>PODACI O OSOBAMA ZADUŽENIM ZA KOMUNIKACIJU S PONUDITELJIMA</w:t>
        </w:r>
        <w:r w:rsidR="00204D96">
          <w:rPr>
            <w:noProof/>
            <w:webHidden/>
          </w:rPr>
          <w:tab/>
        </w:r>
        <w:r w:rsidR="00204D96">
          <w:rPr>
            <w:noProof/>
            <w:webHidden/>
          </w:rPr>
          <w:fldChar w:fldCharType="begin"/>
        </w:r>
        <w:r w:rsidR="00204D96">
          <w:rPr>
            <w:noProof/>
            <w:webHidden/>
          </w:rPr>
          <w:instrText xml:space="preserve"> PAGEREF _Toc11227620 \h </w:instrText>
        </w:r>
        <w:r w:rsidR="00204D96">
          <w:rPr>
            <w:noProof/>
            <w:webHidden/>
          </w:rPr>
        </w:r>
        <w:r w:rsidR="00204D96">
          <w:rPr>
            <w:noProof/>
            <w:webHidden/>
          </w:rPr>
          <w:fldChar w:fldCharType="separate"/>
        </w:r>
        <w:r w:rsidR="009327F7">
          <w:rPr>
            <w:noProof/>
            <w:webHidden/>
          </w:rPr>
          <w:t>4</w:t>
        </w:r>
        <w:r w:rsidR="00204D96">
          <w:rPr>
            <w:noProof/>
            <w:webHidden/>
          </w:rPr>
          <w:fldChar w:fldCharType="end"/>
        </w:r>
      </w:hyperlink>
    </w:p>
    <w:p w14:paraId="27A06351" w14:textId="77777777" w:rsidR="00204D96" w:rsidRDefault="003A20D5">
      <w:pPr>
        <w:pStyle w:val="Sadraj3"/>
        <w:rPr>
          <w:rFonts w:asciiTheme="minorHAnsi" w:eastAsiaTheme="minorEastAsia" w:hAnsiTheme="minorHAnsi" w:cstheme="minorBidi"/>
          <w:noProof/>
          <w:lang w:eastAsia="ja-JP"/>
        </w:rPr>
      </w:pPr>
      <w:hyperlink w:anchor="_Toc11227621" w:history="1">
        <w:r w:rsidR="00204D96" w:rsidRPr="001348D6">
          <w:rPr>
            <w:rStyle w:val="Hiperveza"/>
            <w:noProof/>
          </w:rPr>
          <w:t>4</w:t>
        </w:r>
        <w:r w:rsidR="00204D96">
          <w:rPr>
            <w:rFonts w:asciiTheme="minorHAnsi" w:eastAsiaTheme="minorEastAsia" w:hAnsiTheme="minorHAnsi" w:cstheme="minorBidi"/>
            <w:noProof/>
            <w:lang w:eastAsia="ja-JP"/>
          </w:rPr>
          <w:tab/>
        </w:r>
        <w:r w:rsidR="00204D96" w:rsidRPr="001348D6">
          <w:rPr>
            <w:rStyle w:val="Hiperveza"/>
            <w:noProof/>
          </w:rPr>
          <w:t>PODACI O GOSPODARSKIM SUBJEKTIMA S KOJIMA JE NARUČITELJ U SUKOBU INTERESA</w:t>
        </w:r>
        <w:r w:rsidR="00204D96">
          <w:rPr>
            <w:noProof/>
            <w:webHidden/>
          </w:rPr>
          <w:tab/>
        </w:r>
        <w:r w:rsidR="00204D96">
          <w:rPr>
            <w:noProof/>
            <w:webHidden/>
          </w:rPr>
          <w:fldChar w:fldCharType="begin"/>
        </w:r>
        <w:r w:rsidR="00204D96">
          <w:rPr>
            <w:noProof/>
            <w:webHidden/>
          </w:rPr>
          <w:instrText xml:space="preserve"> PAGEREF _Toc11227621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4F0EE26E" w14:textId="77777777" w:rsidR="00204D96" w:rsidRDefault="003A20D5">
      <w:pPr>
        <w:pStyle w:val="Sadraj3"/>
        <w:rPr>
          <w:rFonts w:asciiTheme="minorHAnsi" w:eastAsiaTheme="minorEastAsia" w:hAnsiTheme="minorHAnsi" w:cstheme="minorBidi"/>
          <w:noProof/>
          <w:lang w:eastAsia="ja-JP"/>
        </w:rPr>
      </w:pPr>
      <w:hyperlink w:anchor="_Toc11227622" w:history="1">
        <w:r w:rsidR="00204D96" w:rsidRPr="001348D6">
          <w:rPr>
            <w:rStyle w:val="Hiperveza"/>
            <w:noProof/>
          </w:rPr>
          <w:t>5</w:t>
        </w:r>
        <w:r w:rsidR="00204D96">
          <w:rPr>
            <w:rFonts w:asciiTheme="minorHAnsi" w:eastAsiaTheme="minorEastAsia" w:hAnsiTheme="minorHAnsi" w:cstheme="minorBidi"/>
            <w:noProof/>
            <w:lang w:eastAsia="ja-JP"/>
          </w:rPr>
          <w:tab/>
        </w:r>
        <w:r w:rsidR="00204D96" w:rsidRPr="001348D6">
          <w:rPr>
            <w:rStyle w:val="Hiperveza"/>
            <w:noProof/>
          </w:rPr>
          <w:t>EVIDENCIJSKI BROJ NABAVE</w:t>
        </w:r>
        <w:r w:rsidR="00204D96">
          <w:rPr>
            <w:noProof/>
            <w:webHidden/>
          </w:rPr>
          <w:tab/>
        </w:r>
        <w:r w:rsidR="00204D96">
          <w:rPr>
            <w:noProof/>
            <w:webHidden/>
          </w:rPr>
          <w:fldChar w:fldCharType="begin"/>
        </w:r>
        <w:r w:rsidR="00204D96">
          <w:rPr>
            <w:noProof/>
            <w:webHidden/>
          </w:rPr>
          <w:instrText xml:space="preserve"> PAGEREF _Toc11227622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09118528" w14:textId="77777777" w:rsidR="00204D96" w:rsidRDefault="003A20D5">
      <w:pPr>
        <w:pStyle w:val="Sadraj3"/>
        <w:rPr>
          <w:rFonts w:asciiTheme="minorHAnsi" w:eastAsiaTheme="minorEastAsia" w:hAnsiTheme="minorHAnsi" w:cstheme="minorBidi"/>
          <w:noProof/>
          <w:lang w:eastAsia="ja-JP"/>
        </w:rPr>
      </w:pPr>
      <w:hyperlink w:anchor="_Toc11227623" w:history="1">
        <w:r w:rsidR="00204D96" w:rsidRPr="001348D6">
          <w:rPr>
            <w:rStyle w:val="Hiperveza"/>
            <w:noProof/>
          </w:rPr>
          <w:t>6</w:t>
        </w:r>
        <w:r w:rsidR="00204D96">
          <w:rPr>
            <w:rFonts w:asciiTheme="minorHAnsi" w:eastAsiaTheme="minorEastAsia" w:hAnsiTheme="minorHAnsi" w:cstheme="minorBidi"/>
            <w:noProof/>
            <w:lang w:eastAsia="ja-JP"/>
          </w:rPr>
          <w:tab/>
        </w:r>
        <w:r w:rsidR="00204D96" w:rsidRPr="001348D6">
          <w:rPr>
            <w:rStyle w:val="Hiperveza"/>
            <w:noProof/>
          </w:rPr>
          <w:t>POČETAK POSTUPKA JAVNE NABAVE</w:t>
        </w:r>
        <w:r w:rsidR="00204D96">
          <w:rPr>
            <w:noProof/>
            <w:webHidden/>
          </w:rPr>
          <w:tab/>
        </w:r>
        <w:r w:rsidR="00204D96">
          <w:rPr>
            <w:noProof/>
            <w:webHidden/>
          </w:rPr>
          <w:fldChar w:fldCharType="begin"/>
        </w:r>
        <w:r w:rsidR="00204D96">
          <w:rPr>
            <w:noProof/>
            <w:webHidden/>
          </w:rPr>
          <w:instrText xml:space="preserve"> PAGEREF _Toc11227623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002E184A" w14:textId="77777777" w:rsidR="00204D96" w:rsidRDefault="003A20D5">
      <w:pPr>
        <w:pStyle w:val="Sadraj3"/>
        <w:rPr>
          <w:rFonts w:asciiTheme="minorHAnsi" w:eastAsiaTheme="minorEastAsia" w:hAnsiTheme="minorHAnsi" w:cstheme="minorBidi"/>
          <w:noProof/>
          <w:lang w:eastAsia="ja-JP"/>
        </w:rPr>
      </w:pPr>
      <w:hyperlink w:anchor="_Toc11227624" w:history="1">
        <w:r w:rsidR="00204D96" w:rsidRPr="001348D6">
          <w:rPr>
            <w:rStyle w:val="Hiperveza"/>
            <w:noProof/>
          </w:rPr>
          <w:t>7</w:t>
        </w:r>
        <w:r w:rsidR="00204D96">
          <w:rPr>
            <w:rFonts w:asciiTheme="minorHAnsi" w:eastAsiaTheme="minorEastAsia" w:hAnsiTheme="minorHAnsi" w:cstheme="minorBidi"/>
            <w:noProof/>
            <w:lang w:eastAsia="ja-JP"/>
          </w:rPr>
          <w:tab/>
        </w:r>
        <w:r w:rsidR="00204D96" w:rsidRPr="001348D6">
          <w:rPr>
            <w:rStyle w:val="Hiperveza"/>
            <w:noProof/>
          </w:rPr>
          <w:t>VRSTA POSTUPKA JAVNE NABAVE</w:t>
        </w:r>
        <w:r w:rsidR="00204D96">
          <w:rPr>
            <w:noProof/>
            <w:webHidden/>
          </w:rPr>
          <w:tab/>
        </w:r>
        <w:r w:rsidR="00204D96">
          <w:rPr>
            <w:noProof/>
            <w:webHidden/>
          </w:rPr>
          <w:fldChar w:fldCharType="begin"/>
        </w:r>
        <w:r w:rsidR="00204D96">
          <w:rPr>
            <w:noProof/>
            <w:webHidden/>
          </w:rPr>
          <w:instrText xml:space="preserve"> PAGEREF _Toc11227624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036690AD" w14:textId="77777777" w:rsidR="00204D96" w:rsidRDefault="003A20D5">
      <w:pPr>
        <w:pStyle w:val="Sadraj3"/>
        <w:rPr>
          <w:rFonts w:asciiTheme="minorHAnsi" w:eastAsiaTheme="minorEastAsia" w:hAnsiTheme="minorHAnsi" w:cstheme="minorBidi"/>
          <w:noProof/>
          <w:lang w:eastAsia="ja-JP"/>
        </w:rPr>
      </w:pPr>
      <w:hyperlink w:anchor="_Toc11227625" w:history="1">
        <w:r w:rsidR="00204D96" w:rsidRPr="001348D6">
          <w:rPr>
            <w:rStyle w:val="Hiperveza"/>
            <w:noProof/>
          </w:rPr>
          <w:t>8</w:t>
        </w:r>
        <w:r w:rsidR="00204D96">
          <w:rPr>
            <w:rFonts w:asciiTheme="minorHAnsi" w:eastAsiaTheme="minorEastAsia" w:hAnsiTheme="minorHAnsi" w:cstheme="minorBidi"/>
            <w:noProof/>
            <w:lang w:eastAsia="ja-JP"/>
          </w:rPr>
          <w:tab/>
        </w:r>
        <w:r w:rsidR="00204D96" w:rsidRPr="001348D6">
          <w:rPr>
            <w:rStyle w:val="Hiperveza"/>
            <w:noProof/>
          </w:rPr>
          <w:t>PROCIJENJENA VRIJEDNOST NABAVE</w:t>
        </w:r>
        <w:r w:rsidR="00204D96">
          <w:rPr>
            <w:noProof/>
            <w:webHidden/>
          </w:rPr>
          <w:tab/>
        </w:r>
        <w:r w:rsidR="00204D96">
          <w:rPr>
            <w:noProof/>
            <w:webHidden/>
          </w:rPr>
          <w:fldChar w:fldCharType="begin"/>
        </w:r>
        <w:r w:rsidR="00204D96">
          <w:rPr>
            <w:noProof/>
            <w:webHidden/>
          </w:rPr>
          <w:instrText xml:space="preserve"> PAGEREF _Toc11227625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10C8DC66" w14:textId="77777777" w:rsidR="00204D96" w:rsidRDefault="003A20D5">
      <w:pPr>
        <w:pStyle w:val="Sadraj3"/>
        <w:rPr>
          <w:rFonts w:asciiTheme="minorHAnsi" w:eastAsiaTheme="minorEastAsia" w:hAnsiTheme="minorHAnsi" w:cstheme="minorBidi"/>
          <w:noProof/>
          <w:lang w:eastAsia="ja-JP"/>
        </w:rPr>
      </w:pPr>
      <w:hyperlink w:anchor="_Toc11227626" w:history="1">
        <w:r w:rsidR="00204D96" w:rsidRPr="001348D6">
          <w:rPr>
            <w:rStyle w:val="Hiperveza"/>
            <w:noProof/>
          </w:rPr>
          <w:t>9</w:t>
        </w:r>
        <w:r w:rsidR="00204D96">
          <w:rPr>
            <w:rFonts w:asciiTheme="minorHAnsi" w:eastAsiaTheme="minorEastAsia" w:hAnsiTheme="minorHAnsi" w:cstheme="minorBidi"/>
            <w:noProof/>
            <w:lang w:eastAsia="ja-JP"/>
          </w:rPr>
          <w:tab/>
        </w:r>
        <w:r w:rsidR="00204D96" w:rsidRPr="001348D6">
          <w:rPr>
            <w:rStyle w:val="Hiperveza"/>
            <w:noProof/>
          </w:rPr>
          <w:t>VRSTA UGOVORA O JAVNOJ NABAVI</w:t>
        </w:r>
        <w:r w:rsidR="00204D96">
          <w:rPr>
            <w:noProof/>
            <w:webHidden/>
          </w:rPr>
          <w:tab/>
        </w:r>
        <w:r w:rsidR="00204D96">
          <w:rPr>
            <w:noProof/>
            <w:webHidden/>
          </w:rPr>
          <w:fldChar w:fldCharType="begin"/>
        </w:r>
        <w:r w:rsidR="00204D96">
          <w:rPr>
            <w:noProof/>
            <w:webHidden/>
          </w:rPr>
          <w:instrText xml:space="preserve"> PAGEREF _Toc11227626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04BBE29A" w14:textId="77777777" w:rsidR="00204D96" w:rsidRDefault="003A20D5">
      <w:pPr>
        <w:pStyle w:val="Sadraj3"/>
        <w:rPr>
          <w:rFonts w:asciiTheme="minorHAnsi" w:eastAsiaTheme="minorEastAsia" w:hAnsiTheme="minorHAnsi" w:cstheme="minorBidi"/>
          <w:noProof/>
          <w:lang w:eastAsia="ja-JP"/>
        </w:rPr>
      </w:pPr>
      <w:hyperlink w:anchor="_Toc11227627" w:history="1">
        <w:r w:rsidR="00204D96" w:rsidRPr="001348D6">
          <w:rPr>
            <w:rStyle w:val="Hiperveza"/>
            <w:noProof/>
          </w:rPr>
          <w:t>10</w:t>
        </w:r>
        <w:r w:rsidR="00204D96">
          <w:rPr>
            <w:rFonts w:asciiTheme="minorHAnsi" w:eastAsiaTheme="minorEastAsia" w:hAnsiTheme="minorHAnsi" w:cstheme="minorBidi"/>
            <w:noProof/>
            <w:lang w:eastAsia="ja-JP"/>
          </w:rPr>
          <w:tab/>
        </w:r>
        <w:r w:rsidR="00204D96" w:rsidRPr="001348D6">
          <w:rPr>
            <w:rStyle w:val="Hiperveza"/>
            <w:noProof/>
          </w:rPr>
          <w:t>ELEKTRONIČKA DRAŽBA</w:t>
        </w:r>
        <w:r w:rsidR="00204D96">
          <w:rPr>
            <w:noProof/>
            <w:webHidden/>
          </w:rPr>
          <w:tab/>
        </w:r>
        <w:r w:rsidR="00204D96">
          <w:rPr>
            <w:noProof/>
            <w:webHidden/>
          </w:rPr>
          <w:fldChar w:fldCharType="begin"/>
        </w:r>
        <w:r w:rsidR="00204D96">
          <w:rPr>
            <w:noProof/>
            <w:webHidden/>
          </w:rPr>
          <w:instrText xml:space="preserve"> PAGEREF _Toc11227627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36F0DB51" w14:textId="77777777" w:rsidR="00204D96" w:rsidRDefault="003A20D5">
      <w:pPr>
        <w:pStyle w:val="Sadraj3"/>
        <w:rPr>
          <w:rFonts w:asciiTheme="minorHAnsi" w:eastAsiaTheme="minorEastAsia" w:hAnsiTheme="minorHAnsi" w:cstheme="minorBidi"/>
          <w:noProof/>
          <w:lang w:eastAsia="ja-JP"/>
        </w:rPr>
      </w:pPr>
      <w:hyperlink w:anchor="_Toc11227628" w:history="1">
        <w:r w:rsidR="00204D96" w:rsidRPr="001348D6">
          <w:rPr>
            <w:rStyle w:val="Hiperveza"/>
            <w:noProof/>
          </w:rPr>
          <w:t>11</w:t>
        </w:r>
        <w:r w:rsidR="00204D96">
          <w:rPr>
            <w:rFonts w:asciiTheme="minorHAnsi" w:eastAsiaTheme="minorEastAsia" w:hAnsiTheme="minorHAnsi" w:cstheme="minorBidi"/>
            <w:noProof/>
            <w:lang w:eastAsia="ja-JP"/>
          </w:rPr>
          <w:tab/>
        </w:r>
        <w:r w:rsidR="00204D96" w:rsidRPr="001348D6">
          <w:rPr>
            <w:rStyle w:val="Hiperveza"/>
            <w:noProof/>
          </w:rPr>
          <w:t>INTERNETSKA STRANICA NA KOJOJ JE OBJAVLJENO IZVJEŠĆE O PROVEDENOM SAVJETOVANJU SA ZAINTERESIRANIM GOSPODARSKIM SUBJEKTIMA:</w:t>
        </w:r>
        <w:r w:rsidR="00204D96">
          <w:rPr>
            <w:noProof/>
            <w:webHidden/>
          </w:rPr>
          <w:tab/>
        </w:r>
        <w:r w:rsidR="00204D96">
          <w:rPr>
            <w:noProof/>
            <w:webHidden/>
          </w:rPr>
          <w:fldChar w:fldCharType="begin"/>
        </w:r>
        <w:r w:rsidR="00204D96">
          <w:rPr>
            <w:noProof/>
            <w:webHidden/>
          </w:rPr>
          <w:instrText xml:space="preserve"> PAGEREF _Toc11227628 \h </w:instrText>
        </w:r>
        <w:r w:rsidR="00204D96">
          <w:rPr>
            <w:noProof/>
            <w:webHidden/>
          </w:rPr>
        </w:r>
        <w:r w:rsidR="00204D96">
          <w:rPr>
            <w:noProof/>
            <w:webHidden/>
          </w:rPr>
          <w:fldChar w:fldCharType="separate"/>
        </w:r>
        <w:r w:rsidR="009327F7">
          <w:rPr>
            <w:noProof/>
            <w:webHidden/>
          </w:rPr>
          <w:t>5</w:t>
        </w:r>
        <w:r w:rsidR="00204D96">
          <w:rPr>
            <w:noProof/>
            <w:webHidden/>
          </w:rPr>
          <w:fldChar w:fldCharType="end"/>
        </w:r>
      </w:hyperlink>
    </w:p>
    <w:p w14:paraId="511A7872"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29" w:history="1">
        <w:r w:rsidR="00204D96" w:rsidRPr="001348D6">
          <w:rPr>
            <w:rStyle w:val="Hiperveza"/>
            <w:noProof/>
          </w:rPr>
          <w:t>B</w:t>
        </w:r>
        <w:r w:rsidR="00204D96">
          <w:rPr>
            <w:rFonts w:asciiTheme="minorHAnsi" w:eastAsiaTheme="minorEastAsia" w:hAnsiTheme="minorHAnsi" w:cstheme="minorBidi"/>
            <w:noProof/>
            <w:lang w:eastAsia="ja-JP"/>
          </w:rPr>
          <w:tab/>
        </w:r>
        <w:r w:rsidR="00204D96" w:rsidRPr="001348D6">
          <w:rPr>
            <w:rStyle w:val="Hiperveza"/>
            <w:noProof/>
          </w:rPr>
          <w:t>PODACI O PREDMETU NABAVE</w:t>
        </w:r>
        <w:r w:rsidR="00204D96">
          <w:rPr>
            <w:noProof/>
            <w:webHidden/>
          </w:rPr>
          <w:tab/>
        </w:r>
        <w:r w:rsidR="00204D96">
          <w:rPr>
            <w:noProof/>
            <w:webHidden/>
          </w:rPr>
          <w:fldChar w:fldCharType="begin"/>
        </w:r>
        <w:r w:rsidR="00204D96">
          <w:rPr>
            <w:noProof/>
            <w:webHidden/>
          </w:rPr>
          <w:instrText xml:space="preserve"> PAGEREF _Toc11227629 \h </w:instrText>
        </w:r>
        <w:r w:rsidR="00204D96">
          <w:rPr>
            <w:noProof/>
            <w:webHidden/>
          </w:rPr>
        </w:r>
        <w:r w:rsidR="00204D96">
          <w:rPr>
            <w:noProof/>
            <w:webHidden/>
          </w:rPr>
          <w:fldChar w:fldCharType="separate"/>
        </w:r>
        <w:r w:rsidR="009327F7">
          <w:rPr>
            <w:noProof/>
            <w:webHidden/>
          </w:rPr>
          <w:t>6</w:t>
        </w:r>
        <w:r w:rsidR="00204D96">
          <w:rPr>
            <w:noProof/>
            <w:webHidden/>
          </w:rPr>
          <w:fldChar w:fldCharType="end"/>
        </w:r>
      </w:hyperlink>
    </w:p>
    <w:p w14:paraId="7F8B909E" w14:textId="77777777" w:rsidR="00204D96" w:rsidRDefault="003A20D5">
      <w:pPr>
        <w:pStyle w:val="Sadraj3"/>
        <w:rPr>
          <w:rFonts w:asciiTheme="minorHAnsi" w:eastAsiaTheme="minorEastAsia" w:hAnsiTheme="minorHAnsi" w:cstheme="minorBidi"/>
          <w:noProof/>
          <w:lang w:eastAsia="ja-JP"/>
        </w:rPr>
      </w:pPr>
      <w:hyperlink w:anchor="_Toc11227630" w:history="1">
        <w:r w:rsidR="00204D96" w:rsidRPr="001348D6">
          <w:rPr>
            <w:rStyle w:val="Hiperveza"/>
            <w:noProof/>
          </w:rPr>
          <w:t>12</w:t>
        </w:r>
        <w:r w:rsidR="00204D96">
          <w:rPr>
            <w:rFonts w:asciiTheme="minorHAnsi" w:eastAsiaTheme="minorEastAsia" w:hAnsiTheme="minorHAnsi" w:cstheme="minorBidi"/>
            <w:noProof/>
            <w:lang w:eastAsia="ja-JP"/>
          </w:rPr>
          <w:tab/>
        </w:r>
        <w:r w:rsidR="00204D96" w:rsidRPr="001348D6">
          <w:rPr>
            <w:rStyle w:val="Hiperveza"/>
            <w:noProof/>
          </w:rPr>
          <w:t>OPIS PREDMETA NABAVE</w:t>
        </w:r>
        <w:r w:rsidR="00204D96">
          <w:rPr>
            <w:noProof/>
            <w:webHidden/>
          </w:rPr>
          <w:tab/>
        </w:r>
        <w:r w:rsidR="00204D96">
          <w:rPr>
            <w:noProof/>
            <w:webHidden/>
          </w:rPr>
          <w:fldChar w:fldCharType="begin"/>
        </w:r>
        <w:r w:rsidR="00204D96">
          <w:rPr>
            <w:noProof/>
            <w:webHidden/>
          </w:rPr>
          <w:instrText xml:space="preserve"> PAGEREF _Toc11227630 \h </w:instrText>
        </w:r>
        <w:r w:rsidR="00204D96">
          <w:rPr>
            <w:noProof/>
            <w:webHidden/>
          </w:rPr>
        </w:r>
        <w:r w:rsidR="00204D96">
          <w:rPr>
            <w:noProof/>
            <w:webHidden/>
          </w:rPr>
          <w:fldChar w:fldCharType="separate"/>
        </w:r>
        <w:r w:rsidR="009327F7">
          <w:rPr>
            <w:noProof/>
            <w:webHidden/>
          </w:rPr>
          <w:t>6</w:t>
        </w:r>
        <w:r w:rsidR="00204D96">
          <w:rPr>
            <w:noProof/>
            <w:webHidden/>
          </w:rPr>
          <w:fldChar w:fldCharType="end"/>
        </w:r>
      </w:hyperlink>
    </w:p>
    <w:p w14:paraId="2837EA1F" w14:textId="77777777" w:rsidR="00204D96" w:rsidRDefault="003A20D5">
      <w:pPr>
        <w:pStyle w:val="Sadraj3"/>
        <w:rPr>
          <w:rFonts w:asciiTheme="minorHAnsi" w:eastAsiaTheme="minorEastAsia" w:hAnsiTheme="minorHAnsi" w:cstheme="minorBidi"/>
          <w:noProof/>
          <w:lang w:eastAsia="ja-JP"/>
        </w:rPr>
      </w:pPr>
      <w:hyperlink w:anchor="_Toc11227631" w:history="1">
        <w:r w:rsidR="00204D96" w:rsidRPr="001348D6">
          <w:rPr>
            <w:rStyle w:val="Hiperveza"/>
            <w:noProof/>
          </w:rPr>
          <w:t>13</w:t>
        </w:r>
        <w:r w:rsidR="00204D96">
          <w:rPr>
            <w:rFonts w:asciiTheme="minorHAnsi" w:eastAsiaTheme="minorEastAsia" w:hAnsiTheme="minorHAnsi" w:cstheme="minorBidi"/>
            <w:noProof/>
            <w:lang w:eastAsia="ja-JP"/>
          </w:rPr>
          <w:tab/>
        </w:r>
        <w:r w:rsidR="00204D96" w:rsidRPr="001348D6">
          <w:rPr>
            <w:rStyle w:val="Hiperveza"/>
            <w:noProof/>
          </w:rPr>
          <w:t>DINAMIČKI SUSTAV NABAVE/SUSTAV KVALIFIKACIJE</w:t>
        </w:r>
        <w:r w:rsidR="00204D96">
          <w:rPr>
            <w:noProof/>
            <w:webHidden/>
          </w:rPr>
          <w:tab/>
        </w:r>
        <w:r w:rsidR="00204D96">
          <w:rPr>
            <w:noProof/>
            <w:webHidden/>
          </w:rPr>
          <w:fldChar w:fldCharType="begin"/>
        </w:r>
        <w:r w:rsidR="00204D96">
          <w:rPr>
            <w:noProof/>
            <w:webHidden/>
          </w:rPr>
          <w:instrText xml:space="preserve"> PAGEREF _Toc11227631 \h </w:instrText>
        </w:r>
        <w:r w:rsidR="00204D96">
          <w:rPr>
            <w:noProof/>
            <w:webHidden/>
          </w:rPr>
        </w:r>
        <w:r w:rsidR="00204D96">
          <w:rPr>
            <w:noProof/>
            <w:webHidden/>
          </w:rPr>
          <w:fldChar w:fldCharType="separate"/>
        </w:r>
        <w:r w:rsidR="009327F7">
          <w:rPr>
            <w:noProof/>
            <w:webHidden/>
          </w:rPr>
          <w:t>8</w:t>
        </w:r>
        <w:r w:rsidR="00204D96">
          <w:rPr>
            <w:noProof/>
            <w:webHidden/>
          </w:rPr>
          <w:fldChar w:fldCharType="end"/>
        </w:r>
      </w:hyperlink>
    </w:p>
    <w:p w14:paraId="041D7052" w14:textId="77777777" w:rsidR="00204D96" w:rsidRDefault="003A20D5">
      <w:pPr>
        <w:pStyle w:val="Sadraj3"/>
        <w:rPr>
          <w:rFonts w:asciiTheme="minorHAnsi" w:eastAsiaTheme="minorEastAsia" w:hAnsiTheme="minorHAnsi" w:cstheme="minorBidi"/>
          <w:noProof/>
          <w:lang w:eastAsia="ja-JP"/>
        </w:rPr>
      </w:pPr>
      <w:hyperlink w:anchor="_Toc11227632" w:history="1">
        <w:r w:rsidR="00204D96" w:rsidRPr="001348D6">
          <w:rPr>
            <w:rStyle w:val="Hiperveza"/>
            <w:noProof/>
          </w:rPr>
          <w:t>14</w:t>
        </w:r>
        <w:r w:rsidR="00204D96">
          <w:rPr>
            <w:rFonts w:asciiTheme="minorHAnsi" w:eastAsiaTheme="minorEastAsia" w:hAnsiTheme="minorHAnsi" w:cstheme="minorBidi"/>
            <w:noProof/>
            <w:lang w:eastAsia="ja-JP"/>
          </w:rPr>
          <w:tab/>
        </w:r>
        <w:r w:rsidR="00204D96" w:rsidRPr="001348D6">
          <w:rPr>
            <w:rStyle w:val="Hiperveza"/>
            <w:noProof/>
          </w:rPr>
          <w:t>NAVOD SKLAPA LI SE UGOVOR O JAVNOJ NABAVI ILI OKVIRNI SPORAZUM</w:t>
        </w:r>
        <w:r w:rsidR="00204D96">
          <w:rPr>
            <w:noProof/>
            <w:webHidden/>
          </w:rPr>
          <w:tab/>
        </w:r>
        <w:r w:rsidR="00204D96">
          <w:rPr>
            <w:noProof/>
            <w:webHidden/>
          </w:rPr>
          <w:fldChar w:fldCharType="begin"/>
        </w:r>
        <w:r w:rsidR="00204D96">
          <w:rPr>
            <w:noProof/>
            <w:webHidden/>
          </w:rPr>
          <w:instrText xml:space="preserve"> PAGEREF _Toc11227632 \h </w:instrText>
        </w:r>
        <w:r w:rsidR="00204D96">
          <w:rPr>
            <w:noProof/>
            <w:webHidden/>
          </w:rPr>
        </w:r>
        <w:r w:rsidR="00204D96">
          <w:rPr>
            <w:noProof/>
            <w:webHidden/>
          </w:rPr>
          <w:fldChar w:fldCharType="separate"/>
        </w:r>
        <w:r w:rsidR="009327F7">
          <w:rPr>
            <w:noProof/>
            <w:webHidden/>
          </w:rPr>
          <w:t>8</w:t>
        </w:r>
        <w:r w:rsidR="00204D96">
          <w:rPr>
            <w:noProof/>
            <w:webHidden/>
          </w:rPr>
          <w:fldChar w:fldCharType="end"/>
        </w:r>
      </w:hyperlink>
    </w:p>
    <w:p w14:paraId="786AB115" w14:textId="77777777" w:rsidR="00204D96" w:rsidRDefault="003A20D5">
      <w:pPr>
        <w:pStyle w:val="Sadraj3"/>
        <w:rPr>
          <w:rFonts w:asciiTheme="minorHAnsi" w:eastAsiaTheme="minorEastAsia" w:hAnsiTheme="minorHAnsi" w:cstheme="minorBidi"/>
          <w:noProof/>
          <w:lang w:eastAsia="ja-JP"/>
        </w:rPr>
      </w:pPr>
      <w:hyperlink w:anchor="_Toc11227633" w:history="1">
        <w:r w:rsidR="00204D96" w:rsidRPr="001348D6">
          <w:rPr>
            <w:rStyle w:val="Hiperveza"/>
            <w:noProof/>
          </w:rPr>
          <w:t>15</w:t>
        </w:r>
        <w:r w:rsidR="00204D96">
          <w:rPr>
            <w:rFonts w:asciiTheme="minorHAnsi" w:eastAsiaTheme="minorEastAsia" w:hAnsiTheme="minorHAnsi" w:cstheme="minorBidi"/>
            <w:noProof/>
            <w:lang w:eastAsia="ja-JP"/>
          </w:rPr>
          <w:tab/>
        </w:r>
        <w:r w:rsidR="00204D96" w:rsidRPr="001348D6">
          <w:rPr>
            <w:rStyle w:val="Hiperveza"/>
            <w:noProof/>
          </w:rPr>
          <w:t>OPIS I OZNAKA GRUPA PREDMETA NABAVE</w:t>
        </w:r>
        <w:r w:rsidR="00204D96">
          <w:rPr>
            <w:noProof/>
            <w:webHidden/>
          </w:rPr>
          <w:tab/>
        </w:r>
        <w:r w:rsidR="00204D96">
          <w:rPr>
            <w:noProof/>
            <w:webHidden/>
          </w:rPr>
          <w:fldChar w:fldCharType="begin"/>
        </w:r>
        <w:r w:rsidR="00204D96">
          <w:rPr>
            <w:noProof/>
            <w:webHidden/>
          </w:rPr>
          <w:instrText xml:space="preserve"> PAGEREF _Toc11227633 \h </w:instrText>
        </w:r>
        <w:r w:rsidR="00204D96">
          <w:rPr>
            <w:noProof/>
            <w:webHidden/>
          </w:rPr>
        </w:r>
        <w:r w:rsidR="00204D96">
          <w:rPr>
            <w:noProof/>
            <w:webHidden/>
          </w:rPr>
          <w:fldChar w:fldCharType="separate"/>
        </w:r>
        <w:r w:rsidR="009327F7">
          <w:rPr>
            <w:noProof/>
            <w:webHidden/>
          </w:rPr>
          <w:t>8</w:t>
        </w:r>
        <w:r w:rsidR="00204D96">
          <w:rPr>
            <w:noProof/>
            <w:webHidden/>
          </w:rPr>
          <w:fldChar w:fldCharType="end"/>
        </w:r>
      </w:hyperlink>
    </w:p>
    <w:p w14:paraId="301874C8" w14:textId="77777777" w:rsidR="00204D96" w:rsidRDefault="003A20D5">
      <w:pPr>
        <w:pStyle w:val="Sadraj3"/>
        <w:rPr>
          <w:rFonts w:asciiTheme="minorHAnsi" w:eastAsiaTheme="minorEastAsia" w:hAnsiTheme="minorHAnsi" w:cstheme="minorBidi"/>
          <w:noProof/>
          <w:lang w:eastAsia="ja-JP"/>
        </w:rPr>
      </w:pPr>
      <w:hyperlink w:anchor="_Toc11227634" w:history="1">
        <w:r w:rsidR="00204D96" w:rsidRPr="001348D6">
          <w:rPr>
            <w:rStyle w:val="Hiperveza"/>
            <w:noProof/>
          </w:rPr>
          <w:t>16</w:t>
        </w:r>
        <w:r w:rsidR="00204D96">
          <w:rPr>
            <w:rFonts w:asciiTheme="minorHAnsi" w:eastAsiaTheme="minorEastAsia" w:hAnsiTheme="minorHAnsi" w:cstheme="minorBidi"/>
            <w:noProof/>
            <w:lang w:eastAsia="ja-JP"/>
          </w:rPr>
          <w:tab/>
        </w:r>
        <w:r w:rsidR="00204D96" w:rsidRPr="001348D6">
          <w:rPr>
            <w:rStyle w:val="Hiperveza"/>
            <w:noProof/>
          </w:rPr>
          <w:t>OPSEG ILI KOLIČINA PREDMETA NABAVE</w:t>
        </w:r>
        <w:r w:rsidR="00204D96">
          <w:rPr>
            <w:noProof/>
            <w:webHidden/>
          </w:rPr>
          <w:tab/>
        </w:r>
        <w:r w:rsidR="00204D96">
          <w:rPr>
            <w:noProof/>
            <w:webHidden/>
          </w:rPr>
          <w:fldChar w:fldCharType="begin"/>
        </w:r>
        <w:r w:rsidR="00204D96">
          <w:rPr>
            <w:noProof/>
            <w:webHidden/>
          </w:rPr>
          <w:instrText xml:space="preserve"> PAGEREF _Toc11227634 \h </w:instrText>
        </w:r>
        <w:r w:rsidR="00204D96">
          <w:rPr>
            <w:noProof/>
            <w:webHidden/>
          </w:rPr>
        </w:r>
        <w:r w:rsidR="00204D96">
          <w:rPr>
            <w:noProof/>
            <w:webHidden/>
          </w:rPr>
          <w:fldChar w:fldCharType="separate"/>
        </w:r>
        <w:r w:rsidR="009327F7">
          <w:rPr>
            <w:noProof/>
            <w:webHidden/>
          </w:rPr>
          <w:t>8</w:t>
        </w:r>
        <w:r w:rsidR="00204D96">
          <w:rPr>
            <w:noProof/>
            <w:webHidden/>
          </w:rPr>
          <w:fldChar w:fldCharType="end"/>
        </w:r>
      </w:hyperlink>
    </w:p>
    <w:p w14:paraId="3544E3C4" w14:textId="77777777" w:rsidR="00204D96" w:rsidRDefault="003A20D5">
      <w:pPr>
        <w:pStyle w:val="Sadraj3"/>
        <w:rPr>
          <w:rFonts w:asciiTheme="minorHAnsi" w:eastAsiaTheme="minorEastAsia" w:hAnsiTheme="minorHAnsi" w:cstheme="minorBidi"/>
          <w:noProof/>
          <w:lang w:eastAsia="ja-JP"/>
        </w:rPr>
      </w:pPr>
      <w:hyperlink w:anchor="_Toc11227635" w:history="1">
        <w:r w:rsidR="00204D96" w:rsidRPr="001348D6">
          <w:rPr>
            <w:rStyle w:val="Hiperveza"/>
            <w:noProof/>
          </w:rPr>
          <w:t>17</w:t>
        </w:r>
        <w:r w:rsidR="00204D96">
          <w:rPr>
            <w:rFonts w:asciiTheme="minorHAnsi" w:eastAsiaTheme="minorEastAsia" w:hAnsiTheme="minorHAnsi" w:cstheme="minorBidi"/>
            <w:noProof/>
            <w:lang w:eastAsia="ja-JP"/>
          </w:rPr>
          <w:tab/>
        </w:r>
        <w:r w:rsidR="00204D96" w:rsidRPr="001348D6">
          <w:rPr>
            <w:rStyle w:val="Hiperveza"/>
            <w:noProof/>
          </w:rPr>
          <w:t>TROŠKOVNIK</w:t>
        </w:r>
        <w:r w:rsidR="00204D96">
          <w:rPr>
            <w:noProof/>
            <w:webHidden/>
          </w:rPr>
          <w:tab/>
        </w:r>
        <w:r w:rsidR="00204D96">
          <w:rPr>
            <w:noProof/>
            <w:webHidden/>
          </w:rPr>
          <w:fldChar w:fldCharType="begin"/>
        </w:r>
        <w:r w:rsidR="00204D96">
          <w:rPr>
            <w:noProof/>
            <w:webHidden/>
          </w:rPr>
          <w:instrText xml:space="preserve"> PAGEREF _Toc11227635 \h </w:instrText>
        </w:r>
        <w:r w:rsidR="00204D96">
          <w:rPr>
            <w:noProof/>
            <w:webHidden/>
          </w:rPr>
        </w:r>
        <w:r w:rsidR="00204D96">
          <w:rPr>
            <w:noProof/>
            <w:webHidden/>
          </w:rPr>
          <w:fldChar w:fldCharType="separate"/>
        </w:r>
        <w:r w:rsidR="009327F7">
          <w:rPr>
            <w:noProof/>
            <w:webHidden/>
          </w:rPr>
          <w:t>9</w:t>
        </w:r>
        <w:r w:rsidR="00204D96">
          <w:rPr>
            <w:noProof/>
            <w:webHidden/>
          </w:rPr>
          <w:fldChar w:fldCharType="end"/>
        </w:r>
      </w:hyperlink>
    </w:p>
    <w:p w14:paraId="2EE29824" w14:textId="77777777" w:rsidR="00204D96" w:rsidRDefault="003A20D5">
      <w:pPr>
        <w:pStyle w:val="Sadraj3"/>
        <w:rPr>
          <w:rFonts w:asciiTheme="minorHAnsi" w:eastAsiaTheme="minorEastAsia" w:hAnsiTheme="minorHAnsi" w:cstheme="minorBidi"/>
          <w:noProof/>
          <w:lang w:eastAsia="ja-JP"/>
        </w:rPr>
      </w:pPr>
      <w:hyperlink w:anchor="_Toc11227636" w:history="1">
        <w:r w:rsidR="00204D96" w:rsidRPr="001348D6">
          <w:rPr>
            <w:rStyle w:val="Hiperveza"/>
            <w:noProof/>
          </w:rPr>
          <w:t>18</w:t>
        </w:r>
        <w:r w:rsidR="00204D96">
          <w:rPr>
            <w:rFonts w:asciiTheme="minorHAnsi" w:eastAsiaTheme="minorEastAsia" w:hAnsiTheme="minorHAnsi" w:cstheme="minorBidi"/>
            <w:noProof/>
            <w:lang w:eastAsia="ja-JP"/>
          </w:rPr>
          <w:tab/>
        </w:r>
        <w:r w:rsidR="00204D96" w:rsidRPr="001348D6">
          <w:rPr>
            <w:rStyle w:val="Hiperveza"/>
            <w:noProof/>
          </w:rPr>
          <w:t>MJESTO IZVRŠENJA USLUGA</w:t>
        </w:r>
        <w:r w:rsidR="00204D96">
          <w:rPr>
            <w:noProof/>
            <w:webHidden/>
          </w:rPr>
          <w:tab/>
        </w:r>
        <w:r w:rsidR="00204D96">
          <w:rPr>
            <w:noProof/>
            <w:webHidden/>
          </w:rPr>
          <w:fldChar w:fldCharType="begin"/>
        </w:r>
        <w:r w:rsidR="00204D96">
          <w:rPr>
            <w:noProof/>
            <w:webHidden/>
          </w:rPr>
          <w:instrText xml:space="preserve"> PAGEREF _Toc11227636 \h </w:instrText>
        </w:r>
        <w:r w:rsidR="00204D96">
          <w:rPr>
            <w:noProof/>
            <w:webHidden/>
          </w:rPr>
        </w:r>
        <w:r w:rsidR="00204D96">
          <w:rPr>
            <w:noProof/>
            <w:webHidden/>
          </w:rPr>
          <w:fldChar w:fldCharType="separate"/>
        </w:r>
        <w:r w:rsidR="009327F7">
          <w:rPr>
            <w:noProof/>
            <w:webHidden/>
          </w:rPr>
          <w:t>9</w:t>
        </w:r>
        <w:r w:rsidR="00204D96">
          <w:rPr>
            <w:noProof/>
            <w:webHidden/>
          </w:rPr>
          <w:fldChar w:fldCharType="end"/>
        </w:r>
      </w:hyperlink>
    </w:p>
    <w:p w14:paraId="45F370EC" w14:textId="77777777" w:rsidR="00204D96" w:rsidRDefault="003A20D5">
      <w:pPr>
        <w:pStyle w:val="Sadraj3"/>
        <w:rPr>
          <w:rFonts w:asciiTheme="minorHAnsi" w:eastAsiaTheme="minorEastAsia" w:hAnsiTheme="minorHAnsi" w:cstheme="minorBidi"/>
          <w:noProof/>
          <w:lang w:eastAsia="ja-JP"/>
        </w:rPr>
      </w:pPr>
      <w:hyperlink w:anchor="_Toc11227637" w:history="1">
        <w:r w:rsidR="00204D96" w:rsidRPr="001348D6">
          <w:rPr>
            <w:rStyle w:val="Hiperveza"/>
            <w:noProof/>
          </w:rPr>
          <w:t>19</w:t>
        </w:r>
        <w:r w:rsidR="00204D96">
          <w:rPr>
            <w:rFonts w:asciiTheme="minorHAnsi" w:eastAsiaTheme="minorEastAsia" w:hAnsiTheme="minorHAnsi" w:cstheme="minorBidi"/>
            <w:noProof/>
            <w:lang w:eastAsia="ja-JP"/>
          </w:rPr>
          <w:tab/>
        </w:r>
        <w:r w:rsidR="00204D96" w:rsidRPr="001348D6">
          <w:rPr>
            <w:rStyle w:val="Hiperveza"/>
            <w:noProof/>
          </w:rPr>
          <w:t>ROK ZA IZVRŠENJE USLUGA</w:t>
        </w:r>
        <w:r w:rsidR="00204D96">
          <w:rPr>
            <w:noProof/>
            <w:webHidden/>
          </w:rPr>
          <w:tab/>
        </w:r>
        <w:r w:rsidR="00204D96">
          <w:rPr>
            <w:noProof/>
            <w:webHidden/>
          </w:rPr>
          <w:fldChar w:fldCharType="begin"/>
        </w:r>
        <w:r w:rsidR="00204D96">
          <w:rPr>
            <w:noProof/>
            <w:webHidden/>
          </w:rPr>
          <w:instrText xml:space="preserve"> PAGEREF _Toc11227637 \h </w:instrText>
        </w:r>
        <w:r w:rsidR="00204D96">
          <w:rPr>
            <w:noProof/>
            <w:webHidden/>
          </w:rPr>
        </w:r>
        <w:r w:rsidR="00204D96">
          <w:rPr>
            <w:noProof/>
            <w:webHidden/>
          </w:rPr>
          <w:fldChar w:fldCharType="separate"/>
        </w:r>
        <w:r w:rsidR="009327F7">
          <w:rPr>
            <w:noProof/>
            <w:webHidden/>
          </w:rPr>
          <w:t>9</w:t>
        </w:r>
        <w:r w:rsidR="00204D96">
          <w:rPr>
            <w:noProof/>
            <w:webHidden/>
          </w:rPr>
          <w:fldChar w:fldCharType="end"/>
        </w:r>
      </w:hyperlink>
    </w:p>
    <w:p w14:paraId="273FF164" w14:textId="77777777" w:rsidR="00204D96" w:rsidRDefault="003A20D5">
      <w:pPr>
        <w:pStyle w:val="Sadraj3"/>
        <w:rPr>
          <w:rFonts w:asciiTheme="minorHAnsi" w:eastAsiaTheme="minorEastAsia" w:hAnsiTheme="minorHAnsi" w:cstheme="minorBidi"/>
          <w:noProof/>
          <w:lang w:eastAsia="ja-JP"/>
        </w:rPr>
      </w:pPr>
      <w:hyperlink w:anchor="_Toc11227638" w:history="1">
        <w:r w:rsidR="00204D96" w:rsidRPr="001348D6">
          <w:rPr>
            <w:rStyle w:val="Hiperveza"/>
            <w:noProof/>
          </w:rPr>
          <w:t>20</w:t>
        </w:r>
        <w:r w:rsidR="00204D96">
          <w:rPr>
            <w:rFonts w:asciiTheme="minorHAnsi" w:eastAsiaTheme="minorEastAsia" w:hAnsiTheme="minorHAnsi" w:cstheme="minorBidi"/>
            <w:noProof/>
            <w:lang w:eastAsia="ja-JP"/>
          </w:rPr>
          <w:tab/>
        </w:r>
        <w:r w:rsidR="00204D96" w:rsidRPr="001348D6">
          <w:rPr>
            <w:rStyle w:val="Hiperveza"/>
            <w:noProof/>
          </w:rPr>
          <w:t>PRAVILA ZA SUDJELOVANJE</w:t>
        </w:r>
        <w:r w:rsidR="00204D96">
          <w:rPr>
            <w:noProof/>
            <w:webHidden/>
          </w:rPr>
          <w:tab/>
        </w:r>
        <w:r w:rsidR="00204D96">
          <w:rPr>
            <w:noProof/>
            <w:webHidden/>
          </w:rPr>
          <w:fldChar w:fldCharType="begin"/>
        </w:r>
        <w:r w:rsidR="00204D96">
          <w:rPr>
            <w:noProof/>
            <w:webHidden/>
          </w:rPr>
          <w:instrText xml:space="preserve"> PAGEREF _Toc11227638 \h </w:instrText>
        </w:r>
        <w:r w:rsidR="00204D96">
          <w:rPr>
            <w:noProof/>
            <w:webHidden/>
          </w:rPr>
        </w:r>
        <w:r w:rsidR="00204D96">
          <w:rPr>
            <w:noProof/>
            <w:webHidden/>
          </w:rPr>
          <w:fldChar w:fldCharType="separate"/>
        </w:r>
        <w:r w:rsidR="009327F7">
          <w:rPr>
            <w:noProof/>
            <w:webHidden/>
          </w:rPr>
          <w:t>12</w:t>
        </w:r>
        <w:r w:rsidR="00204D96">
          <w:rPr>
            <w:noProof/>
            <w:webHidden/>
          </w:rPr>
          <w:fldChar w:fldCharType="end"/>
        </w:r>
      </w:hyperlink>
    </w:p>
    <w:p w14:paraId="5B1C5322" w14:textId="77777777" w:rsidR="00204D96" w:rsidRDefault="003A20D5">
      <w:pPr>
        <w:pStyle w:val="Sadraj3"/>
        <w:rPr>
          <w:rFonts w:asciiTheme="minorHAnsi" w:eastAsiaTheme="minorEastAsia" w:hAnsiTheme="minorHAnsi" w:cstheme="minorBidi"/>
          <w:noProof/>
          <w:lang w:eastAsia="ja-JP"/>
        </w:rPr>
      </w:pPr>
      <w:hyperlink w:anchor="_Toc11227639" w:history="1">
        <w:r w:rsidR="00204D96" w:rsidRPr="001348D6">
          <w:rPr>
            <w:rStyle w:val="Hiperveza"/>
            <w:noProof/>
          </w:rPr>
          <w:t>21</w:t>
        </w:r>
        <w:r w:rsidR="00204D96">
          <w:rPr>
            <w:rFonts w:asciiTheme="minorHAnsi" w:eastAsiaTheme="minorEastAsia" w:hAnsiTheme="minorHAnsi" w:cstheme="minorBidi"/>
            <w:noProof/>
            <w:lang w:eastAsia="ja-JP"/>
          </w:rPr>
          <w:tab/>
        </w:r>
        <w:r w:rsidR="00204D96" w:rsidRPr="001348D6">
          <w:rPr>
            <w:rStyle w:val="Hiperveza"/>
            <w:noProof/>
          </w:rPr>
          <w:t>OPCIJE I MOGUĆA OBNAVLJANJA UGOVORA</w:t>
        </w:r>
        <w:r w:rsidR="00204D96">
          <w:rPr>
            <w:noProof/>
            <w:webHidden/>
          </w:rPr>
          <w:tab/>
        </w:r>
        <w:r w:rsidR="00204D96">
          <w:rPr>
            <w:noProof/>
            <w:webHidden/>
          </w:rPr>
          <w:fldChar w:fldCharType="begin"/>
        </w:r>
        <w:r w:rsidR="00204D96">
          <w:rPr>
            <w:noProof/>
            <w:webHidden/>
          </w:rPr>
          <w:instrText xml:space="preserve"> PAGEREF _Toc11227639 \h </w:instrText>
        </w:r>
        <w:r w:rsidR="00204D96">
          <w:rPr>
            <w:noProof/>
            <w:webHidden/>
          </w:rPr>
        </w:r>
        <w:r w:rsidR="00204D96">
          <w:rPr>
            <w:noProof/>
            <w:webHidden/>
          </w:rPr>
          <w:fldChar w:fldCharType="separate"/>
        </w:r>
        <w:r w:rsidR="009327F7">
          <w:rPr>
            <w:noProof/>
            <w:webHidden/>
          </w:rPr>
          <w:t>12</w:t>
        </w:r>
        <w:r w:rsidR="00204D96">
          <w:rPr>
            <w:noProof/>
            <w:webHidden/>
          </w:rPr>
          <w:fldChar w:fldCharType="end"/>
        </w:r>
      </w:hyperlink>
    </w:p>
    <w:p w14:paraId="68AE15F7"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40" w:history="1">
        <w:r w:rsidR="00204D96" w:rsidRPr="001348D6">
          <w:rPr>
            <w:rStyle w:val="Hiperveza"/>
            <w:noProof/>
          </w:rPr>
          <w:t>C</w:t>
        </w:r>
        <w:r w:rsidR="00204D96">
          <w:rPr>
            <w:rFonts w:asciiTheme="minorHAnsi" w:eastAsiaTheme="minorEastAsia" w:hAnsiTheme="minorHAnsi" w:cstheme="minorBidi"/>
            <w:noProof/>
            <w:lang w:eastAsia="ja-JP"/>
          </w:rPr>
          <w:tab/>
        </w:r>
        <w:r w:rsidR="00204D96" w:rsidRPr="001348D6">
          <w:rPr>
            <w:rStyle w:val="Hiperveza"/>
            <w:noProof/>
          </w:rPr>
          <w:t>KRITERIJ ZA KVALITATIVNI ODABIR GOSPODARSKOG SUBJEKTA</w:t>
        </w:r>
        <w:r w:rsidR="00204D96">
          <w:rPr>
            <w:noProof/>
            <w:webHidden/>
          </w:rPr>
          <w:tab/>
        </w:r>
        <w:r w:rsidR="00204D96">
          <w:rPr>
            <w:noProof/>
            <w:webHidden/>
          </w:rPr>
          <w:fldChar w:fldCharType="begin"/>
        </w:r>
        <w:r w:rsidR="00204D96">
          <w:rPr>
            <w:noProof/>
            <w:webHidden/>
          </w:rPr>
          <w:instrText xml:space="preserve"> PAGEREF _Toc11227640 \h </w:instrText>
        </w:r>
        <w:r w:rsidR="00204D96">
          <w:rPr>
            <w:noProof/>
            <w:webHidden/>
          </w:rPr>
        </w:r>
        <w:r w:rsidR="00204D96">
          <w:rPr>
            <w:noProof/>
            <w:webHidden/>
          </w:rPr>
          <w:fldChar w:fldCharType="separate"/>
        </w:r>
        <w:r w:rsidR="009327F7">
          <w:rPr>
            <w:noProof/>
            <w:webHidden/>
          </w:rPr>
          <w:t>12</w:t>
        </w:r>
        <w:r w:rsidR="00204D96">
          <w:rPr>
            <w:noProof/>
            <w:webHidden/>
          </w:rPr>
          <w:fldChar w:fldCharType="end"/>
        </w:r>
      </w:hyperlink>
    </w:p>
    <w:p w14:paraId="798DA408" w14:textId="77777777" w:rsidR="00204D96" w:rsidRDefault="003A20D5">
      <w:pPr>
        <w:pStyle w:val="Sadraj3"/>
        <w:rPr>
          <w:rFonts w:asciiTheme="minorHAnsi" w:eastAsiaTheme="minorEastAsia" w:hAnsiTheme="minorHAnsi" w:cstheme="minorBidi"/>
          <w:noProof/>
          <w:lang w:eastAsia="ja-JP"/>
        </w:rPr>
      </w:pPr>
      <w:hyperlink w:anchor="_Toc11227641" w:history="1">
        <w:r w:rsidR="00204D96" w:rsidRPr="001348D6">
          <w:rPr>
            <w:rStyle w:val="Hiperveza"/>
            <w:noProof/>
          </w:rPr>
          <w:t>22</w:t>
        </w:r>
        <w:r w:rsidR="00204D96">
          <w:rPr>
            <w:rFonts w:asciiTheme="minorHAnsi" w:eastAsiaTheme="minorEastAsia" w:hAnsiTheme="minorHAnsi" w:cstheme="minorBidi"/>
            <w:noProof/>
            <w:lang w:eastAsia="ja-JP"/>
          </w:rPr>
          <w:tab/>
        </w:r>
        <w:r w:rsidR="00204D96" w:rsidRPr="001348D6">
          <w:rPr>
            <w:rStyle w:val="Hiperveza"/>
            <w:noProof/>
          </w:rPr>
          <w:t>OBVEZNE OSNOVE ZA ISKLJUČENJE GOSPODARSKOG SUBJEKTA</w:t>
        </w:r>
        <w:r w:rsidR="00204D96">
          <w:rPr>
            <w:noProof/>
            <w:webHidden/>
          </w:rPr>
          <w:tab/>
        </w:r>
        <w:r w:rsidR="00204D96">
          <w:rPr>
            <w:noProof/>
            <w:webHidden/>
          </w:rPr>
          <w:fldChar w:fldCharType="begin"/>
        </w:r>
        <w:r w:rsidR="00204D96">
          <w:rPr>
            <w:noProof/>
            <w:webHidden/>
          </w:rPr>
          <w:instrText xml:space="preserve"> PAGEREF _Toc11227641 \h </w:instrText>
        </w:r>
        <w:r w:rsidR="00204D96">
          <w:rPr>
            <w:noProof/>
            <w:webHidden/>
          </w:rPr>
        </w:r>
        <w:r w:rsidR="00204D96">
          <w:rPr>
            <w:noProof/>
            <w:webHidden/>
          </w:rPr>
          <w:fldChar w:fldCharType="separate"/>
        </w:r>
        <w:r w:rsidR="009327F7">
          <w:rPr>
            <w:noProof/>
            <w:webHidden/>
          </w:rPr>
          <w:t>12</w:t>
        </w:r>
        <w:r w:rsidR="00204D96">
          <w:rPr>
            <w:noProof/>
            <w:webHidden/>
          </w:rPr>
          <w:fldChar w:fldCharType="end"/>
        </w:r>
      </w:hyperlink>
    </w:p>
    <w:p w14:paraId="49DAB80C" w14:textId="77777777" w:rsidR="00204D96" w:rsidRDefault="003A20D5">
      <w:pPr>
        <w:pStyle w:val="Sadraj3"/>
        <w:rPr>
          <w:rFonts w:asciiTheme="minorHAnsi" w:eastAsiaTheme="minorEastAsia" w:hAnsiTheme="minorHAnsi" w:cstheme="minorBidi"/>
          <w:noProof/>
          <w:lang w:eastAsia="ja-JP"/>
        </w:rPr>
      </w:pPr>
      <w:hyperlink w:anchor="_Toc11227642" w:history="1">
        <w:r w:rsidR="00204D96" w:rsidRPr="001348D6">
          <w:rPr>
            <w:rStyle w:val="Hiperveza"/>
            <w:noProof/>
          </w:rPr>
          <w:t>23</w:t>
        </w:r>
        <w:r w:rsidR="00204D96">
          <w:rPr>
            <w:rFonts w:asciiTheme="minorHAnsi" w:eastAsiaTheme="minorEastAsia" w:hAnsiTheme="minorHAnsi" w:cstheme="minorBidi"/>
            <w:noProof/>
            <w:lang w:eastAsia="ja-JP"/>
          </w:rPr>
          <w:tab/>
        </w:r>
        <w:r w:rsidR="00204D96" w:rsidRPr="001348D6">
          <w:rPr>
            <w:rStyle w:val="Hiperveza"/>
            <w:noProof/>
          </w:rPr>
          <w:t>OSTALE OSNOVE ZA ISKLJUČENJE GOSPODARSKOG SUBJEKTA KOJE NARUČITELJ KORISTI</w:t>
        </w:r>
        <w:r w:rsidR="00204D96">
          <w:rPr>
            <w:noProof/>
            <w:webHidden/>
          </w:rPr>
          <w:tab/>
        </w:r>
        <w:r w:rsidR="00204D96">
          <w:rPr>
            <w:noProof/>
            <w:webHidden/>
          </w:rPr>
          <w:fldChar w:fldCharType="begin"/>
        </w:r>
        <w:r w:rsidR="00204D96">
          <w:rPr>
            <w:noProof/>
            <w:webHidden/>
          </w:rPr>
          <w:instrText xml:space="preserve"> PAGEREF _Toc11227642 \h </w:instrText>
        </w:r>
        <w:r w:rsidR="00204D96">
          <w:rPr>
            <w:noProof/>
            <w:webHidden/>
          </w:rPr>
        </w:r>
        <w:r w:rsidR="00204D96">
          <w:rPr>
            <w:noProof/>
            <w:webHidden/>
          </w:rPr>
          <w:fldChar w:fldCharType="separate"/>
        </w:r>
        <w:r w:rsidR="009327F7">
          <w:rPr>
            <w:noProof/>
            <w:webHidden/>
          </w:rPr>
          <w:t>15</w:t>
        </w:r>
        <w:r w:rsidR="00204D96">
          <w:rPr>
            <w:noProof/>
            <w:webHidden/>
          </w:rPr>
          <w:fldChar w:fldCharType="end"/>
        </w:r>
      </w:hyperlink>
    </w:p>
    <w:p w14:paraId="66D388D6" w14:textId="77777777" w:rsidR="00204D96" w:rsidRDefault="003A20D5">
      <w:pPr>
        <w:pStyle w:val="Sadraj3"/>
        <w:rPr>
          <w:rFonts w:asciiTheme="minorHAnsi" w:eastAsiaTheme="minorEastAsia" w:hAnsiTheme="minorHAnsi" w:cstheme="minorBidi"/>
          <w:noProof/>
          <w:lang w:eastAsia="ja-JP"/>
        </w:rPr>
      </w:pPr>
      <w:hyperlink w:anchor="_Toc11227643" w:history="1">
        <w:r w:rsidR="00204D96" w:rsidRPr="001348D6">
          <w:rPr>
            <w:rStyle w:val="Hiperveza"/>
            <w:noProof/>
          </w:rPr>
          <w:t>24</w:t>
        </w:r>
        <w:r w:rsidR="00204D96">
          <w:rPr>
            <w:rFonts w:asciiTheme="minorHAnsi" w:eastAsiaTheme="minorEastAsia" w:hAnsiTheme="minorHAnsi" w:cstheme="minorBidi"/>
            <w:noProof/>
            <w:lang w:eastAsia="ja-JP"/>
          </w:rPr>
          <w:tab/>
        </w:r>
        <w:r w:rsidR="00204D96" w:rsidRPr="001348D6">
          <w:rPr>
            <w:rStyle w:val="Hiperveza"/>
            <w:noProof/>
          </w:rPr>
          <w:t>KRITERIJI ZA ODABIR GOSPODARSKOG SUBJEKTA (UVJETI SPOSOBNOSTI)</w:t>
        </w:r>
        <w:r w:rsidR="00204D96">
          <w:rPr>
            <w:noProof/>
            <w:webHidden/>
          </w:rPr>
          <w:tab/>
        </w:r>
        <w:r w:rsidR="00204D96">
          <w:rPr>
            <w:noProof/>
            <w:webHidden/>
          </w:rPr>
          <w:fldChar w:fldCharType="begin"/>
        </w:r>
        <w:r w:rsidR="00204D96">
          <w:rPr>
            <w:noProof/>
            <w:webHidden/>
          </w:rPr>
          <w:instrText xml:space="preserve"> PAGEREF _Toc11227643 \h </w:instrText>
        </w:r>
        <w:r w:rsidR="00204D96">
          <w:rPr>
            <w:noProof/>
            <w:webHidden/>
          </w:rPr>
        </w:r>
        <w:r w:rsidR="00204D96">
          <w:rPr>
            <w:noProof/>
            <w:webHidden/>
          </w:rPr>
          <w:fldChar w:fldCharType="separate"/>
        </w:r>
        <w:r w:rsidR="009327F7">
          <w:rPr>
            <w:noProof/>
            <w:webHidden/>
          </w:rPr>
          <w:t>17</w:t>
        </w:r>
        <w:r w:rsidR="00204D96">
          <w:rPr>
            <w:noProof/>
            <w:webHidden/>
          </w:rPr>
          <w:fldChar w:fldCharType="end"/>
        </w:r>
      </w:hyperlink>
    </w:p>
    <w:p w14:paraId="5C3569D5" w14:textId="77777777" w:rsidR="00204D96" w:rsidRDefault="003A20D5">
      <w:pPr>
        <w:pStyle w:val="Sadraj3"/>
        <w:rPr>
          <w:rFonts w:asciiTheme="minorHAnsi" w:eastAsiaTheme="minorEastAsia" w:hAnsiTheme="minorHAnsi" w:cstheme="minorBidi"/>
          <w:noProof/>
          <w:lang w:eastAsia="ja-JP"/>
        </w:rPr>
      </w:pPr>
      <w:hyperlink w:anchor="_Toc11227644" w:history="1">
        <w:r w:rsidR="00204D96" w:rsidRPr="001348D6">
          <w:rPr>
            <w:rStyle w:val="Hiperveza"/>
            <w:noProof/>
          </w:rPr>
          <w:t>25</w:t>
        </w:r>
        <w:r w:rsidR="00204D96">
          <w:rPr>
            <w:rFonts w:asciiTheme="minorHAnsi" w:eastAsiaTheme="minorEastAsia" w:hAnsiTheme="minorHAnsi" w:cstheme="minorBidi"/>
            <w:noProof/>
            <w:lang w:eastAsia="ja-JP"/>
          </w:rPr>
          <w:tab/>
        </w:r>
        <w:r w:rsidR="00204D96" w:rsidRPr="001348D6">
          <w:rPr>
            <w:rStyle w:val="Hiperveza"/>
            <w:noProof/>
          </w:rPr>
          <w:t>OSLANJANJE NA SPOSOBNOST DRUGIH SUBJEKATA</w:t>
        </w:r>
        <w:r w:rsidR="00204D96">
          <w:rPr>
            <w:noProof/>
            <w:webHidden/>
          </w:rPr>
          <w:tab/>
        </w:r>
        <w:r w:rsidR="00204D96">
          <w:rPr>
            <w:noProof/>
            <w:webHidden/>
          </w:rPr>
          <w:fldChar w:fldCharType="begin"/>
        </w:r>
        <w:r w:rsidR="00204D96">
          <w:rPr>
            <w:noProof/>
            <w:webHidden/>
          </w:rPr>
          <w:instrText xml:space="preserve"> PAGEREF _Toc11227644 \h </w:instrText>
        </w:r>
        <w:r w:rsidR="00204D96">
          <w:rPr>
            <w:noProof/>
            <w:webHidden/>
          </w:rPr>
        </w:r>
        <w:r w:rsidR="00204D96">
          <w:rPr>
            <w:noProof/>
            <w:webHidden/>
          </w:rPr>
          <w:fldChar w:fldCharType="separate"/>
        </w:r>
        <w:r w:rsidR="009327F7">
          <w:rPr>
            <w:noProof/>
            <w:webHidden/>
          </w:rPr>
          <w:t>27</w:t>
        </w:r>
        <w:r w:rsidR="00204D96">
          <w:rPr>
            <w:noProof/>
            <w:webHidden/>
          </w:rPr>
          <w:fldChar w:fldCharType="end"/>
        </w:r>
      </w:hyperlink>
    </w:p>
    <w:p w14:paraId="082A0665" w14:textId="77777777" w:rsidR="00204D96" w:rsidRDefault="003A20D5">
      <w:pPr>
        <w:pStyle w:val="Sadraj3"/>
        <w:rPr>
          <w:rFonts w:asciiTheme="minorHAnsi" w:eastAsiaTheme="minorEastAsia" w:hAnsiTheme="minorHAnsi" w:cstheme="minorBidi"/>
          <w:noProof/>
          <w:lang w:eastAsia="ja-JP"/>
        </w:rPr>
      </w:pPr>
      <w:hyperlink w:anchor="_Toc11227645" w:history="1">
        <w:r w:rsidR="00204D96" w:rsidRPr="001348D6">
          <w:rPr>
            <w:rStyle w:val="Hiperveza"/>
            <w:noProof/>
          </w:rPr>
          <w:t>26</w:t>
        </w:r>
        <w:r w:rsidR="00204D96">
          <w:rPr>
            <w:rFonts w:asciiTheme="minorHAnsi" w:eastAsiaTheme="minorEastAsia" w:hAnsiTheme="minorHAnsi" w:cstheme="minorBidi"/>
            <w:noProof/>
            <w:lang w:eastAsia="ja-JP"/>
          </w:rPr>
          <w:tab/>
        </w:r>
        <w:r w:rsidR="00204D96" w:rsidRPr="001348D6">
          <w:rPr>
            <w:rStyle w:val="Hiperveza"/>
            <w:noProof/>
          </w:rPr>
          <w:t>ODREDBE KOJE SE ODNOSE NA ZAJEDNICU GOSPODARSKIH SUBJEKATA</w:t>
        </w:r>
        <w:r w:rsidR="00204D96">
          <w:rPr>
            <w:noProof/>
            <w:webHidden/>
          </w:rPr>
          <w:tab/>
        </w:r>
        <w:r w:rsidR="00204D96">
          <w:rPr>
            <w:noProof/>
            <w:webHidden/>
          </w:rPr>
          <w:fldChar w:fldCharType="begin"/>
        </w:r>
        <w:r w:rsidR="00204D96">
          <w:rPr>
            <w:noProof/>
            <w:webHidden/>
          </w:rPr>
          <w:instrText xml:space="preserve"> PAGEREF _Toc11227645 \h </w:instrText>
        </w:r>
        <w:r w:rsidR="00204D96">
          <w:rPr>
            <w:noProof/>
            <w:webHidden/>
          </w:rPr>
        </w:r>
        <w:r w:rsidR="00204D96">
          <w:rPr>
            <w:noProof/>
            <w:webHidden/>
          </w:rPr>
          <w:fldChar w:fldCharType="separate"/>
        </w:r>
        <w:r w:rsidR="009327F7">
          <w:rPr>
            <w:noProof/>
            <w:webHidden/>
          </w:rPr>
          <w:t>28</w:t>
        </w:r>
        <w:r w:rsidR="00204D96">
          <w:rPr>
            <w:noProof/>
            <w:webHidden/>
          </w:rPr>
          <w:fldChar w:fldCharType="end"/>
        </w:r>
      </w:hyperlink>
    </w:p>
    <w:p w14:paraId="4F440763" w14:textId="77777777" w:rsidR="00204D96" w:rsidRDefault="003A20D5">
      <w:pPr>
        <w:pStyle w:val="Sadraj3"/>
        <w:rPr>
          <w:rFonts w:asciiTheme="minorHAnsi" w:eastAsiaTheme="minorEastAsia" w:hAnsiTheme="minorHAnsi" w:cstheme="minorBidi"/>
          <w:noProof/>
          <w:lang w:eastAsia="ja-JP"/>
        </w:rPr>
      </w:pPr>
      <w:hyperlink w:anchor="_Toc11227646" w:history="1">
        <w:r w:rsidR="00204D96" w:rsidRPr="001348D6">
          <w:rPr>
            <w:rStyle w:val="Hiperveza"/>
            <w:noProof/>
          </w:rPr>
          <w:t>27</w:t>
        </w:r>
        <w:r w:rsidR="00204D96">
          <w:rPr>
            <w:rFonts w:asciiTheme="minorHAnsi" w:eastAsiaTheme="minorEastAsia" w:hAnsiTheme="minorHAnsi" w:cstheme="minorBidi"/>
            <w:noProof/>
            <w:lang w:eastAsia="ja-JP"/>
          </w:rPr>
          <w:tab/>
        </w:r>
        <w:r w:rsidR="00204D96" w:rsidRPr="001348D6">
          <w:rPr>
            <w:rStyle w:val="Hiperveza"/>
            <w:noProof/>
          </w:rPr>
          <w:t>UVJETI SPOSOBNOSTI U SLUČAJU ZAJEDNICE GOSPODARSKIH SUBJEKATA</w:t>
        </w:r>
        <w:r w:rsidR="00204D96">
          <w:rPr>
            <w:noProof/>
            <w:webHidden/>
          </w:rPr>
          <w:tab/>
        </w:r>
        <w:r w:rsidR="00204D96">
          <w:rPr>
            <w:noProof/>
            <w:webHidden/>
          </w:rPr>
          <w:fldChar w:fldCharType="begin"/>
        </w:r>
        <w:r w:rsidR="00204D96">
          <w:rPr>
            <w:noProof/>
            <w:webHidden/>
          </w:rPr>
          <w:instrText xml:space="preserve"> PAGEREF _Toc11227646 \h </w:instrText>
        </w:r>
        <w:r w:rsidR="00204D96">
          <w:rPr>
            <w:noProof/>
            <w:webHidden/>
          </w:rPr>
        </w:r>
        <w:r w:rsidR="00204D96">
          <w:rPr>
            <w:noProof/>
            <w:webHidden/>
          </w:rPr>
          <w:fldChar w:fldCharType="separate"/>
        </w:r>
        <w:r w:rsidR="009327F7">
          <w:rPr>
            <w:noProof/>
            <w:webHidden/>
          </w:rPr>
          <w:t>28</w:t>
        </w:r>
        <w:r w:rsidR="00204D96">
          <w:rPr>
            <w:noProof/>
            <w:webHidden/>
          </w:rPr>
          <w:fldChar w:fldCharType="end"/>
        </w:r>
      </w:hyperlink>
    </w:p>
    <w:p w14:paraId="7FDC51BA" w14:textId="77777777" w:rsidR="00204D96" w:rsidRDefault="003A20D5">
      <w:pPr>
        <w:pStyle w:val="Sadraj3"/>
        <w:rPr>
          <w:rFonts w:asciiTheme="minorHAnsi" w:eastAsiaTheme="minorEastAsia" w:hAnsiTheme="minorHAnsi" w:cstheme="minorBidi"/>
          <w:noProof/>
          <w:lang w:eastAsia="ja-JP"/>
        </w:rPr>
      </w:pPr>
      <w:hyperlink w:anchor="_Toc11227647" w:history="1">
        <w:r w:rsidR="00204D96" w:rsidRPr="001348D6">
          <w:rPr>
            <w:rStyle w:val="Hiperveza"/>
            <w:noProof/>
          </w:rPr>
          <w:t>28</w:t>
        </w:r>
        <w:r w:rsidR="00204D96">
          <w:rPr>
            <w:rFonts w:asciiTheme="minorHAnsi" w:eastAsiaTheme="minorEastAsia" w:hAnsiTheme="minorHAnsi" w:cstheme="minorBidi"/>
            <w:noProof/>
            <w:lang w:eastAsia="ja-JP"/>
          </w:rPr>
          <w:tab/>
        </w:r>
        <w:r w:rsidR="00204D96" w:rsidRPr="001348D6">
          <w:rPr>
            <w:rStyle w:val="Hiperveza"/>
            <w:noProof/>
          </w:rPr>
          <w:t>ODREDBE KOJE SE ODNOSE NA PODUGOVARATELJE</w:t>
        </w:r>
        <w:r w:rsidR="00204D96">
          <w:rPr>
            <w:noProof/>
            <w:webHidden/>
          </w:rPr>
          <w:tab/>
        </w:r>
        <w:r w:rsidR="00204D96">
          <w:rPr>
            <w:noProof/>
            <w:webHidden/>
          </w:rPr>
          <w:fldChar w:fldCharType="begin"/>
        </w:r>
        <w:r w:rsidR="00204D96">
          <w:rPr>
            <w:noProof/>
            <w:webHidden/>
          </w:rPr>
          <w:instrText xml:space="preserve"> PAGEREF _Toc11227647 \h </w:instrText>
        </w:r>
        <w:r w:rsidR="00204D96">
          <w:rPr>
            <w:noProof/>
            <w:webHidden/>
          </w:rPr>
        </w:r>
        <w:r w:rsidR="00204D96">
          <w:rPr>
            <w:noProof/>
            <w:webHidden/>
          </w:rPr>
          <w:fldChar w:fldCharType="separate"/>
        </w:r>
        <w:r w:rsidR="009327F7">
          <w:rPr>
            <w:noProof/>
            <w:webHidden/>
          </w:rPr>
          <w:t>28</w:t>
        </w:r>
        <w:r w:rsidR="00204D96">
          <w:rPr>
            <w:noProof/>
            <w:webHidden/>
          </w:rPr>
          <w:fldChar w:fldCharType="end"/>
        </w:r>
      </w:hyperlink>
    </w:p>
    <w:p w14:paraId="42385AEF"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48" w:history="1">
        <w:r w:rsidR="00204D96" w:rsidRPr="001348D6">
          <w:rPr>
            <w:rStyle w:val="Hiperveza"/>
            <w:noProof/>
          </w:rPr>
          <w:t>D</w:t>
        </w:r>
        <w:r w:rsidR="00204D96">
          <w:rPr>
            <w:rFonts w:asciiTheme="minorHAnsi" w:eastAsiaTheme="minorEastAsia" w:hAnsiTheme="minorHAnsi" w:cstheme="minorBidi"/>
            <w:noProof/>
            <w:lang w:eastAsia="ja-JP"/>
          </w:rPr>
          <w:tab/>
        </w:r>
        <w:r w:rsidR="00204D96" w:rsidRPr="001348D6">
          <w:rPr>
            <w:rStyle w:val="Hiperveza"/>
            <w:noProof/>
          </w:rPr>
          <w:t>DOKUMENTACIJA O NABAVI (DON)</w:t>
        </w:r>
        <w:r w:rsidR="00204D96">
          <w:rPr>
            <w:noProof/>
            <w:webHidden/>
          </w:rPr>
          <w:tab/>
        </w:r>
        <w:r w:rsidR="00204D96">
          <w:rPr>
            <w:noProof/>
            <w:webHidden/>
          </w:rPr>
          <w:fldChar w:fldCharType="begin"/>
        </w:r>
        <w:r w:rsidR="00204D96">
          <w:rPr>
            <w:noProof/>
            <w:webHidden/>
          </w:rPr>
          <w:instrText xml:space="preserve"> PAGEREF _Toc11227648 \h </w:instrText>
        </w:r>
        <w:r w:rsidR="00204D96">
          <w:rPr>
            <w:noProof/>
            <w:webHidden/>
          </w:rPr>
        </w:r>
        <w:r w:rsidR="00204D96">
          <w:rPr>
            <w:noProof/>
            <w:webHidden/>
          </w:rPr>
          <w:fldChar w:fldCharType="separate"/>
        </w:r>
        <w:r w:rsidR="009327F7">
          <w:rPr>
            <w:noProof/>
            <w:webHidden/>
          </w:rPr>
          <w:t>30</w:t>
        </w:r>
        <w:r w:rsidR="00204D96">
          <w:rPr>
            <w:noProof/>
            <w:webHidden/>
          </w:rPr>
          <w:fldChar w:fldCharType="end"/>
        </w:r>
      </w:hyperlink>
    </w:p>
    <w:p w14:paraId="0705612A" w14:textId="77777777" w:rsidR="00204D96" w:rsidRDefault="003A20D5">
      <w:pPr>
        <w:pStyle w:val="Sadraj3"/>
        <w:rPr>
          <w:rFonts w:asciiTheme="minorHAnsi" w:eastAsiaTheme="minorEastAsia" w:hAnsiTheme="minorHAnsi" w:cstheme="minorBidi"/>
          <w:noProof/>
          <w:lang w:eastAsia="ja-JP"/>
        </w:rPr>
      </w:pPr>
      <w:hyperlink w:anchor="_Toc11227649" w:history="1">
        <w:r w:rsidR="00204D96" w:rsidRPr="001348D6">
          <w:rPr>
            <w:rStyle w:val="Hiperveza"/>
            <w:noProof/>
          </w:rPr>
          <w:t>29</w:t>
        </w:r>
        <w:r w:rsidR="00204D96">
          <w:rPr>
            <w:rFonts w:asciiTheme="minorHAnsi" w:eastAsiaTheme="minorEastAsia" w:hAnsiTheme="minorHAnsi" w:cstheme="minorBidi"/>
            <w:noProof/>
            <w:lang w:eastAsia="ja-JP"/>
          </w:rPr>
          <w:tab/>
        </w:r>
        <w:r w:rsidR="00204D96" w:rsidRPr="001348D6">
          <w:rPr>
            <w:rStyle w:val="Hiperveza"/>
            <w:noProof/>
          </w:rPr>
          <w:t>PREUZIMANJE DON</w:t>
        </w:r>
        <w:r w:rsidR="00204D96">
          <w:rPr>
            <w:noProof/>
            <w:webHidden/>
          </w:rPr>
          <w:tab/>
        </w:r>
        <w:r w:rsidR="00204D96">
          <w:rPr>
            <w:noProof/>
            <w:webHidden/>
          </w:rPr>
          <w:fldChar w:fldCharType="begin"/>
        </w:r>
        <w:r w:rsidR="00204D96">
          <w:rPr>
            <w:noProof/>
            <w:webHidden/>
          </w:rPr>
          <w:instrText xml:space="preserve"> PAGEREF _Toc11227649 \h </w:instrText>
        </w:r>
        <w:r w:rsidR="00204D96">
          <w:rPr>
            <w:noProof/>
            <w:webHidden/>
          </w:rPr>
        </w:r>
        <w:r w:rsidR="00204D96">
          <w:rPr>
            <w:noProof/>
            <w:webHidden/>
          </w:rPr>
          <w:fldChar w:fldCharType="separate"/>
        </w:r>
        <w:r w:rsidR="009327F7">
          <w:rPr>
            <w:noProof/>
            <w:webHidden/>
          </w:rPr>
          <w:t>30</w:t>
        </w:r>
        <w:r w:rsidR="00204D96">
          <w:rPr>
            <w:noProof/>
            <w:webHidden/>
          </w:rPr>
          <w:fldChar w:fldCharType="end"/>
        </w:r>
      </w:hyperlink>
    </w:p>
    <w:p w14:paraId="746D2FAB" w14:textId="77777777" w:rsidR="00204D96" w:rsidRDefault="003A20D5">
      <w:pPr>
        <w:pStyle w:val="Sadraj3"/>
        <w:rPr>
          <w:rFonts w:asciiTheme="minorHAnsi" w:eastAsiaTheme="minorEastAsia" w:hAnsiTheme="minorHAnsi" w:cstheme="minorBidi"/>
          <w:noProof/>
          <w:lang w:eastAsia="ja-JP"/>
        </w:rPr>
      </w:pPr>
      <w:hyperlink w:anchor="_Toc11227650" w:history="1">
        <w:r w:rsidR="00204D96" w:rsidRPr="001348D6">
          <w:rPr>
            <w:rStyle w:val="Hiperveza"/>
            <w:noProof/>
          </w:rPr>
          <w:t>30</w:t>
        </w:r>
        <w:r w:rsidR="00204D96">
          <w:rPr>
            <w:rFonts w:asciiTheme="minorHAnsi" w:eastAsiaTheme="minorEastAsia" w:hAnsiTheme="minorHAnsi" w:cstheme="minorBidi"/>
            <w:noProof/>
            <w:lang w:eastAsia="ja-JP"/>
          </w:rPr>
          <w:tab/>
        </w:r>
        <w:r w:rsidR="00204D96" w:rsidRPr="001348D6">
          <w:rPr>
            <w:rStyle w:val="Hiperveza"/>
            <w:noProof/>
          </w:rPr>
          <w:t>DODATNE INFORMACIJE I OBJAŠNJENJA TE IZMJENA Dokumentacije o nabavi</w:t>
        </w:r>
        <w:r w:rsidR="00204D96">
          <w:rPr>
            <w:noProof/>
            <w:webHidden/>
          </w:rPr>
          <w:tab/>
        </w:r>
        <w:r w:rsidR="00204D96">
          <w:rPr>
            <w:noProof/>
            <w:webHidden/>
          </w:rPr>
          <w:fldChar w:fldCharType="begin"/>
        </w:r>
        <w:r w:rsidR="00204D96">
          <w:rPr>
            <w:noProof/>
            <w:webHidden/>
          </w:rPr>
          <w:instrText xml:space="preserve"> PAGEREF _Toc11227650 \h </w:instrText>
        </w:r>
        <w:r w:rsidR="00204D96">
          <w:rPr>
            <w:noProof/>
            <w:webHidden/>
          </w:rPr>
        </w:r>
        <w:r w:rsidR="00204D96">
          <w:rPr>
            <w:noProof/>
            <w:webHidden/>
          </w:rPr>
          <w:fldChar w:fldCharType="separate"/>
        </w:r>
        <w:r w:rsidR="009327F7">
          <w:rPr>
            <w:noProof/>
            <w:webHidden/>
          </w:rPr>
          <w:t>30</w:t>
        </w:r>
        <w:r w:rsidR="00204D96">
          <w:rPr>
            <w:noProof/>
            <w:webHidden/>
          </w:rPr>
          <w:fldChar w:fldCharType="end"/>
        </w:r>
      </w:hyperlink>
    </w:p>
    <w:p w14:paraId="1BCAA1CB" w14:textId="77777777" w:rsidR="00204D96" w:rsidRDefault="003A20D5">
      <w:pPr>
        <w:pStyle w:val="Sadraj3"/>
        <w:rPr>
          <w:rFonts w:asciiTheme="minorHAnsi" w:eastAsiaTheme="minorEastAsia" w:hAnsiTheme="minorHAnsi" w:cstheme="minorBidi"/>
          <w:noProof/>
          <w:lang w:eastAsia="ja-JP"/>
        </w:rPr>
      </w:pPr>
      <w:hyperlink w:anchor="_Toc11227651" w:history="1">
        <w:r w:rsidR="00204D96" w:rsidRPr="001348D6">
          <w:rPr>
            <w:rStyle w:val="Hiperveza"/>
            <w:noProof/>
          </w:rPr>
          <w:t>31</w:t>
        </w:r>
        <w:r w:rsidR="00204D96">
          <w:rPr>
            <w:rFonts w:asciiTheme="minorHAnsi" w:eastAsiaTheme="minorEastAsia" w:hAnsiTheme="minorHAnsi" w:cstheme="minorBidi"/>
            <w:noProof/>
            <w:lang w:eastAsia="ja-JP"/>
          </w:rPr>
          <w:tab/>
        </w:r>
        <w:r w:rsidR="00204D96" w:rsidRPr="001348D6">
          <w:rPr>
            <w:rStyle w:val="Hiperveza"/>
            <w:noProof/>
          </w:rPr>
          <w:t>PODACI O TERMINU OBILASKA LOKACIJE ILI NEPOSREDNOG PREGLEDA DOKUMENATA KOJI POTKREPLJUJU DOKUMENTACIJU O NABAVI</w:t>
        </w:r>
        <w:r w:rsidR="00204D96">
          <w:rPr>
            <w:noProof/>
            <w:webHidden/>
          </w:rPr>
          <w:tab/>
        </w:r>
        <w:r w:rsidR="00204D96">
          <w:rPr>
            <w:noProof/>
            <w:webHidden/>
          </w:rPr>
          <w:fldChar w:fldCharType="begin"/>
        </w:r>
        <w:r w:rsidR="00204D96">
          <w:rPr>
            <w:noProof/>
            <w:webHidden/>
          </w:rPr>
          <w:instrText xml:space="preserve"> PAGEREF _Toc11227651 \h </w:instrText>
        </w:r>
        <w:r w:rsidR="00204D96">
          <w:rPr>
            <w:noProof/>
            <w:webHidden/>
          </w:rPr>
        </w:r>
        <w:r w:rsidR="00204D96">
          <w:rPr>
            <w:noProof/>
            <w:webHidden/>
          </w:rPr>
          <w:fldChar w:fldCharType="separate"/>
        </w:r>
        <w:r w:rsidR="009327F7">
          <w:rPr>
            <w:noProof/>
            <w:webHidden/>
          </w:rPr>
          <w:t>31</w:t>
        </w:r>
        <w:r w:rsidR="00204D96">
          <w:rPr>
            <w:noProof/>
            <w:webHidden/>
          </w:rPr>
          <w:fldChar w:fldCharType="end"/>
        </w:r>
      </w:hyperlink>
    </w:p>
    <w:p w14:paraId="47ADA729"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52" w:history="1">
        <w:r w:rsidR="00204D96" w:rsidRPr="001348D6">
          <w:rPr>
            <w:rStyle w:val="Hiperveza"/>
            <w:noProof/>
          </w:rPr>
          <w:t>E</w:t>
        </w:r>
        <w:r w:rsidR="00204D96">
          <w:rPr>
            <w:rFonts w:asciiTheme="minorHAnsi" w:eastAsiaTheme="minorEastAsia" w:hAnsiTheme="minorHAnsi" w:cstheme="minorBidi"/>
            <w:noProof/>
            <w:lang w:eastAsia="ja-JP"/>
          </w:rPr>
          <w:tab/>
        </w:r>
        <w:r w:rsidR="00204D96" w:rsidRPr="001348D6">
          <w:rPr>
            <w:rStyle w:val="Hiperveza"/>
            <w:noProof/>
          </w:rPr>
          <w:t>IZRADA PONUDE</w:t>
        </w:r>
        <w:r w:rsidR="00204D96">
          <w:rPr>
            <w:noProof/>
            <w:webHidden/>
          </w:rPr>
          <w:tab/>
        </w:r>
        <w:r w:rsidR="00204D96">
          <w:rPr>
            <w:noProof/>
            <w:webHidden/>
          </w:rPr>
          <w:fldChar w:fldCharType="begin"/>
        </w:r>
        <w:r w:rsidR="00204D96">
          <w:rPr>
            <w:noProof/>
            <w:webHidden/>
          </w:rPr>
          <w:instrText xml:space="preserve"> PAGEREF _Toc11227652 \h </w:instrText>
        </w:r>
        <w:r w:rsidR="00204D96">
          <w:rPr>
            <w:noProof/>
            <w:webHidden/>
          </w:rPr>
        </w:r>
        <w:r w:rsidR="00204D96">
          <w:rPr>
            <w:noProof/>
            <w:webHidden/>
          </w:rPr>
          <w:fldChar w:fldCharType="separate"/>
        </w:r>
        <w:r w:rsidR="009327F7">
          <w:rPr>
            <w:noProof/>
            <w:webHidden/>
          </w:rPr>
          <w:t>32</w:t>
        </w:r>
        <w:r w:rsidR="00204D96">
          <w:rPr>
            <w:noProof/>
            <w:webHidden/>
          </w:rPr>
          <w:fldChar w:fldCharType="end"/>
        </w:r>
      </w:hyperlink>
    </w:p>
    <w:p w14:paraId="6BF2B57F" w14:textId="77777777" w:rsidR="00204D96" w:rsidRDefault="003A20D5">
      <w:pPr>
        <w:pStyle w:val="Sadraj3"/>
        <w:rPr>
          <w:rFonts w:asciiTheme="minorHAnsi" w:eastAsiaTheme="minorEastAsia" w:hAnsiTheme="minorHAnsi" w:cstheme="minorBidi"/>
          <w:noProof/>
          <w:lang w:eastAsia="ja-JP"/>
        </w:rPr>
      </w:pPr>
      <w:hyperlink w:anchor="_Toc11227653" w:history="1">
        <w:r w:rsidR="00204D96" w:rsidRPr="001348D6">
          <w:rPr>
            <w:rStyle w:val="Hiperveza"/>
            <w:noProof/>
          </w:rPr>
          <w:t>32</w:t>
        </w:r>
        <w:r w:rsidR="00204D96">
          <w:rPr>
            <w:rFonts w:asciiTheme="minorHAnsi" w:eastAsiaTheme="minorEastAsia" w:hAnsiTheme="minorHAnsi" w:cstheme="minorBidi"/>
            <w:noProof/>
            <w:lang w:eastAsia="ja-JP"/>
          </w:rPr>
          <w:tab/>
        </w:r>
        <w:r w:rsidR="00204D96" w:rsidRPr="001348D6">
          <w:rPr>
            <w:rStyle w:val="Hiperveza"/>
            <w:noProof/>
          </w:rPr>
          <w:t>SADRŽAJ I NAČIN IZRADE</w:t>
        </w:r>
        <w:r w:rsidR="00204D96">
          <w:rPr>
            <w:noProof/>
            <w:webHidden/>
          </w:rPr>
          <w:tab/>
        </w:r>
        <w:r w:rsidR="00204D96">
          <w:rPr>
            <w:noProof/>
            <w:webHidden/>
          </w:rPr>
          <w:fldChar w:fldCharType="begin"/>
        </w:r>
        <w:r w:rsidR="00204D96">
          <w:rPr>
            <w:noProof/>
            <w:webHidden/>
          </w:rPr>
          <w:instrText xml:space="preserve"> PAGEREF _Toc11227653 \h </w:instrText>
        </w:r>
        <w:r w:rsidR="00204D96">
          <w:rPr>
            <w:noProof/>
            <w:webHidden/>
          </w:rPr>
        </w:r>
        <w:r w:rsidR="00204D96">
          <w:rPr>
            <w:noProof/>
            <w:webHidden/>
          </w:rPr>
          <w:fldChar w:fldCharType="separate"/>
        </w:r>
        <w:r w:rsidR="009327F7">
          <w:rPr>
            <w:noProof/>
            <w:webHidden/>
          </w:rPr>
          <w:t>32</w:t>
        </w:r>
        <w:r w:rsidR="00204D96">
          <w:rPr>
            <w:noProof/>
            <w:webHidden/>
          </w:rPr>
          <w:fldChar w:fldCharType="end"/>
        </w:r>
      </w:hyperlink>
    </w:p>
    <w:p w14:paraId="5929AEAA" w14:textId="77777777" w:rsidR="00204D96" w:rsidRDefault="003A20D5">
      <w:pPr>
        <w:pStyle w:val="Sadraj3"/>
        <w:rPr>
          <w:rFonts w:asciiTheme="minorHAnsi" w:eastAsiaTheme="minorEastAsia" w:hAnsiTheme="minorHAnsi" w:cstheme="minorBidi"/>
          <w:noProof/>
          <w:lang w:eastAsia="ja-JP"/>
        </w:rPr>
      </w:pPr>
      <w:hyperlink w:anchor="_Toc11227654" w:history="1">
        <w:r w:rsidR="00204D96" w:rsidRPr="001348D6">
          <w:rPr>
            <w:rStyle w:val="Hiperveza"/>
            <w:noProof/>
          </w:rPr>
          <w:t>33</w:t>
        </w:r>
        <w:r w:rsidR="00204D96">
          <w:rPr>
            <w:rFonts w:asciiTheme="minorHAnsi" w:eastAsiaTheme="minorEastAsia" w:hAnsiTheme="minorHAnsi" w:cstheme="minorBidi"/>
            <w:noProof/>
            <w:lang w:eastAsia="ja-JP"/>
          </w:rPr>
          <w:tab/>
        </w:r>
        <w:r w:rsidR="00204D96" w:rsidRPr="001348D6">
          <w:rPr>
            <w:rStyle w:val="Hiperveza"/>
            <w:noProof/>
          </w:rPr>
          <w:t>e-ESPD - EUROPSKA JEDINSTVENA DON</w:t>
        </w:r>
        <w:r w:rsidR="00204D96">
          <w:rPr>
            <w:noProof/>
            <w:webHidden/>
          </w:rPr>
          <w:tab/>
        </w:r>
        <w:r w:rsidR="00204D96">
          <w:rPr>
            <w:noProof/>
            <w:webHidden/>
          </w:rPr>
          <w:fldChar w:fldCharType="begin"/>
        </w:r>
        <w:r w:rsidR="00204D96">
          <w:rPr>
            <w:noProof/>
            <w:webHidden/>
          </w:rPr>
          <w:instrText xml:space="preserve"> PAGEREF _Toc11227654 \h </w:instrText>
        </w:r>
        <w:r w:rsidR="00204D96">
          <w:rPr>
            <w:noProof/>
            <w:webHidden/>
          </w:rPr>
        </w:r>
        <w:r w:rsidR="00204D96">
          <w:rPr>
            <w:noProof/>
            <w:webHidden/>
          </w:rPr>
          <w:fldChar w:fldCharType="separate"/>
        </w:r>
        <w:r w:rsidR="009327F7">
          <w:rPr>
            <w:noProof/>
            <w:webHidden/>
          </w:rPr>
          <w:t>33</w:t>
        </w:r>
        <w:r w:rsidR="00204D96">
          <w:rPr>
            <w:noProof/>
            <w:webHidden/>
          </w:rPr>
          <w:fldChar w:fldCharType="end"/>
        </w:r>
      </w:hyperlink>
    </w:p>
    <w:p w14:paraId="2F1E8E65" w14:textId="77777777" w:rsidR="00204D96" w:rsidRDefault="003A20D5">
      <w:pPr>
        <w:pStyle w:val="Sadraj3"/>
        <w:rPr>
          <w:rFonts w:asciiTheme="minorHAnsi" w:eastAsiaTheme="minorEastAsia" w:hAnsiTheme="minorHAnsi" w:cstheme="minorBidi"/>
          <w:noProof/>
          <w:lang w:eastAsia="ja-JP"/>
        </w:rPr>
      </w:pPr>
      <w:hyperlink w:anchor="_Toc11227655" w:history="1">
        <w:r w:rsidR="00204D96" w:rsidRPr="001348D6">
          <w:rPr>
            <w:rStyle w:val="Hiperveza"/>
            <w:noProof/>
          </w:rPr>
          <w:t>34</w:t>
        </w:r>
        <w:r w:rsidR="00204D96">
          <w:rPr>
            <w:rFonts w:asciiTheme="minorHAnsi" w:eastAsiaTheme="minorEastAsia" w:hAnsiTheme="minorHAnsi" w:cstheme="minorBidi"/>
            <w:noProof/>
            <w:lang w:eastAsia="ja-JP"/>
          </w:rPr>
          <w:tab/>
        </w:r>
        <w:r w:rsidR="00204D96" w:rsidRPr="001348D6">
          <w:rPr>
            <w:rStyle w:val="Hiperveza"/>
            <w:noProof/>
          </w:rPr>
          <w:t>JEZIK I PISMO PONUDE</w:t>
        </w:r>
        <w:r w:rsidR="00204D96">
          <w:rPr>
            <w:noProof/>
            <w:webHidden/>
          </w:rPr>
          <w:tab/>
        </w:r>
        <w:r w:rsidR="00204D96">
          <w:rPr>
            <w:noProof/>
            <w:webHidden/>
          </w:rPr>
          <w:fldChar w:fldCharType="begin"/>
        </w:r>
        <w:r w:rsidR="00204D96">
          <w:rPr>
            <w:noProof/>
            <w:webHidden/>
          </w:rPr>
          <w:instrText xml:space="preserve"> PAGEREF _Toc11227655 \h </w:instrText>
        </w:r>
        <w:r w:rsidR="00204D96">
          <w:rPr>
            <w:noProof/>
            <w:webHidden/>
          </w:rPr>
        </w:r>
        <w:r w:rsidR="00204D96">
          <w:rPr>
            <w:noProof/>
            <w:webHidden/>
          </w:rPr>
          <w:fldChar w:fldCharType="separate"/>
        </w:r>
        <w:r w:rsidR="009327F7">
          <w:rPr>
            <w:noProof/>
            <w:webHidden/>
          </w:rPr>
          <w:t>37</w:t>
        </w:r>
        <w:r w:rsidR="00204D96">
          <w:rPr>
            <w:noProof/>
            <w:webHidden/>
          </w:rPr>
          <w:fldChar w:fldCharType="end"/>
        </w:r>
      </w:hyperlink>
    </w:p>
    <w:p w14:paraId="42497BFA" w14:textId="77777777" w:rsidR="00204D96" w:rsidRDefault="003A20D5">
      <w:pPr>
        <w:pStyle w:val="Sadraj3"/>
        <w:rPr>
          <w:rFonts w:asciiTheme="minorHAnsi" w:eastAsiaTheme="minorEastAsia" w:hAnsiTheme="minorHAnsi" w:cstheme="minorBidi"/>
          <w:noProof/>
          <w:lang w:eastAsia="ja-JP"/>
        </w:rPr>
      </w:pPr>
      <w:hyperlink w:anchor="_Toc11227656" w:history="1">
        <w:r w:rsidR="00204D96" w:rsidRPr="001348D6">
          <w:rPr>
            <w:rStyle w:val="Hiperveza"/>
            <w:noProof/>
          </w:rPr>
          <w:t>35</w:t>
        </w:r>
        <w:r w:rsidR="00204D96">
          <w:rPr>
            <w:rFonts w:asciiTheme="minorHAnsi" w:eastAsiaTheme="minorEastAsia" w:hAnsiTheme="minorHAnsi" w:cstheme="minorBidi"/>
            <w:noProof/>
            <w:lang w:eastAsia="ja-JP"/>
          </w:rPr>
          <w:tab/>
        </w:r>
        <w:r w:rsidR="00204D96" w:rsidRPr="001348D6">
          <w:rPr>
            <w:rStyle w:val="Hiperveza"/>
            <w:noProof/>
          </w:rPr>
          <w:t>NAČIN ODREĐIVANJA CIJENE PONUDE</w:t>
        </w:r>
        <w:r w:rsidR="00204D96">
          <w:rPr>
            <w:noProof/>
            <w:webHidden/>
          </w:rPr>
          <w:tab/>
        </w:r>
        <w:r w:rsidR="00204D96">
          <w:rPr>
            <w:noProof/>
            <w:webHidden/>
          </w:rPr>
          <w:fldChar w:fldCharType="begin"/>
        </w:r>
        <w:r w:rsidR="00204D96">
          <w:rPr>
            <w:noProof/>
            <w:webHidden/>
          </w:rPr>
          <w:instrText xml:space="preserve"> PAGEREF _Toc11227656 \h </w:instrText>
        </w:r>
        <w:r w:rsidR="00204D96">
          <w:rPr>
            <w:noProof/>
            <w:webHidden/>
          </w:rPr>
        </w:r>
        <w:r w:rsidR="00204D96">
          <w:rPr>
            <w:noProof/>
            <w:webHidden/>
          </w:rPr>
          <w:fldChar w:fldCharType="separate"/>
        </w:r>
        <w:r w:rsidR="009327F7">
          <w:rPr>
            <w:noProof/>
            <w:webHidden/>
          </w:rPr>
          <w:t>37</w:t>
        </w:r>
        <w:r w:rsidR="00204D96">
          <w:rPr>
            <w:noProof/>
            <w:webHidden/>
          </w:rPr>
          <w:fldChar w:fldCharType="end"/>
        </w:r>
      </w:hyperlink>
    </w:p>
    <w:p w14:paraId="18260402" w14:textId="77777777" w:rsidR="00204D96" w:rsidRDefault="003A20D5">
      <w:pPr>
        <w:pStyle w:val="Sadraj3"/>
        <w:rPr>
          <w:rFonts w:asciiTheme="minorHAnsi" w:eastAsiaTheme="minorEastAsia" w:hAnsiTheme="minorHAnsi" w:cstheme="minorBidi"/>
          <w:noProof/>
          <w:lang w:eastAsia="ja-JP"/>
        </w:rPr>
      </w:pPr>
      <w:hyperlink w:anchor="_Toc11227657" w:history="1">
        <w:r w:rsidR="00204D96" w:rsidRPr="001348D6">
          <w:rPr>
            <w:rStyle w:val="Hiperveza"/>
            <w:noProof/>
          </w:rPr>
          <w:t>36</w:t>
        </w:r>
        <w:r w:rsidR="00204D96">
          <w:rPr>
            <w:rFonts w:asciiTheme="minorHAnsi" w:eastAsiaTheme="minorEastAsia" w:hAnsiTheme="minorHAnsi" w:cstheme="minorBidi"/>
            <w:noProof/>
            <w:lang w:eastAsia="ja-JP"/>
          </w:rPr>
          <w:tab/>
        </w:r>
        <w:r w:rsidR="00204D96" w:rsidRPr="001348D6">
          <w:rPr>
            <w:rStyle w:val="Hiperveza"/>
            <w:noProof/>
          </w:rPr>
          <w:t>ROK VALJANOSTI PONUDE</w:t>
        </w:r>
        <w:r w:rsidR="00204D96">
          <w:rPr>
            <w:noProof/>
            <w:webHidden/>
          </w:rPr>
          <w:tab/>
        </w:r>
        <w:r w:rsidR="00204D96">
          <w:rPr>
            <w:noProof/>
            <w:webHidden/>
          </w:rPr>
          <w:fldChar w:fldCharType="begin"/>
        </w:r>
        <w:r w:rsidR="00204D96">
          <w:rPr>
            <w:noProof/>
            <w:webHidden/>
          </w:rPr>
          <w:instrText xml:space="preserve"> PAGEREF _Toc11227657 \h </w:instrText>
        </w:r>
        <w:r w:rsidR="00204D96">
          <w:rPr>
            <w:noProof/>
            <w:webHidden/>
          </w:rPr>
        </w:r>
        <w:r w:rsidR="00204D96">
          <w:rPr>
            <w:noProof/>
            <w:webHidden/>
          </w:rPr>
          <w:fldChar w:fldCharType="separate"/>
        </w:r>
        <w:r w:rsidR="009327F7">
          <w:rPr>
            <w:noProof/>
            <w:webHidden/>
          </w:rPr>
          <w:t>38</w:t>
        </w:r>
        <w:r w:rsidR="00204D96">
          <w:rPr>
            <w:noProof/>
            <w:webHidden/>
          </w:rPr>
          <w:fldChar w:fldCharType="end"/>
        </w:r>
      </w:hyperlink>
    </w:p>
    <w:p w14:paraId="05748092" w14:textId="77777777" w:rsidR="00204D96" w:rsidRDefault="003A20D5">
      <w:pPr>
        <w:pStyle w:val="Sadraj3"/>
        <w:rPr>
          <w:rFonts w:asciiTheme="minorHAnsi" w:eastAsiaTheme="minorEastAsia" w:hAnsiTheme="minorHAnsi" w:cstheme="minorBidi"/>
          <w:noProof/>
          <w:lang w:eastAsia="ja-JP"/>
        </w:rPr>
      </w:pPr>
      <w:hyperlink w:anchor="_Toc11227658" w:history="1">
        <w:r w:rsidR="00204D96" w:rsidRPr="001348D6">
          <w:rPr>
            <w:rStyle w:val="Hiperveza"/>
            <w:noProof/>
          </w:rPr>
          <w:t>37</w:t>
        </w:r>
        <w:r w:rsidR="00204D96">
          <w:rPr>
            <w:rFonts w:asciiTheme="minorHAnsi" w:eastAsiaTheme="minorEastAsia" w:hAnsiTheme="minorHAnsi" w:cstheme="minorBidi"/>
            <w:noProof/>
            <w:lang w:eastAsia="ja-JP"/>
          </w:rPr>
          <w:tab/>
        </w:r>
        <w:r w:rsidR="00204D96" w:rsidRPr="001348D6">
          <w:rPr>
            <w:rStyle w:val="Hiperveza"/>
            <w:noProof/>
          </w:rPr>
          <w:t>IZMJENA I/ILI DOPUNA PONUDE I ODUSTAJANJE OD PONUDE</w:t>
        </w:r>
        <w:r w:rsidR="00204D96">
          <w:rPr>
            <w:noProof/>
            <w:webHidden/>
          </w:rPr>
          <w:tab/>
        </w:r>
        <w:r w:rsidR="00204D96">
          <w:rPr>
            <w:noProof/>
            <w:webHidden/>
          </w:rPr>
          <w:fldChar w:fldCharType="begin"/>
        </w:r>
        <w:r w:rsidR="00204D96">
          <w:rPr>
            <w:noProof/>
            <w:webHidden/>
          </w:rPr>
          <w:instrText xml:space="preserve"> PAGEREF _Toc11227658 \h </w:instrText>
        </w:r>
        <w:r w:rsidR="00204D96">
          <w:rPr>
            <w:noProof/>
            <w:webHidden/>
          </w:rPr>
        </w:r>
        <w:r w:rsidR="00204D96">
          <w:rPr>
            <w:noProof/>
            <w:webHidden/>
          </w:rPr>
          <w:fldChar w:fldCharType="separate"/>
        </w:r>
        <w:r w:rsidR="009327F7">
          <w:rPr>
            <w:noProof/>
            <w:webHidden/>
          </w:rPr>
          <w:t>38</w:t>
        </w:r>
        <w:r w:rsidR="00204D96">
          <w:rPr>
            <w:noProof/>
            <w:webHidden/>
          </w:rPr>
          <w:fldChar w:fldCharType="end"/>
        </w:r>
      </w:hyperlink>
    </w:p>
    <w:p w14:paraId="61750B39" w14:textId="77777777" w:rsidR="00204D96" w:rsidRDefault="003A20D5">
      <w:pPr>
        <w:pStyle w:val="Sadraj3"/>
        <w:rPr>
          <w:rFonts w:asciiTheme="minorHAnsi" w:eastAsiaTheme="minorEastAsia" w:hAnsiTheme="minorHAnsi" w:cstheme="minorBidi"/>
          <w:noProof/>
          <w:lang w:eastAsia="ja-JP"/>
        </w:rPr>
      </w:pPr>
      <w:hyperlink w:anchor="_Toc11227659" w:history="1">
        <w:r w:rsidR="00204D96" w:rsidRPr="001348D6">
          <w:rPr>
            <w:rStyle w:val="Hiperveza"/>
            <w:noProof/>
          </w:rPr>
          <w:t>38</w:t>
        </w:r>
        <w:r w:rsidR="00204D96">
          <w:rPr>
            <w:rFonts w:asciiTheme="minorHAnsi" w:eastAsiaTheme="minorEastAsia" w:hAnsiTheme="minorHAnsi" w:cstheme="minorBidi"/>
            <w:noProof/>
            <w:lang w:eastAsia="ja-JP"/>
          </w:rPr>
          <w:tab/>
        </w:r>
        <w:r w:rsidR="00204D96" w:rsidRPr="001348D6">
          <w:rPr>
            <w:rStyle w:val="Hiperveza"/>
            <w:noProof/>
          </w:rPr>
          <w:t>VRSTA, SREDSTVO I UVJETI JAMSTVA</w:t>
        </w:r>
        <w:r w:rsidR="00204D96">
          <w:rPr>
            <w:noProof/>
            <w:webHidden/>
          </w:rPr>
          <w:tab/>
        </w:r>
        <w:r w:rsidR="00204D96">
          <w:rPr>
            <w:noProof/>
            <w:webHidden/>
          </w:rPr>
          <w:fldChar w:fldCharType="begin"/>
        </w:r>
        <w:r w:rsidR="00204D96">
          <w:rPr>
            <w:noProof/>
            <w:webHidden/>
          </w:rPr>
          <w:instrText xml:space="preserve"> PAGEREF _Toc11227659 \h </w:instrText>
        </w:r>
        <w:r w:rsidR="00204D96">
          <w:rPr>
            <w:noProof/>
            <w:webHidden/>
          </w:rPr>
        </w:r>
        <w:r w:rsidR="00204D96">
          <w:rPr>
            <w:noProof/>
            <w:webHidden/>
          </w:rPr>
          <w:fldChar w:fldCharType="separate"/>
        </w:r>
        <w:r w:rsidR="009327F7">
          <w:rPr>
            <w:noProof/>
            <w:webHidden/>
          </w:rPr>
          <w:t>38</w:t>
        </w:r>
        <w:r w:rsidR="00204D96">
          <w:rPr>
            <w:noProof/>
            <w:webHidden/>
          </w:rPr>
          <w:fldChar w:fldCharType="end"/>
        </w:r>
      </w:hyperlink>
    </w:p>
    <w:p w14:paraId="623C6DA9" w14:textId="77777777" w:rsidR="00204D96" w:rsidRDefault="003A20D5">
      <w:pPr>
        <w:pStyle w:val="Sadraj3"/>
        <w:rPr>
          <w:rFonts w:asciiTheme="minorHAnsi" w:eastAsiaTheme="minorEastAsia" w:hAnsiTheme="minorHAnsi" w:cstheme="minorBidi"/>
          <w:noProof/>
          <w:lang w:eastAsia="ja-JP"/>
        </w:rPr>
      </w:pPr>
      <w:hyperlink w:anchor="_Toc11227660" w:history="1">
        <w:r w:rsidR="00204D96" w:rsidRPr="001348D6">
          <w:rPr>
            <w:rStyle w:val="Hiperveza"/>
            <w:noProof/>
          </w:rPr>
          <w:t>39</w:t>
        </w:r>
        <w:r w:rsidR="00204D96">
          <w:rPr>
            <w:rFonts w:asciiTheme="minorHAnsi" w:eastAsiaTheme="minorEastAsia" w:hAnsiTheme="minorHAnsi" w:cstheme="minorBidi"/>
            <w:noProof/>
            <w:lang w:eastAsia="ja-JP"/>
          </w:rPr>
          <w:tab/>
        </w:r>
        <w:r w:rsidR="00204D96" w:rsidRPr="001348D6">
          <w:rPr>
            <w:rStyle w:val="Hiperveza"/>
            <w:noProof/>
          </w:rPr>
          <w:t>TAJNOST DOKUMENTACIJE GOSPODARSKIH SUBJEKATA</w:t>
        </w:r>
        <w:r w:rsidR="00204D96">
          <w:rPr>
            <w:noProof/>
            <w:webHidden/>
          </w:rPr>
          <w:tab/>
        </w:r>
        <w:r w:rsidR="00204D96">
          <w:rPr>
            <w:noProof/>
            <w:webHidden/>
          </w:rPr>
          <w:fldChar w:fldCharType="begin"/>
        </w:r>
        <w:r w:rsidR="00204D96">
          <w:rPr>
            <w:noProof/>
            <w:webHidden/>
          </w:rPr>
          <w:instrText xml:space="preserve"> PAGEREF _Toc11227660 \h </w:instrText>
        </w:r>
        <w:r w:rsidR="00204D96">
          <w:rPr>
            <w:noProof/>
            <w:webHidden/>
          </w:rPr>
        </w:r>
        <w:r w:rsidR="00204D96">
          <w:rPr>
            <w:noProof/>
            <w:webHidden/>
          </w:rPr>
          <w:fldChar w:fldCharType="separate"/>
        </w:r>
        <w:r w:rsidR="009327F7">
          <w:rPr>
            <w:noProof/>
            <w:webHidden/>
          </w:rPr>
          <w:t>40</w:t>
        </w:r>
        <w:r w:rsidR="00204D96">
          <w:rPr>
            <w:noProof/>
            <w:webHidden/>
          </w:rPr>
          <w:fldChar w:fldCharType="end"/>
        </w:r>
      </w:hyperlink>
    </w:p>
    <w:p w14:paraId="4347D213" w14:textId="77777777" w:rsidR="00204D96" w:rsidRDefault="003A20D5">
      <w:pPr>
        <w:pStyle w:val="Sadraj3"/>
        <w:rPr>
          <w:rFonts w:asciiTheme="minorHAnsi" w:eastAsiaTheme="minorEastAsia" w:hAnsiTheme="minorHAnsi" w:cstheme="minorBidi"/>
          <w:noProof/>
          <w:lang w:eastAsia="ja-JP"/>
        </w:rPr>
      </w:pPr>
      <w:hyperlink w:anchor="_Toc11227661" w:history="1">
        <w:r w:rsidR="00204D96" w:rsidRPr="001348D6">
          <w:rPr>
            <w:rStyle w:val="Hiperveza"/>
            <w:noProof/>
          </w:rPr>
          <w:t>40</w:t>
        </w:r>
        <w:r w:rsidR="00204D96">
          <w:rPr>
            <w:rFonts w:asciiTheme="minorHAnsi" w:eastAsiaTheme="minorEastAsia" w:hAnsiTheme="minorHAnsi" w:cstheme="minorBidi"/>
            <w:noProof/>
            <w:lang w:eastAsia="ja-JP"/>
          </w:rPr>
          <w:tab/>
        </w:r>
        <w:r w:rsidR="00204D96" w:rsidRPr="001348D6">
          <w:rPr>
            <w:rStyle w:val="Hiperveza"/>
            <w:noProof/>
          </w:rPr>
          <w:t>VARIJANTE PONUDE</w:t>
        </w:r>
        <w:r w:rsidR="00204D96">
          <w:rPr>
            <w:noProof/>
            <w:webHidden/>
          </w:rPr>
          <w:tab/>
        </w:r>
        <w:r w:rsidR="00204D96">
          <w:rPr>
            <w:noProof/>
            <w:webHidden/>
          </w:rPr>
          <w:fldChar w:fldCharType="begin"/>
        </w:r>
        <w:r w:rsidR="00204D96">
          <w:rPr>
            <w:noProof/>
            <w:webHidden/>
          </w:rPr>
          <w:instrText xml:space="preserve"> PAGEREF _Toc11227661 \h </w:instrText>
        </w:r>
        <w:r w:rsidR="00204D96">
          <w:rPr>
            <w:noProof/>
            <w:webHidden/>
          </w:rPr>
        </w:r>
        <w:r w:rsidR="00204D96">
          <w:rPr>
            <w:noProof/>
            <w:webHidden/>
          </w:rPr>
          <w:fldChar w:fldCharType="separate"/>
        </w:r>
        <w:r w:rsidR="009327F7">
          <w:rPr>
            <w:noProof/>
            <w:webHidden/>
          </w:rPr>
          <w:t>41</w:t>
        </w:r>
        <w:r w:rsidR="00204D96">
          <w:rPr>
            <w:noProof/>
            <w:webHidden/>
          </w:rPr>
          <w:fldChar w:fldCharType="end"/>
        </w:r>
      </w:hyperlink>
    </w:p>
    <w:p w14:paraId="3552E909"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62" w:history="1">
        <w:r w:rsidR="00204D96" w:rsidRPr="001348D6">
          <w:rPr>
            <w:rStyle w:val="Hiperveza"/>
            <w:rFonts w:cs="Tahoma"/>
            <w:noProof/>
          </w:rPr>
          <w:t>F</w:t>
        </w:r>
        <w:r w:rsidR="00204D96">
          <w:rPr>
            <w:rFonts w:asciiTheme="minorHAnsi" w:eastAsiaTheme="minorEastAsia" w:hAnsiTheme="minorHAnsi" w:cstheme="minorBidi"/>
            <w:noProof/>
            <w:lang w:eastAsia="ja-JP"/>
          </w:rPr>
          <w:tab/>
        </w:r>
        <w:r w:rsidR="00204D96" w:rsidRPr="001348D6">
          <w:rPr>
            <w:rStyle w:val="Hiperveza"/>
            <w:noProof/>
          </w:rPr>
          <w:t>DOSTAVA I OTVARANJE PONUDE</w:t>
        </w:r>
        <w:r w:rsidR="00204D96">
          <w:rPr>
            <w:noProof/>
            <w:webHidden/>
          </w:rPr>
          <w:tab/>
        </w:r>
        <w:r w:rsidR="00204D96">
          <w:rPr>
            <w:noProof/>
            <w:webHidden/>
          </w:rPr>
          <w:fldChar w:fldCharType="begin"/>
        </w:r>
        <w:r w:rsidR="00204D96">
          <w:rPr>
            <w:noProof/>
            <w:webHidden/>
          </w:rPr>
          <w:instrText xml:space="preserve"> PAGEREF _Toc11227662 \h </w:instrText>
        </w:r>
        <w:r w:rsidR="00204D96">
          <w:rPr>
            <w:noProof/>
            <w:webHidden/>
          </w:rPr>
        </w:r>
        <w:r w:rsidR="00204D96">
          <w:rPr>
            <w:noProof/>
            <w:webHidden/>
          </w:rPr>
          <w:fldChar w:fldCharType="separate"/>
        </w:r>
        <w:r w:rsidR="009327F7">
          <w:rPr>
            <w:noProof/>
            <w:webHidden/>
          </w:rPr>
          <w:t>41</w:t>
        </w:r>
        <w:r w:rsidR="00204D96">
          <w:rPr>
            <w:noProof/>
            <w:webHidden/>
          </w:rPr>
          <w:fldChar w:fldCharType="end"/>
        </w:r>
      </w:hyperlink>
    </w:p>
    <w:p w14:paraId="48C2D8B5" w14:textId="77777777" w:rsidR="00204D96" w:rsidRDefault="003A20D5">
      <w:pPr>
        <w:pStyle w:val="Sadraj3"/>
        <w:rPr>
          <w:rFonts w:asciiTheme="minorHAnsi" w:eastAsiaTheme="minorEastAsia" w:hAnsiTheme="minorHAnsi" w:cstheme="minorBidi"/>
          <w:noProof/>
          <w:lang w:eastAsia="ja-JP"/>
        </w:rPr>
      </w:pPr>
      <w:hyperlink w:anchor="_Toc11227663" w:history="1">
        <w:r w:rsidR="00204D96" w:rsidRPr="001348D6">
          <w:rPr>
            <w:rStyle w:val="Hiperveza"/>
            <w:noProof/>
          </w:rPr>
          <w:t>41</w:t>
        </w:r>
        <w:r w:rsidR="00204D96">
          <w:rPr>
            <w:rFonts w:asciiTheme="minorHAnsi" w:eastAsiaTheme="minorEastAsia" w:hAnsiTheme="minorHAnsi" w:cstheme="minorBidi"/>
            <w:noProof/>
            <w:lang w:eastAsia="ja-JP"/>
          </w:rPr>
          <w:tab/>
        </w:r>
        <w:r w:rsidR="00204D96" w:rsidRPr="001348D6">
          <w:rPr>
            <w:rStyle w:val="Hiperveza"/>
            <w:noProof/>
          </w:rPr>
          <w:t>NAČIN IZRADE PONUDE</w:t>
        </w:r>
        <w:r w:rsidR="00204D96">
          <w:rPr>
            <w:noProof/>
            <w:webHidden/>
          </w:rPr>
          <w:tab/>
        </w:r>
        <w:r w:rsidR="00204D96">
          <w:rPr>
            <w:noProof/>
            <w:webHidden/>
          </w:rPr>
          <w:fldChar w:fldCharType="begin"/>
        </w:r>
        <w:r w:rsidR="00204D96">
          <w:rPr>
            <w:noProof/>
            <w:webHidden/>
          </w:rPr>
          <w:instrText xml:space="preserve"> PAGEREF _Toc11227663 \h </w:instrText>
        </w:r>
        <w:r w:rsidR="00204D96">
          <w:rPr>
            <w:noProof/>
            <w:webHidden/>
          </w:rPr>
        </w:r>
        <w:r w:rsidR="00204D96">
          <w:rPr>
            <w:noProof/>
            <w:webHidden/>
          </w:rPr>
          <w:fldChar w:fldCharType="separate"/>
        </w:r>
        <w:r w:rsidR="009327F7">
          <w:rPr>
            <w:noProof/>
            <w:webHidden/>
          </w:rPr>
          <w:t>41</w:t>
        </w:r>
        <w:r w:rsidR="00204D96">
          <w:rPr>
            <w:noProof/>
            <w:webHidden/>
          </w:rPr>
          <w:fldChar w:fldCharType="end"/>
        </w:r>
      </w:hyperlink>
    </w:p>
    <w:p w14:paraId="76007ACE" w14:textId="77777777" w:rsidR="00204D96" w:rsidRDefault="003A20D5">
      <w:pPr>
        <w:pStyle w:val="Sadraj3"/>
        <w:rPr>
          <w:rFonts w:asciiTheme="minorHAnsi" w:eastAsiaTheme="minorEastAsia" w:hAnsiTheme="minorHAnsi" w:cstheme="minorBidi"/>
          <w:noProof/>
          <w:lang w:eastAsia="ja-JP"/>
        </w:rPr>
      </w:pPr>
      <w:hyperlink w:anchor="_Toc11227664" w:history="1">
        <w:r w:rsidR="00204D96" w:rsidRPr="001348D6">
          <w:rPr>
            <w:rStyle w:val="Hiperveza"/>
            <w:noProof/>
          </w:rPr>
          <w:t>42</w:t>
        </w:r>
        <w:r w:rsidR="00204D96">
          <w:rPr>
            <w:rFonts w:asciiTheme="minorHAnsi" w:eastAsiaTheme="minorEastAsia" w:hAnsiTheme="minorHAnsi" w:cstheme="minorBidi"/>
            <w:noProof/>
            <w:lang w:eastAsia="ja-JP"/>
          </w:rPr>
          <w:tab/>
        </w:r>
        <w:r w:rsidR="00204D96" w:rsidRPr="001348D6">
          <w:rPr>
            <w:rStyle w:val="Hiperveza"/>
            <w:noProof/>
          </w:rPr>
          <w:t>NAČIN IZRADE PONUDE KOJA SE DOSTAVLJA ELEKTRONIČKIM SREDSTVIMA KOMUNIKACIJE</w:t>
        </w:r>
        <w:r w:rsidR="00204D96">
          <w:rPr>
            <w:noProof/>
            <w:webHidden/>
          </w:rPr>
          <w:tab/>
        </w:r>
        <w:r w:rsidR="00204D96">
          <w:rPr>
            <w:noProof/>
            <w:webHidden/>
          </w:rPr>
          <w:fldChar w:fldCharType="begin"/>
        </w:r>
        <w:r w:rsidR="00204D96">
          <w:rPr>
            <w:noProof/>
            <w:webHidden/>
          </w:rPr>
          <w:instrText xml:space="preserve"> PAGEREF _Toc11227664 \h </w:instrText>
        </w:r>
        <w:r w:rsidR="00204D96">
          <w:rPr>
            <w:noProof/>
            <w:webHidden/>
          </w:rPr>
        </w:r>
        <w:r w:rsidR="00204D96">
          <w:rPr>
            <w:noProof/>
            <w:webHidden/>
          </w:rPr>
          <w:fldChar w:fldCharType="separate"/>
        </w:r>
        <w:r w:rsidR="009327F7">
          <w:rPr>
            <w:noProof/>
            <w:webHidden/>
          </w:rPr>
          <w:t>41</w:t>
        </w:r>
        <w:r w:rsidR="00204D96">
          <w:rPr>
            <w:noProof/>
            <w:webHidden/>
          </w:rPr>
          <w:fldChar w:fldCharType="end"/>
        </w:r>
      </w:hyperlink>
    </w:p>
    <w:p w14:paraId="0B7435FD" w14:textId="77777777" w:rsidR="00204D96" w:rsidRDefault="003A20D5">
      <w:pPr>
        <w:pStyle w:val="Sadraj3"/>
        <w:rPr>
          <w:rFonts w:asciiTheme="minorHAnsi" w:eastAsiaTheme="minorEastAsia" w:hAnsiTheme="minorHAnsi" w:cstheme="minorBidi"/>
          <w:noProof/>
          <w:lang w:eastAsia="ja-JP"/>
        </w:rPr>
      </w:pPr>
      <w:hyperlink w:anchor="_Toc11227665" w:history="1">
        <w:r w:rsidR="00204D96" w:rsidRPr="001348D6">
          <w:rPr>
            <w:rStyle w:val="Hiperveza"/>
            <w:noProof/>
          </w:rPr>
          <w:t>43</w:t>
        </w:r>
        <w:r w:rsidR="00204D96">
          <w:rPr>
            <w:rFonts w:asciiTheme="minorHAnsi" w:eastAsiaTheme="minorEastAsia" w:hAnsiTheme="minorHAnsi" w:cstheme="minorBidi"/>
            <w:noProof/>
            <w:lang w:eastAsia="ja-JP"/>
          </w:rPr>
          <w:tab/>
        </w:r>
        <w:r w:rsidR="00204D96" w:rsidRPr="001348D6">
          <w:rPr>
            <w:rStyle w:val="Hiperveza"/>
            <w:noProof/>
          </w:rPr>
          <w:t>NAČIN IZRADE PONUDE ILI NJEZINIH DIJELOVA KOJI SE DOSTAVLJAJU SREDSTVIMA KOMUNIKACIJE KOJA NISU ELEKTRONIČKA</w:t>
        </w:r>
        <w:r w:rsidR="00204D96">
          <w:rPr>
            <w:noProof/>
            <w:webHidden/>
          </w:rPr>
          <w:tab/>
        </w:r>
        <w:r w:rsidR="00204D96">
          <w:rPr>
            <w:noProof/>
            <w:webHidden/>
          </w:rPr>
          <w:fldChar w:fldCharType="begin"/>
        </w:r>
        <w:r w:rsidR="00204D96">
          <w:rPr>
            <w:noProof/>
            <w:webHidden/>
          </w:rPr>
          <w:instrText xml:space="preserve"> PAGEREF _Toc11227665 \h </w:instrText>
        </w:r>
        <w:r w:rsidR="00204D96">
          <w:rPr>
            <w:noProof/>
            <w:webHidden/>
          </w:rPr>
        </w:r>
        <w:r w:rsidR="00204D96">
          <w:rPr>
            <w:noProof/>
            <w:webHidden/>
          </w:rPr>
          <w:fldChar w:fldCharType="separate"/>
        </w:r>
        <w:r w:rsidR="009327F7">
          <w:rPr>
            <w:noProof/>
            <w:webHidden/>
          </w:rPr>
          <w:t>42</w:t>
        </w:r>
        <w:r w:rsidR="00204D96">
          <w:rPr>
            <w:noProof/>
            <w:webHidden/>
          </w:rPr>
          <w:fldChar w:fldCharType="end"/>
        </w:r>
      </w:hyperlink>
    </w:p>
    <w:p w14:paraId="0447D5D9" w14:textId="77777777" w:rsidR="00204D96" w:rsidRDefault="003A20D5">
      <w:pPr>
        <w:pStyle w:val="Sadraj3"/>
        <w:rPr>
          <w:rFonts w:asciiTheme="minorHAnsi" w:eastAsiaTheme="minorEastAsia" w:hAnsiTheme="minorHAnsi" w:cstheme="minorBidi"/>
          <w:noProof/>
          <w:lang w:eastAsia="ja-JP"/>
        </w:rPr>
      </w:pPr>
      <w:hyperlink w:anchor="_Toc11227666" w:history="1">
        <w:r w:rsidR="00204D96" w:rsidRPr="001348D6">
          <w:rPr>
            <w:rStyle w:val="Hiperveza"/>
            <w:noProof/>
          </w:rPr>
          <w:t>44</w:t>
        </w:r>
        <w:r w:rsidR="00204D96">
          <w:rPr>
            <w:rFonts w:asciiTheme="minorHAnsi" w:eastAsiaTheme="minorEastAsia" w:hAnsiTheme="minorHAnsi" w:cstheme="minorBidi"/>
            <w:noProof/>
            <w:lang w:eastAsia="ja-JP"/>
          </w:rPr>
          <w:tab/>
        </w:r>
        <w:r w:rsidR="00204D96" w:rsidRPr="001348D6">
          <w:rPr>
            <w:rStyle w:val="Hiperveza"/>
            <w:noProof/>
          </w:rPr>
          <w:t>NAČIN DOSTAVE PONUDE ELEKTRONIČKIM SREDSTVIMA KOMUNIKACIJE</w:t>
        </w:r>
        <w:r w:rsidR="00204D96">
          <w:rPr>
            <w:noProof/>
            <w:webHidden/>
          </w:rPr>
          <w:tab/>
        </w:r>
        <w:r w:rsidR="00204D96">
          <w:rPr>
            <w:noProof/>
            <w:webHidden/>
          </w:rPr>
          <w:fldChar w:fldCharType="begin"/>
        </w:r>
        <w:r w:rsidR="00204D96">
          <w:rPr>
            <w:noProof/>
            <w:webHidden/>
          </w:rPr>
          <w:instrText xml:space="preserve"> PAGEREF _Toc11227666 \h </w:instrText>
        </w:r>
        <w:r w:rsidR="00204D96">
          <w:rPr>
            <w:noProof/>
            <w:webHidden/>
          </w:rPr>
        </w:r>
        <w:r w:rsidR="00204D96">
          <w:rPr>
            <w:noProof/>
            <w:webHidden/>
          </w:rPr>
          <w:fldChar w:fldCharType="separate"/>
        </w:r>
        <w:r w:rsidR="009327F7">
          <w:rPr>
            <w:noProof/>
            <w:webHidden/>
          </w:rPr>
          <w:t>43</w:t>
        </w:r>
        <w:r w:rsidR="00204D96">
          <w:rPr>
            <w:noProof/>
            <w:webHidden/>
          </w:rPr>
          <w:fldChar w:fldCharType="end"/>
        </w:r>
      </w:hyperlink>
    </w:p>
    <w:p w14:paraId="52E39C61" w14:textId="77777777" w:rsidR="00204D96" w:rsidRDefault="003A20D5">
      <w:pPr>
        <w:pStyle w:val="Sadraj3"/>
        <w:rPr>
          <w:rFonts w:asciiTheme="minorHAnsi" w:eastAsiaTheme="minorEastAsia" w:hAnsiTheme="minorHAnsi" w:cstheme="minorBidi"/>
          <w:noProof/>
          <w:lang w:eastAsia="ja-JP"/>
        </w:rPr>
      </w:pPr>
      <w:hyperlink w:anchor="_Toc11227667" w:history="1">
        <w:r w:rsidR="00204D96" w:rsidRPr="001348D6">
          <w:rPr>
            <w:rStyle w:val="Hiperveza"/>
            <w:noProof/>
          </w:rPr>
          <w:t>45</w:t>
        </w:r>
        <w:r w:rsidR="00204D96">
          <w:rPr>
            <w:rFonts w:asciiTheme="minorHAnsi" w:eastAsiaTheme="minorEastAsia" w:hAnsiTheme="minorHAnsi" w:cstheme="minorBidi"/>
            <w:noProof/>
            <w:lang w:eastAsia="ja-JP"/>
          </w:rPr>
          <w:tab/>
        </w:r>
        <w:r w:rsidR="00204D96" w:rsidRPr="001348D6">
          <w:rPr>
            <w:rStyle w:val="Hiperveza"/>
            <w:noProof/>
          </w:rPr>
          <w:t>DOSTAVA DIJELA / DIJELOVA PONUDE U ZATVORENOJ OMOTNICI</w:t>
        </w:r>
        <w:r w:rsidR="00204D96">
          <w:rPr>
            <w:noProof/>
            <w:webHidden/>
          </w:rPr>
          <w:tab/>
        </w:r>
        <w:r w:rsidR="00204D96">
          <w:rPr>
            <w:noProof/>
            <w:webHidden/>
          </w:rPr>
          <w:fldChar w:fldCharType="begin"/>
        </w:r>
        <w:r w:rsidR="00204D96">
          <w:rPr>
            <w:noProof/>
            <w:webHidden/>
          </w:rPr>
          <w:instrText xml:space="preserve"> PAGEREF _Toc11227667 \h </w:instrText>
        </w:r>
        <w:r w:rsidR="00204D96">
          <w:rPr>
            <w:noProof/>
            <w:webHidden/>
          </w:rPr>
        </w:r>
        <w:r w:rsidR="00204D96">
          <w:rPr>
            <w:noProof/>
            <w:webHidden/>
          </w:rPr>
          <w:fldChar w:fldCharType="separate"/>
        </w:r>
        <w:r w:rsidR="009327F7">
          <w:rPr>
            <w:noProof/>
            <w:webHidden/>
          </w:rPr>
          <w:t>44</w:t>
        </w:r>
        <w:r w:rsidR="00204D96">
          <w:rPr>
            <w:noProof/>
            <w:webHidden/>
          </w:rPr>
          <w:fldChar w:fldCharType="end"/>
        </w:r>
      </w:hyperlink>
    </w:p>
    <w:p w14:paraId="00F31813" w14:textId="77777777" w:rsidR="00204D96" w:rsidRDefault="003A20D5">
      <w:pPr>
        <w:pStyle w:val="Sadraj3"/>
        <w:rPr>
          <w:rFonts w:asciiTheme="minorHAnsi" w:eastAsiaTheme="minorEastAsia" w:hAnsiTheme="minorHAnsi" w:cstheme="minorBidi"/>
          <w:noProof/>
          <w:lang w:eastAsia="ja-JP"/>
        </w:rPr>
      </w:pPr>
      <w:hyperlink w:anchor="_Toc11227668" w:history="1">
        <w:r w:rsidR="00204D96" w:rsidRPr="001348D6">
          <w:rPr>
            <w:rStyle w:val="Hiperveza"/>
            <w:noProof/>
          </w:rPr>
          <w:t>46</w:t>
        </w:r>
        <w:r w:rsidR="00204D96">
          <w:rPr>
            <w:rFonts w:asciiTheme="minorHAnsi" w:eastAsiaTheme="minorEastAsia" w:hAnsiTheme="minorHAnsi" w:cstheme="minorBidi"/>
            <w:noProof/>
            <w:lang w:eastAsia="ja-JP"/>
          </w:rPr>
          <w:tab/>
        </w:r>
        <w:r w:rsidR="00204D96" w:rsidRPr="001348D6">
          <w:rPr>
            <w:rStyle w:val="Hiperveza"/>
            <w:noProof/>
          </w:rPr>
          <w:t>DATUM, VRIJEME I MJESTO DOSTAVE PONUDA I JAVNOG OTVARANJA PONUDA</w:t>
        </w:r>
        <w:r w:rsidR="00204D96">
          <w:rPr>
            <w:noProof/>
            <w:webHidden/>
          </w:rPr>
          <w:tab/>
        </w:r>
        <w:r w:rsidR="00204D96">
          <w:rPr>
            <w:noProof/>
            <w:webHidden/>
          </w:rPr>
          <w:fldChar w:fldCharType="begin"/>
        </w:r>
        <w:r w:rsidR="00204D96">
          <w:rPr>
            <w:noProof/>
            <w:webHidden/>
          </w:rPr>
          <w:instrText xml:space="preserve"> PAGEREF _Toc11227668 \h </w:instrText>
        </w:r>
        <w:r w:rsidR="00204D96">
          <w:rPr>
            <w:noProof/>
            <w:webHidden/>
          </w:rPr>
        </w:r>
        <w:r w:rsidR="00204D96">
          <w:rPr>
            <w:noProof/>
            <w:webHidden/>
          </w:rPr>
          <w:fldChar w:fldCharType="separate"/>
        </w:r>
        <w:r w:rsidR="009327F7">
          <w:rPr>
            <w:noProof/>
            <w:webHidden/>
          </w:rPr>
          <w:t>45</w:t>
        </w:r>
        <w:r w:rsidR="00204D96">
          <w:rPr>
            <w:noProof/>
            <w:webHidden/>
          </w:rPr>
          <w:fldChar w:fldCharType="end"/>
        </w:r>
      </w:hyperlink>
    </w:p>
    <w:p w14:paraId="08EF346C" w14:textId="77777777" w:rsidR="00204D96" w:rsidRDefault="003A20D5">
      <w:pPr>
        <w:pStyle w:val="Sadraj3"/>
        <w:rPr>
          <w:rFonts w:asciiTheme="minorHAnsi" w:eastAsiaTheme="minorEastAsia" w:hAnsiTheme="minorHAnsi" w:cstheme="minorBidi"/>
          <w:noProof/>
          <w:lang w:eastAsia="ja-JP"/>
        </w:rPr>
      </w:pPr>
      <w:hyperlink w:anchor="_Toc11227669" w:history="1">
        <w:r w:rsidR="00204D96" w:rsidRPr="001348D6">
          <w:rPr>
            <w:rStyle w:val="Hiperveza"/>
            <w:noProof/>
          </w:rPr>
          <w:t>47</w:t>
        </w:r>
        <w:r w:rsidR="00204D96">
          <w:rPr>
            <w:rFonts w:asciiTheme="minorHAnsi" w:eastAsiaTheme="minorEastAsia" w:hAnsiTheme="minorHAnsi" w:cstheme="minorBidi"/>
            <w:noProof/>
            <w:lang w:eastAsia="ja-JP"/>
          </w:rPr>
          <w:tab/>
        </w:r>
        <w:r w:rsidR="00204D96" w:rsidRPr="001348D6">
          <w:rPr>
            <w:rStyle w:val="Hiperveza"/>
            <w:noProof/>
          </w:rPr>
          <w:t>ZAŠTITA OSOBNIH PODATAKA</w:t>
        </w:r>
        <w:r w:rsidR="00204D96">
          <w:rPr>
            <w:noProof/>
            <w:webHidden/>
          </w:rPr>
          <w:tab/>
        </w:r>
        <w:r w:rsidR="00204D96">
          <w:rPr>
            <w:noProof/>
            <w:webHidden/>
          </w:rPr>
          <w:fldChar w:fldCharType="begin"/>
        </w:r>
        <w:r w:rsidR="00204D96">
          <w:rPr>
            <w:noProof/>
            <w:webHidden/>
          </w:rPr>
          <w:instrText xml:space="preserve"> PAGEREF _Toc11227669 \h </w:instrText>
        </w:r>
        <w:r w:rsidR="00204D96">
          <w:rPr>
            <w:noProof/>
            <w:webHidden/>
          </w:rPr>
        </w:r>
        <w:r w:rsidR="00204D96">
          <w:rPr>
            <w:noProof/>
            <w:webHidden/>
          </w:rPr>
          <w:fldChar w:fldCharType="separate"/>
        </w:r>
        <w:r w:rsidR="009327F7">
          <w:rPr>
            <w:noProof/>
            <w:webHidden/>
          </w:rPr>
          <w:t>46</w:t>
        </w:r>
        <w:r w:rsidR="00204D96">
          <w:rPr>
            <w:noProof/>
            <w:webHidden/>
          </w:rPr>
          <w:fldChar w:fldCharType="end"/>
        </w:r>
      </w:hyperlink>
    </w:p>
    <w:p w14:paraId="5BBACA75"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70" w:history="1">
        <w:r w:rsidR="00204D96" w:rsidRPr="001348D6">
          <w:rPr>
            <w:rStyle w:val="Hiperveza"/>
            <w:noProof/>
          </w:rPr>
          <w:t>G</w:t>
        </w:r>
        <w:r w:rsidR="00204D96">
          <w:rPr>
            <w:rFonts w:asciiTheme="minorHAnsi" w:eastAsiaTheme="minorEastAsia" w:hAnsiTheme="minorHAnsi" w:cstheme="minorBidi"/>
            <w:noProof/>
            <w:lang w:eastAsia="ja-JP"/>
          </w:rPr>
          <w:tab/>
        </w:r>
        <w:r w:rsidR="00204D96" w:rsidRPr="001348D6">
          <w:rPr>
            <w:rStyle w:val="Hiperveza"/>
            <w:noProof/>
          </w:rPr>
          <w:t>PREGLED I OCJENA PONUDA TE DONOŠENJE ODLUKE</w:t>
        </w:r>
        <w:r w:rsidR="00204D96">
          <w:rPr>
            <w:noProof/>
            <w:webHidden/>
          </w:rPr>
          <w:tab/>
        </w:r>
        <w:r w:rsidR="00204D96">
          <w:rPr>
            <w:noProof/>
            <w:webHidden/>
          </w:rPr>
          <w:fldChar w:fldCharType="begin"/>
        </w:r>
        <w:r w:rsidR="00204D96">
          <w:rPr>
            <w:noProof/>
            <w:webHidden/>
          </w:rPr>
          <w:instrText xml:space="preserve"> PAGEREF _Toc11227670 \h </w:instrText>
        </w:r>
        <w:r w:rsidR="00204D96">
          <w:rPr>
            <w:noProof/>
            <w:webHidden/>
          </w:rPr>
        </w:r>
        <w:r w:rsidR="00204D96">
          <w:rPr>
            <w:noProof/>
            <w:webHidden/>
          </w:rPr>
          <w:fldChar w:fldCharType="separate"/>
        </w:r>
        <w:r w:rsidR="009327F7">
          <w:rPr>
            <w:noProof/>
            <w:webHidden/>
          </w:rPr>
          <w:t>46</w:t>
        </w:r>
        <w:r w:rsidR="00204D96">
          <w:rPr>
            <w:noProof/>
            <w:webHidden/>
          </w:rPr>
          <w:fldChar w:fldCharType="end"/>
        </w:r>
      </w:hyperlink>
    </w:p>
    <w:p w14:paraId="27F5CAD3" w14:textId="77777777" w:rsidR="00204D96" w:rsidRDefault="003A20D5">
      <w:pPr>
        <w:pStyle w:val="Sadraj3"/>
        <w:rPr>
          <w:rFonts w:asciiTheme="minorHAnsi" w:eastAsiaTheme="minorEastAsia" w:hAnsiTheme="minorHAnsi" w:cstheme="minorBidi"/>
          <w:noProof/>
          <w:lang w:eastAsia="ja-JP"/>
        </w:rPr>
      </w:pPr>
      <w:hyperlink w:anchor="_Toc11227671" w:history="1">
        <w:r w:rsidR="00204D96" w:rsidRPr="001348D6">
          <w:rPr>
            <w:rStyle w:val="Hiperveza"/>
            <w:noProof/>
          </w:rPr>
          <w:t>48</w:t>
        </w:r>
        <w:r w:rsidR="00204D96">
          <w:rPr>
            <w:rFonts w:asciiTheme="minorHAnsi" w:eastAsiaTheme="minorEastAsia" w:hAnsiTheme="minorHAnsi" w:cstheme="minorBidi"/>
            <w:noProof/>
            <w:lang w:eastAsia="ja-JP"/>
          </w:rPr>
          <w:tab/>
        </w:r>
        <w:r w:rsidR="00204D96" w:rsidRPr="001348D6">
          <w:rPr>
            <w:rStyle w:val="Hiperveza"/>
            <w:noProof/>
          </w:rPr>
          <w:t>PREGLED I OCJENA PONUDA</w:t>
        </w:r>
        <w:r w:rsidR="00204D96">
          <w:rPr>
            <w:noProof/>
            <w:webHidden/>
          </w:rPr>
          <w:tab/>
        </w:r>
        <w:r w:rsidR="00204D96">
          <w:rPr>
            <w:noProof/>
            <w:webHidden/>
          </w:rPr>
          <w:fldChar w:fldCharType="begin"/>
        </w:r>
        <w:r w:rsidR="00204D96">
          <w:rPr>
            <w:noProof/>
            <w:webHidden/>
          </w:rPr>
          <w:instrText xml:space="preserve"> PAGEREF _Toc11227671 \h </w:instrText>
        </w:r>
        <w:r w:rsidR="00204D96">
          <w:rPr>
            <w:noProof/>
            <w:webHidden/>
          </w:rPr>
        </w:r>
        <w:r w:rsidR="00204D96">
          <w:rPr>
            <w:noProof/>
            <w:webHidden/>
          </w:rPr>
          <w:fldChar w:fldCharType="separate"/>
        </w:r>
        <w:r w:rsidR="009327F7">
          <w:rPr>
            <w:noProof/>
            <w:webHidden/>
          </w:rPr>
          <w:t>46</w:t>
        </w:r>
        <w:r w:rsidR="00204D96">
          <w:rPr>
            <w:noProof/>
            <w:webHidden/>
          </w:rPr>
          <w:fldChar w:fldCharType="end"/>
        </w:r>
      </w:hyperlink>
    </w:p>
    <w:p w14:paraId="1B72DA7E" w14:textId="77777777" w:rsidR="00204D96" w:rsidRDefault="003A20D5">
      <w:pPr>
        <w:pStyle w:val="Sadraj3"/>
        <w:rPr>
          <w:rFonts w:asciiTheme="minorHAnsi" w:eastAsiaTheme="minorEastAsia" w:hAnsiTheme="minorHAnsi" w:cstheme="minorBidi"/>
          <w:noProof/>
          <w:lang w:eastAsia="ja-JP"/>
        </w:rPr>
      </w:pPr>
      <w:hyperlink w:anchor="_Toc11227672" w:history="1">
        <w:r w:rsidR="00204D96" w:rsidRPr="001348D6">
          <w:rPr>
            <w:rStyle w:val="Hiperveza"/>
            <w:noProof/>
          </w:rPr>
          <w:t>49</w:t>
        </w:r>
        <w:r w:rsidR="00204D96">
          <w:rPr>
            <w:rFonts w:asciiTheme="minorHAnsi" w:eastAsiaTheme="minorEastAsia" w:hAnsiTheme="minorHAnsi" w:cstheme="minorBidi"/>
            <w:noProof/>
            <w:lang w:eastAsia="ja-JP"/>
          </w:rPr>
          <w:tab/>
        </w:r>
        <w:r w:rsidR="00204D96" w:rsidRPr="001348D6">
          <w:rPr>
            <w:rStyle w:val="Hiperveza"/>
            <w:noProof/>
          </w:rPr>
          <w:t>NAČIN PREGLEDA I OCJENE PONUDA</w:t>
        </w:r>
        <w:r w:rsidR="00204D96">
          <w:rPr>
            <w:noProof/>
            <w:webHidden/>
          </w:rPr>
          <w:tab/>
        </w:r>
        <w:r w:rsidR="00204D96">
          <w:rPr>
            <w:noProof/>
            <w:webHidden/>
          </w:rPr>
          <w:fldChar w:fldCharType="begin"/>
        </w:r>
        <w:r w:rsidR="00204D96">
          <w:rPr>
            <w:noProof/>
            <w:webHidden/>
          </w:rPr>
          <w:instrText xml:space="preserve"> PAGEREF _Toc11227672 \h </w:instrText>
        </w:r>
        <w:r w:rsidR="00204D96">
          <w:rPr>
            <w:noProof/>
            <w:webHidden/>
          </w:rPr>
        </w:r>
        <w:r w:rsidR="00204D96">
          <w:rPr>
            <w:noProof/>
            <w:webHidden/>
          </w:rPr>
          <w:fldChar w:fldCharType="separate"/>
        </w:r>
        <w:r w:rsidR="009327F7">
          <w:rPr>
            <w:noProof/>
            <w:webHidden/>
          </w:rPr>
          <w:t>46</w:t>
        </w:r>
        <w:r w:rsidR="00204D96">
          <w:rPr>
            <w:noProof/>
            <w:webHidden/>
          </w:rPr>
          <w:fldChar w:fldCharType="end"/>
        </w:r>
      </w:hyperlink>
    </w:p>
    <w:p w14:paraId="2034E573" w14:textId="77777777" w:rsidR="00204D96" w:rsidRDefault="003A20D5">
      <w:pPr>
        <w:pStyle w:val="Sadraj3"/>
        <w:rPr>
          <w:rFonts w:asciiTheme="minorHAnsi" w:eastAsiaTheme="minorEastAsia" w:hAnsiTheme="minorHAnsi" w:cstheme="minorBidi"/>
          <w:noProof/>
          <w:lang w:eastAsia="ja-JP"/>
        </w:rPr>
      </w:pPr>
      <w:hyperlink w:anchor="_Toc11227673" w:history="1">
        <w:r w:rsidR="00204D96" w:rsidRPr="001348D6">
          <w:rPr>
            <w:rStyle w:val="Hiperveza"/>
            <w:noProof/>
          </w:rPr>
          <w:t>50</w:t>
        </w:r>
        <w:r w:rsidR="00204D96">
          <w:rPr>
            <w:rFonts w:asciiTheme="minorHAnsi" w:eastAsiaTheme="minorEastAsia" w:hAnsiTheme="minorHAnsi" w:cstheme="minorBidi"/>
            <w:noProof/>
            <w:lang w:eastAsia="ja-JP"/>
          </w:rPr>
          <w:tab/>
        </w:r>
        <w:r w:rsidR="00204D96" w:rsidRPr="001348D6">
          <w:rPr>
            <w:rStyle w:val="Hiperveza"/>
            <w:noProof/>
          </w:rPr>
          <w:t>DOPUNJAVANJE, POJAŠNJENJE I UPOTPUNJAVANJE PONUDE</w:t>
        </w:r>
        <w:r w:rsidR="00204D96">
          <w:rPr>
            <w:noProof/>
            <w:webHidden/>
          </w:rPr>
          <w:tab/>
        </w:r>
        <w:r w:rsidR="00204D96">
          <w:rPr>
            <w:noProof/>
            <w:webHidden/>
          </w:rPr>
          <w:fldChar w:fldCharType="begin"/>
        </w:r>
        <w:r w:rsidR="00204D96">
          <w:rPr>
            <w:noProof/>
            <w:webHidden/>
          </w:rPr>
          <w:instrText xml:space="preserve"> PAGEREF _Toc11227673 \h </w:instrText>
        </w:r>
        <w:r w:rsidR="00204D96">
          <w:rPr>
            <w:noProof/>
            <w:webHidden/>
          </w:rPr>
        </w:r>
        <w:r w:rsidR="00204D96">
          <w:rPr>
            <w:noProof/>
            <w:webHidden/>
          </w:rPr>
          <w:fldChar w:fldCharType="separate"/>
        </w:r>
        <w:r w:rsidR="009327F7">
          <w:rPr>
            <w:noProof/>
            <w:webHidden/>
          </w:rPr>
          <w:t>47</w:t>
        </w:r>
        <w:r w:rsidR="00204D96">
          <w:rPr>
            <w:noProof/>
            <w:webHidden/>
          </w:rPr>
          <w:fldChar w:fldCharType="end"/>
        </w:r>
      </w:hyperlink>
    </w:p>
    <w:p w14:paraId="28531FCE" w14:textId="77777777" w:rsidR="00204D96" w:rsidRDefault="003A20D5">
      <w:pPr>
        <w:pStyle w:val="Sadraj3"/>
        <w:rPr>
          <w:rFonts w:asciiTheme="minorHAnsi" w:eastAsiaTheme="minorEastAsia" w:hAnsiTheme="minorHAnsi" w:cstheme="minorBidi"/>
          <w:noProof/>
          <w:lang w:eastAsia="ja-JP"/>
        </w:rPr>
      </w:pPr>
      <w:hyperlink w:anchor="_Toc11227674" w:history="1">
        <w:r w:rsidR="00204D96" w:rsidRPr="001348D6">
          <w:rPr>
            <w:rStyle w:val="Hiperveza"/>
            <w:noProof/>
          </w:rPr>
          <w:t>51</w:t>
        </w:r>
        <w:r w:rsidR="00204D96">
          <w:rPr>
            <w:rFonts w:asciiTheme="minorHAnsi" w:eastAsiaTheme="minorEastAsia" w:hAnsiTheme="minorHAnsi" w:cstheme="minorBidi"/>
            <w:noProof/>
            <w:lang w:eastAsia="ja-JP"/>
          </w:rPr>
          <w:tab/>
        </w:r>
        <w:r w:rsidR="00204D96" w:rsidRPr="001348D6">
          <w:rPr>
            <w:rStyle w:val="Hiperveza"/>
            <w:noProof/>
          </w:rPr>
          <w:t>DOKAZIVANJE KRITERIJA ZA KVALITATIVNI ODABIR GOSPODARSKOG SUBJEKTA</w:t>
        </w:r>
        <w:r w:rsidR="00204D96">
          <w:rPr>
            <w:noProof/>
            <w:webHidden/>
          </w:rPr>
          <w:tab/>
        </w:r>
        <w:r w:rsidR="00204D96">
          <w:rPr>
            <w:noProof/>
            <w:webHidden/>
          </w:rPr>
          <w:fldChar w:fldCharType="begin"/>
        </w:r>
        <w:r w:rsidR="00204D96">
          <w:rPr>
            <w:noProof/>
            <w:webHidden/>
          </w:rPr>
          <w:instrText xml:space="preserve"> PAGEREF _Toc11227674 \h </w:instrText>
        </w:r>
        <w:r w:rsidR="00204D96">
          <w:rPr>
            <w:noProof/>
            <w:webHidden/>
          </w:rPr>
        </w:r>
        <w:r w:rsidR="00204D96">
          <w:rPr>
            <w:noProof/>
            <w:webHidden/>
          </w:rPr>
          <w:fldChar w:fldCharType="separate"/>
        </w:r>
        <w:r w:rsidR="009327F7">
          <w:rPr>
            <w:noProof/>
            <w:webHidden/>
          </w:rPr>
          <w:t>47</w:t>
        </w:r>
        <w:r w:rsidR="00204D96">
          <w:rPr>
            <w:noProof/>
            <w:webHidden/>
          </w:rPr>
          <w:fldChar w:fldCharType="end"/>
        </w:r>
      </w:hyperlink>
    </w:p>
    <w:p w14:paraId="17F7F010" w14:textId="77777777" w:rsidR="00204D96" w:rsidRDefault="003A20D5">
      <w:pPr>
        <w:pStyle w:val="Sadraj3"/>
        <w:rPr>
          <w:rFonts w:asciiTheme="minorHAnsi" w:eastAsiaTheme="minorEastAsia" w:hAnsiTheme="minorHAnsi" w:cstheme="minorBidi"/>
          <w:noProof/>
          <w:lang w:eastAsia="ja-JP"/>
        </w:rPr>
      </w:pPr>
      <w:hyperlink w:anchor="_Toc11227675" w:history="1">
        <w:r w:rsidR="00204D96" w:rsidRPr="001348D6">
          <w:rPr>
            <w:rStyle w:val="Hiperveza"/>
            <w:noProof/>
          </w:rPr>
          <w:t>52</w:t>
        </w:r>
        <w:r w:rsidR="00204D96">
          <w:rPr>
            <w:rFonts w:asciiTheme="minorHAnsi" w:eastAsiaTheme="minorEastAsia" w:hAnsiTheme="minorHAnsi" w:cstheme="minorBidi"/>
            <w:noProof/>
            <w:lang w:eastAsia="ja-JP"/>
          </w:rPr>
          <w:tab/>
        </w:r>
        <w:r w:rsidR="00204D96" w:rsidRPr="001348D6">
          <w:rPr>
            <w:rStyle w:val="Hiperveza"/>
            <w:noProof/>
          </w:rPr>
          <w:t>RAZLOZI ZA ODBIJANJE PONUDA</w:t>
        </w:r>
        <w:r w:rsidR="00204D96">
          <w:rPr>
            <w:noProof/>
            <w:webHidden/>
          </w:rPr>
          <w:tab/>
        </w:r>
        <w:r w:rsidR="00204D96">
          <w:rPr>
            <w:noProof/>
            <w:webHidden/>
          </w:rPr>
          <w:fldChar w:fldCharType="begin"/>
        </w:r>
        <w:r w:rsidR="00204D96">
          <w:rPr>
            <w:noProof/>
            <w:webHidden/>
          </w:rPr>
          <w:instrText xml:space="preserve"> PAGEREF _Toc11227675 \h </w:instrText>
        </w:r>
        <w:r w:rsidR="00204D96">
          <w:rPr>
            <w:noProof/>
            <w:webHidden/>
          </w:rPr>
        </w:r>
        <w:r w:rsidR="00204D96">
          <w:rPr>
            <w:noProof/>
            <w:webHidden/>
          </w:rPr>
          <w:fldChar w:fldCharType="separate"/>
        </w:r>
        <w:r w:rsidR="009327F7">
          <w:rPr>
            <w:noProof/>
            <w:webHidden/>
          </w:rPr>
          <w:t>48</w:t>
        </w:r>
        <w:r w:rsidR="00204D96">
          <w:rPr>
            <w:noProof/>
            <w:webHidden/>
          </w:rPr>
          <w:fldChar w:fldCharType="end"/>
        </w:r>
      </w:hyperlink>
    </w:p>
    <w:p w14:paraId="1DC16191" w14:textId="77777777" w:rsidR="00204D96" w:rsidRDefault="003A20D5">
      <w:pPr>
        <w:pStyle w:val="Sadraj3"/>
        <w:rPr>
          <w:rFonts w:asciiTheme="minorHAnsi" w:eastAsiaTheme="minorEastAsia" w:hAnsiTheme="minorHAnsi" w:cstheme="minorBidi"/>
          <w:noProof/>
          <w:lang w:eastAsia="ja-JP"/>
        </w:rPr>
      </w:pPr>
      <w:hyperlink w:anchor="_Toc11227676" w:history="1">
        <w:r w:rsidR="00204D96" w:rsidRPr="001348D6">
          <w:rPr>
            <w:rStyle w:val="Hiperveza"/>
            <w:noProof/>
          </w:rPr>
          <w:t>53</w:t>
        </w:r>
        <w:r w:rsidR="00204D96">
          <w:rPr>
            <w:rFonts w:asciiTheme="minorHAnsi" w:eastAsiaTheme="minorEastAsia" w:hAnsiTheme="minorHAnsi" w:cstheme="minorBidi"/>
            <w:noProof/>
            <w:lang w:eastAsia="ja-JP"/>
          </w:rPr>
          <w:tab/>
        </w:r>
        <w:r w:rsidR="00204D96" w:rsidRPr="001348D6">
          <w:rPr>
            <w:rStyle w:val="Hiperveza"/>
            <w:noProof/>
          </w:rPr>
          <w:t>KRITERIJ ZA ODABIR PONUDE</w:t>
        </w:r>
        <w:r w:rsidR="00204D96">
          <w:rPr>
            <w:noProof/>
            <w:webHidden/>
          </w:rPr>
          <w:tab/>
        </w:r>
        <w:r w:rsidR="00204D96">
          <w:rPr>
            <w:noProof/>
            <w:webHidden/>
          </w:rPr>
          <w:fldChar w:fldCharType="begin"/>
        </w:r>
        <w:r w:rsidR="00204D96">
          <w:rPr>
            <w:noProof/>
            <w:webHidden/>
          </w:rPr>
          <w:instrText xml:space="preserve"> PAGEREF _Toc11227676 \h </w:instrText>
        </w:r>
        <w:r w:rsidR="00204D96">
          <w:rPr>
            <w:noProof/>
            <w:webHidden/>
          </w:rPr>
        </w:r>
        <w:r w:rsidR="00204D96">
          <w:rPr>
            <w:noProof/>
            <w:webHidden/>
          </w:rPr>
          <w:fldChar w:fldCharType="separate"/>
        </w:r>
        <w:r w:rsidR="009327F7">
          <w:rPr>
            <w:noProof/>
            <w:webHidden/>
          </w:rPr>
          <w:t>48</w:t>
        </w:r>
        <w:r w:rsidR="00204D96">
          <w:rPr>
            <w:noProof/>
            <w:webHidden/>
          </w:rPr>
          <w:fldChar w:fldCharType="end"/>
        </w:r>
      </w:hyperlink>
    </w:p>
    <w:p w14:paraId="1EC8C3A8" w14:textId="77777777" w:rsidR="00204D96" w:rsidRDefault="003A20D5">
      <w:pPr>
        <w:pStyle w:val="Sadraj3"/>
        <w:rPr>
          <w:rFonts w:asciiTheme="minorHAnsi" w:eastAsiaTheme="minorEastAsia" w:hAnsiTheme="minorHAnsi" w:cstheme="minorBidi"/>
          <w:noProof/>
          <w:lang w:eastAsia="ja-JP"/>
        </w:rPr>
      </w:pPr>
      <w:hyperlink w:anchor="_Toc11227677" w:history="1">
        <w:r w:rsidR="00204D96" w:rsidRPr="001348D6">
          <w:rPr>
            <w:rStyle w:val="Hiperveza"/>
            <w:noProof/>
          </w:rPr>
          <w:t>54</w:t>
        </w:r>
        <w:r w:rsidR="00204D96">
          <w:rPr>
            <w:rFonts w:asciiTheme="minorHAnsi" w:eastAsiaTheme="minorEastAsia" w:hAnsiTheme="minorHAnsi" w:cstheme="minorBidi"/>
            <w:noProof/>
            <w:lang w:eastAsia="ja-JP"/>
          </w:rPr>
          <w:tab/>
        </w:r>
        <w:r w:rsidR="00204D96" w:rsidRPr="001348D6">
          <w:rPr>
            <w:rStyle w:val="Hiperveza"/>
            <w:noProof/>
          </w:rPr>
          <w:t>IZUZETNO NISKE PONUDE</w:t>
        </w:r>
        <w:r w:rsidR="00204D96">
          <w:rPr>
            <w:noProof/>
            <w:webHidden/>
          </w:rPr>
          <w:tab/>
        </w:r>
        <w:r w:rsidR="00204D96">
          <w:rPr>
            <w:noProof/>
            <w:webHidden/>
          </w:rPr>
          <w:fldChar w:fldCharType="begin"/>
        </w:r>
        <w:r w:rsidR="00204D96">
          <w:rPr>
            <w:noProof/>
            <w:webHidden/>
          </w:rPr>
          <w:instrText xml:space="preserve"> PAGEREF _Toc11227677 \h </w:instrText>
        </w:r>
        <w:r w:rsidR="00204D96">
          <w:rPr>
            <w:noProof/>
            <w:webHidden/>
          </w:rPr>
        </w:r>
        <w:r w:rsidR="00204D96">
          <w:rPr>
            <w:noProof/>
            <w:webHidden/>
          </w:rPr>
          <w:fldChar w:fldCharType="separate"/>
        </w:r>
        <w:r w:rsidR="009327F7">
          <w:rPr>
            <w:noProof/>
            <w:webHidden/>
          </w:rPr>
          <w:t>53</w:t>
        </w:r>
        <w:r w:rsidR="00204D96">
          <w:rPr>
            <w:noProof/>
            <w:webHidden/>
          </w:rPr>
          <w:fldChar w:fldCharType="end"/>
        </w:r>
      </w:hyperlink>
    </w:p>
    <w:p w14:paraId="1706BE8E" w14:textId="77777777" w:rsidR="00204D96" w:rsidRDefault="003A20D5">
      <w:pPr>
        <w:pStyle w:val="Sadraj3"/>
        <w:rPr>
          <w:rFonts w:asciiTheme="minorHAnsi" w:eastAsiaTheme="minorEastAsia" w:hAnsiTheme="minorHAnsi" w:cstheme="minorBidi"/>
          <w:noProof/>
          <w:lang w:eastAsia="ja-JP"/>
        </w:rPr>
      </w:pPr>
      <w:hyperlink w:anchor="_Toc11227678" w:history="1">
        <w:r w:rsidR="00204D96" w:rsidRPr="001348D6">
          <w:rPr>
            <w:rStyle w:val="Hiperveza"/>
            <w:noProof/>
          </w:rPr>
          <w:t>55</w:t>
        </w:r>
        <w:r w:rsidR="00204D96">
          <w:rPr>
            <w:rFonts w:asciiTheme="minorHAnsi" w:eastAsiaTheme="minorEastAsia" w:hAnsiTheme="minorHAnsi" w:cstheme="minorBidi"/>
            <w:noProof/>
            <w:lang w:eastAsia="ja-JP"/>
          </w:rPr>
          <w:tab/>
        </w:r>
        <w:r w:rsidR="00204D96" w:rsidRPr="001348D6">
          <w:rPr>
            <w:rStyle w:val="Hiperveza"/>
            <w:noProof/>
          </w:rPr>
          <w:t>PROVJERA PONUDITELJA KOJI JE PODNIO EKONOMSKI NAJPOVOLJNIJU PONUDU</w:t>
        </w:r>
        <w:r w:rsidR="00204D96">
          <w:rPr>
            <w:noProof/>
            <w:webHidden/>
          </w:rPr>
          <w:tab/>
        </w:r>
        <w:r w:rsidR="00204D96">
          <w:rPr>
            <w:noProof/>
            <w:webHidden/>
          </w:rPr>
          <w:fldChar w:fldCharType="begin"/>
        </w:r>
        <w:r w:rsidR="00204D96">
          <w:rPr>
            <w:noProof/>
            <w:webHidden/>
          </w:rPr>
          <w:instrText xml:space="preserve"> PAGEREF _Toc11227678 \h </w:instrText>
        </w:r>
        <w:r w:rsidR="00204D96">
          <w:rPr>
            <w:noProof/>
            <w:webHidden/>
          </w:rPr>
        </w:r>
        <w:r w:rsidR="00204D96">
          <w:rPr>
            <w:noProof/>
            <w:webHidden/>
          </w:rPr>
          <w:fldChar w:fldCharType="separate"/>
        </w:r>
        <w:r w:rsidR="009327F7">
          <w:rPr>
            <w:noProof/>
            <w:webHidden/>
          </w:rPr>
          <w:t>53</w:t>
        </w:r>
        <w:r w:rsidR="00204D96">
          <w:rPr>
            <w:noProof/>
            <w:webHidden/>
          </w:rPr>
          <w:fldChar w:fldCharType="end"/>
        </w:r>
      </w:hyperlink>
    </w:p>
    <w:p w14:paraId="78C8FBBD" w14:textId="77777777" w:rsidR="00204D96" w:rsidRDefault="003A20D5">
      <w:pPr>
        <w:pStyle w:val="Sadraj3"/>
        <w:rPr>
          <w:rFonts w:asciiTheme="minorHAnsi" w:eastAsiaTheme="minorEastAsia" w:hAnsiTheme="minorHAnsi" w:cstheme="minorBidi"/>
          <w:noProof/>
          <w:lang w:eastAsia="ja-JP"/>
        </w:rPr>
      </w:pPr>
      <w:hyperlink w:anchor="_Toc11227679" w:history="1">
        <w:r w:rsidR="00204D96" w:rsidRPr="001348D6">
          <w:rPr>
            <w:rStyle w:val="Hiperveza"/>
            <w:noProof/>
          </w:rPr>
          <w:t>56</w:t>
        </w:r>
        <w:r w:rsidR="00204D96">
          <w:rPr>
            <w:rFonts w:asciiTheme="minorHAnsi" w:eastAsiaTheme="minorEastAsia" w:hAnsiTheme="minorHAnsi" w:cstheme="minorBidi"/>
            <w:noProof/>
            <w:lang w:eastAsia="ja-JP"/>
          </w:rPr>
          <w:tab/>
        </w:r>
        <w:r w:rsidR="00204D96" w:rsidRPr="001348D6">
          <w:rPr>
            <w:rStyle w:val="Hiperveza"/>
            <w:noProof/>
          </w:rPr>
          <w:t>ROK ZA DONOŠENJE ODLUKE O ODABIRU/PONIŠTENJU</w:t>
        </w:r>
        <w:r w:rsidR="00204D96">
          <w:rPr>
            <w:noProof/>
            <w:webHidden/>
          </w:rPr>
          <w:tab/>
        </w:r>
        <w:r w:rsidR="00204D96">
          <w:rPr>
            <w:noProof/>
            <w:webHidden/>
          </w:rPr>
          <w:fldChar w:fldCharType="begin"/>
        </w:r>
        <w:r w:rsidR="00204D96">
          <w:rPr>
            <w:noProof/>
            <w:webHidden/>
          </w:rPr>
          <w:instrText xml:space="preserve"> PAGEREF _Toc11227679 \h </w:instrText>
        </w:r>
        <w:r w:rsidR="00204D96">
          <w:rPr>
            <w:noProof/>
            <w:webHidden/>
          </w:rPr>
        </w:r>
        <w:r w:rsidR="00204D96">
          <w:rPr>
            <w:noProof/>
            <w:webHidden/>
          </w:rPr>
          <w:fldChar w:fldCharType="separate"/>
        </w:r>
        <w:r w:rsidR="009327F7">
          <w:rPr>
            <w:noProof/>
            <w:webHidden/>
          </w:rPr>
          <w:t>54</w:t>
        </w:r>
        <w:r w:rsidR="00204D96">
          <w:rPr>
            <w:noProof/>
            <w:webHidden/>
          </w:rPr>
          <w:fldChar w:fldCharType="end"/>
        </w:r>
      </w:hyperlink>
    </w:p>
    <w:p w14:paraId="516E7DAA" w14:textId="77777777" w:rsidR="00204D96" w:rsidRDefault="003A20D5">
      <w:pPr>
        <w:pStyle w:val="Sadraj3"/>
        <w:rPr>
          <w:rFonts w:asciiTheme="minorHAnsi" w:eastAsiaTheme="minorEastAsia" w:hAnsiTheme="minorHAnsi" w:cstheme="minorBidi"/>
          <w:noProof/>
          <w:lang w:eastAsia="ja-JP"/>
        </w:rPr>
      </w:pPr>
      <w:hyperlink w:anchor="_Toc11227680" w:history="1">
        <w:r w:rsidR="00204D96" w:rsidRPr="001348D6">
          <w:rPr>
            <w:rStyle w:val="Hiperveza"/>
            <w:noProof/>
          </w:rPr>
          <w:t>57</w:t>
        </w:r>
        <w:r w:rsidR="00204D96">
          <w:rPr>
            <w:rFonts w:asciiTheme="minorHAnsi" w:eastAsiaTheme="minorEastAsia" w:hAnsiTheme="minorHAnsi" w:cstheme="minorBidi"/>
            <w:noProof/>
            <w:lang w:eastAsia="ja-JP"/>
          </w:rPr>
          <w:tab/>
        </w:r>
        <w:r w:rsidR="00204D96" w:rsidRPr="001348D6">
          <w:rPr>
            <w:rStyle w:val="Hiperveza"/>
            <w:noProof/>
          </w:rPr>
          <w:t>UVID U DOKUMENTACIJU POSTUPKA JAVNE NABAVE</w:t>
        </w:r>
        <w:r w:rsidR="00204D96">
          <w:rPr>
            <w:noProof/>
            <w:webHidden/>
          </w:rPr>
          <w:tab/>
        </w:r>
        <w:r w:rsidR="00204D96">
          <w:rPr>
            <w:noProof/>
            <w:webHidden/>
          </w:rPr>
          <w:fldChar w:fldCharType="begin"/>
        </w:r>
        <w:r w:rsidR="00204D96">
          <w:rPr>
            <w:noProof/>
            <w:webHidden/>
          </w:rPr>
          <w:instrText xml:space="preserve"> PAGEREF _Toc11227680 \h </w:instrText>
        </w:r>
        <w:r w:rsidR="00204D96">
          <w:rPr>
            <w:noProof/>
            <w:webHidden/>
          </w:rPr>
        </w:r>
        <w:r w:rsidR="00204D96">
          <w:rPr>
            <w:noProof/>
            <w:webHidden/>
          </w:rPr>
          <w:fldChar w:fldCharType="separate"/>
        </w:r>
        <w:r w:rsidR="009327F7">
          <w:rPr>
            <w:noProof/>
            <w:webHidden/>
          </w:rPr>
          <w:t>54</w:t>
        </w:r>
        <w:r w:rsidR="00204D96">
          <w:rPr>
            <w:noProof/>
            <w:webHidden/>
          </w:rPr>
          <w:fldChar w:fldCharType="end"/>
        </w:r>
      </w:hyperlink>
    </w:p>
    <w:p w14:paraId="16D7D447" w14:textId="77777777" w:rsidR="00204D96" w:rsidRDefault="003A20D5">
      <w:pPr>
        <w:pStyle w:val="Sadraj3"/>
        <w:rPr>
          <w:rFonts w:asciiTheme="minorHAnsi" w:eastAsiaTheme="minorEastAsia" w:hAnsiTheme="minorHAnsi" w:cstheme="minorBidi"/>
          <w:noProof/>
          <w:lang w:eastAsia="ja-JP"/>
        </w:rPr>
      </w:pPr>
      <w:hyperlink w:anchor="_Toc11227681" w:history="1">
        <w:r w:rsidR="00204D96" w:rsidRPr="001348D6">
          <w:rPr>
            <w:rStyle w:val="Hiperveza"/>
            <w:noProof/>
          </w:rPr>
          <w:t>58</w:t>
        </w:r>
        <w:r w:rsidR="00204D96">
          <w:rPr>
            <w:rFonts w:asciiTheme="minorHAnsi" w:eastAsiaTheme="minorEastAsia" w:hAnsiTheme="minorHAnsi" w:cstheme="minorBidi"/>
            <w:noProof/>
            <w:lang w:eastAsia="ja-JP"/>
          </w:rPr>
          <w:tab/>
        </w:r>
        <w:r w:rsidR="00204D96" w:rsidRPr="001348D6">
          <w:rPr>
            <w:rStyle w:val="Hiperveza"/>
            <w:noProof/>
          </w:rPr>
          <w:t>ROK ZA IZJAVLJIVANJE ŽALBE NA DOKUMENTACIJU O NABAVI TE NAZIV I ADRESA ŽALBENOG TIJELA</w:t>
        </w:r>
        <w:r w:rsidR="00204D96">
          <w:rPr>
            <w:noProof/>
            <w:webHidden/>
          </w:rPr>
          <w:tab/>
        </w:r>
        <w:r w:rsidR="00204D96">
          <w:rPr>
            <w:noProof/>
            <w:webHidden/>
          </w:rPr>
          <w:fldChar w:fldCharType="begin"/>
        </w:r>
        <w:r w:rsidR="00204D96">
          <w:rPr>
            <w:noProof/>
            <w:webHidden/>
          </w:rPr>
          <w:instrText xml:space="preserve"> PAGEREF _Toc11227681 \h </w:instrText>
        </w:r>
        <w:r w:rsidR="00204D96">
          <w:rPr>
            <w:noProof/>
            <w:webHidden/>
          </w:rPr>
        </w:r>
        <w:r w:rsidR="00204D96">
          <w:rPr>
            <w:noProof/>
            <w:webHidden/>
          </w:rPr>
          <w:fldChar w:fldCharType="separate"/>
        </w:r>
        <w:r w:rsidR="009327F7">
          <w:rPr>
            <w:noProof/>
            <w:webHidden/>
          </w:rPr>
          <w:t>54</w:t>
        </w:r>
        <w:r w:rsidR="00204D96">
          <w:rPr>
            <w:noProof/>
            <w:webHidden/>
          </w:rPr>
          <w:fldChar w:fldCharType="end"/>
        </w:r>
      </w:hyperlink>
    </w:p>
    <w:p w14:paraId="70F76262"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82" w:history="1">
        <w:r w:rsidR="00204D96" w:rsidRPr="001348D6">
          <w:rPr>
            <w:rStyle w:val="Hiperveza"/>
            <w:noProof/>
          </w:rPr>
          <w:t>H</w:t>
        </w:r>
        <w:r w:rsidR="00204D96">
          <w:rPr>
            <w:rFonts w:asciiTheme="minorHAnsi" w:eastAsiaTheme="minorEastAsia" w:hAnsiTheme="minorHAnsi" w:cstheme="minorBidi"/>
            <w:noProof/>
            <w:lang w:eastAsia="ja-JP"/>
          </w:rPr>
          <w:tab/>
        </w:r>
        <w:r w:rsidR="00204D96" w:rsidRPr="001348D6">
          <w:rPr>
            <w:rStyle w:val="Hiperveza"/>
            <w:noProof/>
          </w:rPr>
          <w:t>ZAVRŠETAK POSTUPKA JAVNE NABAVE I IZVRŠENJE UGOVORA O JAVNOJ NABAVI</w:t>
        </w:r>
        <w:r w:rsidR="00204D96">
          <w:rPr>
            <w:noProof/>
            <w:webHidden/>
          </w:rPr>
          <w:tab/>
        </w:r>
        <w:r w:rsidR="00204D96">
          <w:rPr>
            <w:noProof/>
            <w:webHidden/>
          </w:rPr>
          <w:fldChar w:fldCharType="begin"/>
        </w:r>
        <w:r w:rsidR="00204D96">
          <w:rPr>
            <w:noProof/>
            <w:webHidden/>
          </w:rPr>
          <w:instrText xml:space="preserve"> PAGEREF _Toc11227682 \h </w:instrText>
        </w:r>
        <w:r w:rsidR="00204D96">
          <w:rPr>
            <w:noProof/>
            <w:webHidden/>
          </w:rPr>
        </w:r>
        <w:r w:rsidR="00204D96">
          <w:rPr>
            <w:noProof/>
            <w:webHidden/>
          </w:rPr>
          <w:fldChar w:fldCharType="separate"/>
        </w:r>
        <w:r w:rsidR="009327F7">
          <w:rPr>
            <w:noProof/>
            <w:webHidden/>
          </w:rPr>
          <w:t>55</w:t>
        </w:r>
        <w:r w:rsidR="00204D96">
          <w:rPr>
            <w:noProof/>
            <w:webHidden/>
          </w:rPr>
          <w:fldChar w:fldCharType="end"/>
        </w:r>
      </w:hyperlink>
    </w:p>
    <w:p w14:paraId="5D864B73" w14:textId="77777777" w:rsidR="00204D96" w:rsidRDefault="003A20D5">
      <w:pPr>
        <w:pStyle w:val="Sadraj3"/>
        <w:rPr>
          <w:rFonts w:asciiTheme="minorHAnsi" w:eastAsiaTheme="minorEastAsia" w:hAnsiTheme="minorHAnsi" w:cstheme="minorBidi"/>
          <w:noProof/>
          <w:lang w:eastAsia="ja-JP"/>
        </w:rPr>
      </w:pPr>
      <w:hyperlink w:anchor="_Toc11227683" w:history="1">
        <w:r w:rsidR="00204D96" w:rsidRPr="001348D6">
          <w:rPr>
            <w:rStyle w:val="Hiperveza"/>
            <w:noProof/>
          </w:rPr>
          <w:t>59</w:t>
        </w:r>
        <w:r w:rsidR="00204D96">
          <w:rPr>
            <w:rFonts w:asciiTheme="minorHAnsi" w:eastAsiaTheme="minorEastAsia" w:hAnsiTheme="minorHAnsi" w:cstheme="minorBidi"/>
            <w:noProof/>
            <w:lang w:eastAsia="ja-JP"/>
          </w:rPr>
          <w:tab/>
        </w:r>
        <w:r w:rsidR="00204D96" w:rsidRPr="001348D6">
          <w:rPr>
            <w:rStyle w:val="Hiperveza"/>
            <w:noProof/>
          </w:rPr>
          <w:t>ZAVRŠETAK POSTUPKA JAVNE NABAVE</w:t>
        </w:r>
        <w:r w:rsidR="00204D96">
          <w:rPr>
            <w:noProof/>
            <w:webHidden/>
          </w:rPr>
          <w:tab/>
        </w:r>
        <w:r w:rsidR="00204D96">
          <w:rPr>
            <w:noProof/>
            <w:webHidden/>
          </w:rPr>
          <w:fldChar w:fldCharType="begin"/>
        </w:r>
        <w:r w:rsidR="00204D96">
          <w:rPr>
            <w:noProof/>
            <w:webHidden/>
          </w:rPr>
          <w:instrText xml:space="preserve"> PAGEREF _Toc11227683 \h </w:instrText>
        </w:r>
        <w:r w:rsidR="00204D96">
          <w:rPr>
            <w:noProof/>
            <w:webHidden/>
          </w:rPr>
        </w:r>
        <w:r w:rsidR="00204D96">
          <w:rPr>
            <w:noProof/>
            <w:webHidden/>
          </w:rPr>
          <w:fldChar w:fldCharType="separate"/>
        </w:r>
        <w:r w:rsidR="009327F7">
          <w:rPr>
            <w:noProof/>
            <w:webHidden/>
          </w:rPr>
          <w:t>55</w:t>
        </w:r>
        <w:r w:rsidR="00204D96">
          <w:rPr>
            <w:noProof/>
            <w:webHidden/>
          </w:rPr>
          <w:fldChar w:fldCharType="end"/>
        </w:r>
      </w:hyperlink>
    </w:p>
    <w:p w14:paraId="040972BE" w14:textId="77777777" w:rsidR="00204D96" w:rsidRDefault="003A20D5">
      <w:pPr>
        <w:pStyle w:val="Sadraj3"/>
        <w:rPr>
          <w:rFonts w:asciiTheme="minorHAnsi" w:eastAsiaTheme="minorEastAsia" w:hAnsiTheme="minorHAnsi" w:cstheme="minorBidi"/>
          <w:noProof/>
          <w:lang w:eastAsia="ja-JP"/>
        </w:rPr>
      </w:pPr>
      <w:hyperlink w:anchor="_Toc11227684" w:history="1">
        <w:r w:rsidR="00204D96" w:rsidRPr="001348D6">
          <w:rPr>
            <w:rStyle w:val="Hiperveza"/>
            <w:noProof/>
          </w:rPr>
          <w:t>60</w:t>
        </w:r>
        <w:r w:rsidR="00204D96">
          <w:rPr>
            <w:rFonts w:asciiTheme="minorHAnsi" w:eastAsiaTheme="minorEastAsia" w:hAnsiTheme="minorHAnsi" w:cstheme="minorBidi"/>
            <w:noProof/>
            <w:lang w:eastAsia="ja-JP"/>
          </w:rPr>
          <w:tab/>
        </w:r>
        <w:r w:rsidR="00204D96" w:rsidRPr="001348D6">
          <w:rPr>
            <w:rStyle w:val="Hiperveza"/>
            <w:noProof/>
          </w:rPr>
          <w:t>DOKUMENTI KOJI ĆE SE NAKON ZAVRŠETKA POSTUPKA JAVNE NABAVE VRATITI PONUDITELJIMA</w:t>
        </w:r>
        <w:r w:rsidR="00204D96">
          <w:rPr>
            <w:noProof/>
            <w:webHidden/>
          </w:rPr>
          <w:tab/>
        </w:r>
        <w:r w:rsidR="00204D96">
          <w:rPr>
            <w:noProof/>
            <w:webHidden/>
          </w:rPr>
          <w:fldChar w:fldCharType="begin"/>
        </w:r>
        <w:r w:rsidR="00204D96">
          <w:rPr>
            <w:noProof/>
            <w:webHidden/>
          </w:rPr>
          <w:instrText xml:space="preserve"> PAGEREF _Toc11227684 \h </w:instrText>
        </w:r>
        <w:r w:rsidR="00204D96">
          <w:rPr>
            <w:noProof/>
            <w:webHidden/>
          </w:rPr>
        </w:r>
        <w:r w:rsidR="00204D96">
          <w:rPr>
            <w:noProof/>
            <w:webHidden/>
          </w:rPr>
          <w:fldChar w:fldCharType="separate"/>
        </w:r>
        <w:r w:rsidR="009327F7">
          <w:rPr>
            <w:noProof/>
            <w:webHidden/>
          </w:rPr>
          <w:t>56</w:t>
        </w:r>
        <w:r w:rsidR="00204D96">
          <w:rPr>
            <w:noProof/>
            <w:webHidden/>
          </w:rPr>
          <w:fldChar w:fldCharType="end"/>
        </w:r>
      </w:hyperlink>
    </w:p>
    <w:p w14:paraId="79838F14" w14:textId="77777777" w:rsidR="00204D96" w:rsidRDefault="003A20D5">
      <w:pPr>
        <w:pStyle w:val="Sadraj3"/>
        <w:rPr>
          <w:rFonts w:asciiTheme="minorHAnsi" w:eastAsiaTheme="minorEastAsia" w:hAnsiTheme="minorHAnsi" w:cstheme="minorBidi"/>
          <w:noProof/>
          <w:lang w:eastAsia="ja-JP"/>
        </w:rPr>
      </w:pPr>
      <w:hyperlink w:anchor="_Toc11227685" w:history="1">
        <w:r w:rsidR="00204D96" w:rsidRPr="001348D6">
          <w:rPr>
            <w:rStyle w:val="Hiperveza"/>
            <w:noProof/>
          </w:rPr>
          <w:t>61</w:t>
        </w:r>
        <w:r w:rsidR="00204D96">
          <w:rPr>
            <w:rFonts w:asciiTheme="minorHAnsi" w:eastAsiaTheme="minorEastAsia" w:hAnsiTheme="minorHAnsi" w:cstheme="minorBidi"/>
            <w:noProof/>
            <w:lang w:eastAsia="ja-JP"/>
          </w:rPr>
          <w:tab/>
        </w:r>
        <w:r w:rsidR="00204D96" w:rsidRPr="001348D6">
          <w:rPr>
            <w:rStyle w:val="Hiperveza"/>
            <w:noProof/>
          </w:rPr>
          <w:t>NAVOD O PRIMJENI TRGOVAČKIH OBIČAJA (UZANCI), AKO ĆE SE PRIMJENJIVATI</w:t>
        </w:r>
        <w:r w:rsidR="00204D96">
          <w:rPr>
            <w:noProof/>
            <w:webHidden/>
          </w:rPr>
          <w:tab/>
        </w:r>
        <w:r w:rsidR="00204D96">
          <w:rPr>
            <w:noProof/>
            <w:webHidden/>
          </w:rPr>
          <w:fldChar w:fldCharType="begin"/>
        </w:r>
        <w:r w:rsidR="00204D96">
          <w:rPr>
            <w:noProof/>
            <w:webHidden/>
          </w:rPr>
          <w:instrText xml:space="preserve"> PAGEREF _Toc11227685 \h </w:instrText>
        </w:r>
        <w:r w:rsidR="00204D96">
          <w:rPr>
            <w:noProof/>
            <w:webHidden/>
          </w:rPr>
        </w:r>
        <w:r w:rsidR="00204D96">
          <w:rPr>
            <w:noProof/>
            <w:webHidden/>
          </w:rPr>
          <w:fldChar w:fldCharType="separate"/>
        </w:r>
        <w:r w:rsidR="009327F7">
          <w:rPr>
            <w:noProof/>
            <w:webHidden/>
          </w:rPr>
          <w:t>56</w:t>
        </w:r>
        <w:r w:rsidR="00204D96">
          <w:rPr>
            <w:noProof/>
            <w:webHidden/>
          </w:rPr>
          <w:fldChar w:fldCharType="end"/>
        </w:r>
      </w:hyperlink>
    </w:p>
    <w:p w14:paraId="4714EAFA" w14:textId="77777777" w:rsidR="00204D96" w:rsidRDefault="003A20D5">
      <w:pPr>
        <w:pStyle w:val="Sadraj3"/>
        <w:rPr>
          <w:rFonts w:asciiTheme="minorHAnsi" w:eastAsiaTheme="minorEastAsia" w:hAnsiTheme="minorHAnsi" w:cstheme="minorBidi"/>
          <w:noProof/>
          <w:lang w:eastAsia="ja-JP"/>
        </w:rPr>
      </w:pPr>
      <w:hyperlink w:anchor="_Toc11227686" w:history="1">
        <w:r w:rsidR="00204D96" w:rsidRPr="001348D6">
          <w:rPr>
            <w:rStyle w:val="Hiperveza"/>
            <w:noProof/>
          </w:rPr>
          <w:t>62</w:t>
        </w:r>
        <w:r w:rsidR="00204D96">
          <w:rPr>
            <w:rFonts w:asciiTheme="minorHAnsi" w:eastAsiaTheme="minorEastAsia" w:hAnsiTheme="minorHAnsi" w:cstheme="minorBidi"/>
            <w:noProof/>
            <w:lang w:eastAsia="ja-JP"/>
          </w:rPr>
          <w:tab/>
        </w:r>
        <w:r w:rsidR="00204D96" w:rsidRPr="001348D6">
          <w:rPr>
            <w:rStyle w:val="Hiperveza"/>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204D96">
          <w:rPr>
            <w:noProof/>
            <w:webHidden/>
          </w:rPr>
          <w:tab/>
        </w:r>
        <w:r w:rsidR="00204D96">
          <w:rPr>
            <w:noProof/>
            <w:webHidden/>
          </w:rPr>
          <w:fldChar w:fldCharType="begin"/>
        </w:r>
        <w:r w:rsidR="00204D96">
          <w:rPr>
            <w:noProof/>
            <w:webHidden/>
          </w:rPr>
          <w:instrText xml:space="preserve"> PAGEREF _Toc11227686 \h </w:instrText>
        </w:r>
        <w:r w:rsidR="00204D96">
          <w:rPr>
            <w:noProof/>
            <w:webHidden/>
          </w:rPr>
        </w:r>
        <w:r w:rsidR="00204D96">
          <w:rPr>
            <w:noProof/>
            <w:webHidden/>
          </w:rPr>
          <w:fldChar w:fldCharType="separate"/>
        </w:r>
        <w:r w:rsidR="009327F7">
          <w:rPr>
            <w:noProof/>
            <w:webHidden/>
          </w:rPr>
          <w:t>56</w:t>
        </w:r>
        <w:r w:rsidR="00204D96">
          <w:rPr>
            <w:noProof/>
            <w:webHidden/>
          </w:rPr>
          <w:fldChar w:fldCharType="end"/>
        </w:r>
      </w:hyperlink>
    </w:p>
    <w:p w14:paraId="08874447" w14:textId="77777777" w:rsidR="00204D96" w:rsidRDefault="003A20D5">
      <w:pPr>
        <w:pStyle w:val="Sadraj3"/>
        <w:rPr>
          <w:rFonts w:asciiTheme="minorHAnsi" w:eastAsiaTheme="minorEastAsia" w:hAnsiTheme="minorHAnsi" w:cstheme="minorBidi"/>
          <w:noProof/>
          <w:lang w:eastAsia="ja-JP"/>
        </w:rPr>
      </w:pPr>
      <w:hyperlink w:anchor="_Toc11227687" w:history="1">
        <w:r w:rsidR="00204D96" w:rsidRPr="001348D6">
          <w:rPr>
            <w:rStyle w:val="Hiperveza"/>
            <w:noProof/>
          </w:rPr>
          <w:t>63</w:t>
        </w:r>
        <w:r w:rsidR="00204D96">
          <w:rPr>
            <w:rFonts w:asciiTheme="minorHAnsi" w:eastAsiaTheme="minorEastAsia" w:hAnsiTheme="minorHAnsi" w:cstheme="minorBidi"/>
            <w:noProof/>
            <w:lang w:eastAsia="ja-JP"/>
          </w:rPr>
          <w:tab/>
        </w:r>
        <w:r w:rsidR="00204D96" w:rsidRPr="001348D6">
          <w:rPr>
            <w:rStyle w:val="Hiperveza"/>
            <w:noProof/>
          </w:rPr>
          <w:t>PRIJEDLOG I POTPIS UGOVORA</w:t>
        </w:r>
        <w:r w:rsidR="00204D96">
          <w:rPr>
            <w:noProof/>
            <w:webHidden/>
          </w:rPr>
          <w:tab/>
        </w:r>
        <w:r w:rsidR="00204D96">
          <w:rPr>
            <w:noProof/>
            <w:webHidden/>
          </w:rPr>
          <w:fldChar w:fldCharType="begin"/>
        </w:r>
        <w:r w:rsidR="00204D96">
          <w:rPr>
            <w:noProof/>
            <w:webHidden/>
          </w:rPr>
          <w:instrText xml:space="preserve"> PAGEREF _Toc11227687 \h </w:instrText>
        </w:r>
        <w:r w:rsidR="00204D96">
          <w:rPr>
            <w:noProof/>
            <w:webHidden/>
          </w:rPr>
        </w:r>
        <w:r w:rsidR="00204D96">
          <w:rPr>
            <w:noProof/>
            <w:webHidden/>
          </w:rPr>
          <w:fldChar w:fldCharType="separate"/>
        </w:r>
        <w:r w:rsidR="009327F7">
          <w:rPr>
            <w:noProof/>
            <w:webHidden/>
          </w:rPr>
          <w:t>56</w:t>
        </w:r>
        <w:r w:rsidR="00204D96">
          <w:rPr>
            <w:noProof/>
            <w:webHidden/>
          </w:rPr>
          <w:fldChar w:fldCharType="end"/>
        </w:r>
      </w:hyperlink>
    </w:p>
    <w:p w14:paraId="485307E6" w14:textId="77777777" w:rsidR="00204D96" w:rsidRDefault="003A20D5">
      <w:pPr>
        <w:pStyle w:val="Sadraj3"/>
        <w:rPr>
          <w:rFonts w:asciiTheme="minorHAnsi" w:eastAsiaTheme="minorEastAsia" w:hAnsiTheme="minorHAnsi" w:cstheme="minorBidi"/>
          <w:noProof/>
          <w:lang w:eastAsia="ja-JP"/>
        </w:rPr>
      </w:pPr>
      <w:hyperlink w:anchor="_Toc11227688" w:history="1">
        <w:r w:rsidR="00204D96" w:rsidRPr="001348D6">
          <w:rPr>
            <w:rStyle w:val="Hiperveza"/>
            <w:noProof/>
          </w:rPr>
          <w:t>64</w:t>
        </w:r>
        <w:r w:rsidR="00204D96">
          <w:rPr>
            <w:rFonts w:asciiTheme="minorHAnsi" w:eastAsiaTheme="minorEastAsia" w:hAnsiTheme="minorHAnsi" w:cstheme="minorBidi"/>
            <w:noProof/>
            <w:lang w:eastAsia="ja-JP"/>
          </w:rPr>
          <w:tab/>
        </w:r>
        <w:r w:rsidR="00204D96" w:rsidRPr="001348D6">
          <w:rPr>
            <w:rStyle w:val="Hiperveza"/>
            <w:noProof/>
          </w:rPr>
          <w:t>UVJETI I ZAHTJEVI KOJI MORAJU BITI ISPUNJENI SUKLADNO POSEBNIM PROPISIMA ILI STRUČNIM PRAVILIMA</w:t>
        </w:r>
        <w:r w:rsidR="00204D96">
          <w:rPr>
            <w:noProof/>
            <w:webHidden/>
          </w:rPr>
          <w:tab/>
        </w:r>
        <w:r w:rsidR="00204D96">
          <w:rPr>
            <w:noProof/>
            <w:webHidden/>
          </w:rPr>
          <w:fldChar w:fldCharType="begin"/>
        </w:r>
        <w:r w:rsidR="00204D96">
          <w:rPr>
            <w:noProof/>
            <w:webHidden/>
          </w:rPr>
          <w:instrText xml:space="preserve"> PAGEREF _Toc11227688 \h </w:instrText>
        </w:r>
        <w:r w:rsidR="00204D96">
          <w:rPr>
            <w:noProof/>
            <w:webHidden/>
          </w:rPr>
        </w:r>
        <w:r w:rsidR="00204D96">
          <w:rPr>
            <w:noProof/>
            <w:webHidden/>
          </w:rPr>
          <w:fldChar w:fldCharType="separate"/>
        </w:r>
        <w:r w:rsidR="009327F7">
          <w:rPr>
            <w:noProof/>
            <w:webHidden/>
          </w:rPr>
          <w:t>57</w:t>
        </w:r>
        <w:r w:rsidR="00204D96">
          <w:rPr>
            <w:noProof/>
            <w:webHidden/>
          </w:rPr>
          <w:fldChar w:fldCharType="end"/>
        </w:r>
      </w:hyperlink>
    </w:p>
    <w:p w14:paraId="3462CD8F" w14:textId="77777777" w:rsidR="00204D96" w:rsidRDefault="003A20D5">
      <w:pPr>
        <w:pStyle w:val="Sadraj3"/>
        <w:rPr>
          <w:rFonts w:asciiTheme="minorHAnsi" w:eastAsiaTheme="minorEastAsia" w:hAnsiTheme="minorHAnsi" w:cstheme="minorBidi"/>
          <w:noProof/>
          <w:lang w:eastAsia="ja-JP"/>
        </w:rPr>
      </w:pPr>
      <w:hyperlink w:anchor="_Toc11227689" w:history="1">
        <w:r w:rsidR="00204D96" w:rsidRPr="001348D6">
          <w:rPr>
            <w:rStyle w:val="Hiperveza"/>
            <w:noProof/>
          </w:rPr>
          <w:t>65</w:t>
        </w:r>
        <w:r w:rsidR="00204D96">
          <w:rPr>
            <w:rFonts w:asciiTheme="minorHAnsi" w:eastAsiaTheme="minorEastAsia" w:hAnsiTheme="minorHAnsi" w:cstheme="minorBidi"/>
            <w:noProof/>
            <w:lang w:eastAsia="ja-JP"/>
          </w:rPr>
          <w:tab/>
        </w:r>
        <w:r w:rsidR="00204D96" w:rsidRPr="001348D6">
          <w:rPr>
            <w:rStyle w:val="Hiperveza"/>
            <w:noProof/>
          </w:rPr>
          <w:t>ROK, NAČIN I UVJETI PLAĆANJA</w:t>
        </w:r>
        <w:r w:rsidR="00204D96">
          <w:rPr>
            <w:noProof/>
            <w:webHidden/>
          </w:rPr>
          <w:tab/>
        </w:r>
        <w:r w:rsidR="00204D96">
          <w:rPr>
            <w:noProof/>
            <w:webHidden/>
          </w:rPr>
          <w:fldChar w:fldCharType="begin"/>
        </w:r>
        <w:r w:rsidR="00204D96">
          <w:rPr>
            <w:noProof/>
            <w:webHidden/>
          </w:rPr>
          <w:instrText xml:space="preserve"> PAGEREF _Toc11227689 \h </w:instrText>
        </w:r>
        <w:r w:rsidR="00204D96">
          <w:rPr>
            <w:noProof/>
            <w:webHidden/>
          </w:rPr>
        </w:r>
        <w:r w:rsidR="00204D96">
          <w:rPr>
            <w:noProof/>
            <w:webHidden/>
          </w:rPr>
          <w:fldChar w:fldCharType="separate"/>
        </w:r>
        <w:r w:rsidR="009327F7">
          <w:rPr>
            <w:noProof/>
            <w:webHidden/>
          </w:rPr>
          <w:t>59</w:t>
        </w:r>
        <w:r w:rsidR="00204D96">
          <w:rPr>
            <w:noProof/>
            <w:webHidden/>
          </w:rPr>
          <w:fldChar w:fldCharType="end"/>
        </w:r>
      </w:hyperlink>
    </w:p>
    <w:p w14:paraId="4D74B9F8" w14:textId="77777777" w:rsidR="00204D96" w:rsidRDefault="003A20D5">
      <w:pPr>
        <w:pStyle w:val="Sadraj3"/>
        <w:rPr>
          <w:rFonts w:asciiTheme="minorHAnsi" w:eastAsiaTheme="minorEastAsia" w:hAnsiTheme="minorHAnsi" w:cstheme="minorBidi"/>
          <w:noProof/>
          <w:lang w:eastAsia="ja-JP"/>
        </w:rPr>
      </w:pPr>
      <w:hyperlink w:anchor="_Toc11227690" w:history="1">
        <w:r w:rsidR="00204D96" w:rsidRPr="001348D6">
          <w:rPr>
            <w:rStyle w:val="Hiperveza"/>
            <w:noProof/>
          </w:rPr>
          <w:t>66</w:t>
        </w:r>
        <w:r w:rsidR="00204D96">
          <w:rPr>
            <w:rFonts w:asciiTheme="minorHAnsi" w:eastAsiaTheme="minorEastAsia" w:hAnsiTheme="minorHAnsi" w:cstheme="minorBidi"/>
            <w:noProof/>
            <w:lang w:eastAsia="ja-JP"/>
          </w:rPr>
          <w:tab/>
        </w:r>
        <w:r w:rsidR="00204D96" w:rsidRPr="001348D6">
          <w:rPr>
            <w:rStyle w:val="Hiperveza"/>
            <w:noProof/>
          </w:rPr>
          <w:t>IZMJENE UGOVORA O JAVNOJ NABAVI TIJEKOM NJEGOVA TRAJANJA</w:t>
        </w:r>
        <w:r w:rsidR="00204D96">
          <w:rPr>
            <w:noProof/>
            <w:webHidden/>
          </w:rPr>
          <w:tab/>
        </w:r>
        <w:r w:rsidR="00204D96">
          <w:rPr>
            <w:noProof/>
            <w:webHidden/>
          </w:rPr>
          <w:fldChar w:fldCharType="begin"/>
        </w:r>
        <w:r w:rsidR="00204D96">
          <w:rPr>
            <w:noProof/>
            <w:webHidden/>
          </w:rPr>
          <w:instrText xml:space="preserve"> PAGEREF _Toc11227690 \h </w:instrText>
        </w:r>
        <w:r w:rsidR="00204D96">
          <w:rPr>
            <w:noProof/>
            <w:webHidden/>
          </w:rPr>
        </w:r>
        <w:r w:rsidR="00204D96">
          <w:rPr>
            <w:noProof/>
            <w:webHidden/>
          </w:rPr>
          <w:fldChar w:fldCharType="separate"/>
        </w:r>
        <w:r w:rsidR="009327F7">
          <w:rPr>
            <w:noProof/>
            <w:webHidden/>
          </w:rPr>
          <w:t>60</w:t>
        </w:r>
        <w:r w:rsidR="00204D96">
          <w:rPr>
            <w:noProof/>
            <w:webHidden/>
          </w:rPr>
          <w:fldChar w:fldCharType="end"/>
        </w:r>
      </w:hyperlink>
    </w:p>
    <w:p w14:paraId="120F42D4" w14:textId="77777777" w:rsidR="00204D96" w:rsidRDefault="003A20D5">
      <w:pPr>
        <w:pStyle w:val="Sadraj1"/>
        <w:tabs>
          <w:tab w:val="left" w:pos="403"/>
          <w:tab w:val="right" w:leader="dot" w:pos="9061"/>
        </w:tabs>
        <w:rPr>
          <w:rFonts w:asciiTheme="minorHAnsi" w:eastAsiaTheme="minorEastAsia" w:hAnsiTheme="minorHAnsi" w:cstheme="minorBidi"/>
          <w:noProof/>
          <w:lang w:eastAsia="ja-JP"/>
        </w:rPr>
      </w:pPr>
      <w:hyperlink w:anchor="_Toc11227691" w:history="1">
        <w:r w:rsidR="00204D96" w:rsidRPr="001348D6">
          <w:rPr>
            <w:rStyle w:val="Hiperveza"/>
            <w:noProof/>
          </w:rPr>
          <w:t>I</w:t>
        </w:r>
        <w:r w:rsidR="00204D96">
          <w:rPr>
            <w:rFonts w:asciiTheme="minorHAnsi" w:eastAsiaTheme="minorEastAsia" w:hAnsiTheme="minorHAnsi" w:cstheme="minorBidi"/>
            <w:noProof/>
            <w:lang w:eastAsia="ja-JP"/>
          </w:rPr>
          <w:tab/>
        </w:r>
        <w:r w:rsidR="00204D96" w:rsidRPr="001348D6">
          <w:rPr>
            <w:rStyle w:val="Hiperveza"/>
            <w:noProof/>
          </w:rPr>
          <w:t>OBRASCI</w:t>
        </w:r>
        <w:r w:rsidR="00204D96">
          <w:rPr>
            <w:noProof/>
            <w:webHidden/>
          </w:rPr>
          <w:tab/>
        </w:r>
        <w:r w:rsidR="00204D96">
          <w:rPr>
            <w:noProof/>
            <w:webHidden/>
          </w:rPr>
          <w:fldChar w:fldCharType="begin"/>
        </w:r>
        <w:r w:rsidR="00204D96">
          <w:rPr>
            <w:noProof/>
            <w:webHidden/>
          </w:rPr>
          <w:instrText xml:space="preserve"> PAGEREF _Toc11227691 \h </w:instrText>
        </w:r>
        <w:r w:rsidR="00204D96">
          <w:rPr>
            <w:noProof/>
            <w:webHidden/>
          </w:rPr>
        </w:r>
        <w:r w:rsidR="00204D96">
          <w:rPr>
            <w:noProof/>
            <w:webHidden/>
          </w:rPr>
          <w:fldChar w:fldCharType="separate"/>
        </w:r>
        <w:r w:rsidR="009327F7">
          <w:rPr>
            <w:noProof/>
            <w:webHidden/>
          </w:rPr>
          <w:t>64</w:t>
        </w:r>
        <w:r w:rsidR="00204D96">
          <w:rPr>
            <w:noProof/>
            <w:webHidden/>
          </w:rPr>
          <w:fldChar w:fldCharType="end"/>
        </w:r>
      </w:hyperlink>
    </w:p>
    <w:p w14:paraId="232C1A7F" w14:textId="77777777" w:rsidR="009D1F44" w:rsidRPr="0005790F" w:rsidRDefault="003C0C03" w:rsidP="009D1F44">
      <w:pPr>
        <w:rPr>
          <w:rFonts w:cs="Tahoma"/>
          <w:color w:val="215868" w:themeColor="accent5" w:themeShade="80"/>
          <w:sz w:val="18"/>
          <w:szCs w:val="18"/>
        </w:rPr>
      </w:pPr>
      <w:r>
        <w:rPr>
          <w:b/>
          <w:sz w:val="16"/>
        </w:rPr>
        <w:fldChar w:fldCharType="end"/>
      </w:r>
    </w:p>
    <w:p w14:paraId="6E0149EF" w14:textId="77777777" w:rsidR="009D1F44" w:rsidRPr="0087690D" w:rsidRDefault="009D1F44" w:rsidP="00F44BE5">
      <w:pPr>
        <w:keepNext/>
        <w:rPr>
          <w:rFonts w:cs="Tahoma"/>
          <w:b/>
          <w:bCs/>
          <w:color w:val="215868" w:themeColor="accent5" w:themeShade="80"/>
          <w:sz w:val="32"/>
          <w:szCs w:val="32"/>
        </w:rPr>
      </w:pPr>
      <w:r w:rsidRPr="0087690D">
        <w:rPr>
          <w:b/>
          <w:color w:val="215868" w:themeColor="accent5" w:themeShade="80"/>
          <w:sz w:val="18"/>
        </w:rPr>
        <w:t>Obrazac 2</w:t>
      </w:r>
      <w:r w:rsidRPr="0087690D">
        <w:rPr>
          <w:color w:val="215868" w:themeColor="accent5" w:themeShade="80"/>
          <w:sz w:val="18"/>
        </w:rPr>
        <w:t xml:space="preserve"> – </w:t>
      </w:r>
      <w:r w:rsidRPr="0087690D">
        <w:rPr>
          <w:b/>
          <w:color w:val="215868" w:themeColor="accent5" w:themeShade="80"/>
          <w:sz w:val="18"/>
        </w:rPr>
        <w:t xml:space="preserve">TROŠKOVNIK </w:t>
      </w:r>
      <w:r w:rsidRPr="0087690D">
        <w:rPr>
          <w:color w:val="215868" w:themeColor="accent5" w:themeShade="80"/>
          <w:sz w:val="18"/>
        </w:rPr>
        <w:t>(zaseban dokument ove DON)</w:t>
      </w:r>
    </w:p>
    <w:p w14:paraId="427E40D2" w14:textId="77777777" w:rsidR="009D1F44" w:rsidRPr="0087690D" w:rsidRDefault="009D1F44" w:rsidP="00F44BE5">
      <w:pPr>
        <w:keepNext/>
        <w:rPr>
          <w:rFonts w:cs="Tahoma"/>
          <w:b/>
          <w:bCs/>
          <w:color w:val="215868" w:themeColor="accent5" w:themeShade="80"/>
          <w:sz w:val="32"/>
          <w:szCs w:val="32"/>
        </w:rPr>
      </w:pPr>
      <w:r w:rsidRPr="0087690D">
        <w:rPr>
          <w:b/>
          <w:color w:val="215868" w:themeColor="accent5" w:themeShade="80"/>
          <w:sz w:val="18"/>
        </w:rPr>
        <w:t>Obrazac 3</w:t>
      </w:r>
      <w:r w:rsidRPr="0087690D">
        <w:rPr>
          <w:color w:val="215868" w:themeColor="accent5" w:themeShade="80"/>
          <w:sz w:val="18"/>
        </w:rPr>
        <w:t xml:space="preserve"> - </w:t>
      </w:r>
      <w:r w:rsidRPr="0087690D">
        <w:rPr>
          <w:b/>
          <w:color w:val="215868" w:themeColor="accent5" w:themeShade="80"/>
          <w:sz w:val="18"/>
        </w:rPr>
        <w:t>ŽIVOTOPIS</w:t>
      </w:r>
    </w:p>
    <w:p w14:paraId="0089A0D1" w14:textId="77777777" w:rsidR="009D1F44" w:rsidRPr="00B45D73" w:rsidRDefault="009D1F44" w:rsidP="009D1F44">
      <w:pPr>
        <w:autoSpaceDE w:val="0"/>
        <w:autoSpaceDN w:val="0"/>
        <w:adjustRightInd w:val="0"/>
        <w:spacing w:after="120"/>
        <w:ind w:right="380"/>
        <w:rPr>
          <w:rFonts w:cs="Tahoma"/>
          <w:b/>
          <w:color w:val="1F497D" w:themeColor="text2"/>
          <w:sz w:val="18"/>
          <w:szCs w:val="18"/>
        </w:rPr>
      </w:pPr>
      <w:r w:rsidRPr="0087690D">
        <w:rPr>
          <w:rFonts w:cs="Tahoma"/>
          <w:b/>
          <w:color w:val="215868" w:themeColor="accent5" w:themeShade="80"/>
          <w:sz w:val="18"/>
        </w:rPr>
        <w:t xml:space="preserve">NAPOMENA: </w:t>
      </w:r>
      <w:r w:rsidRPr="0087690D">
        <w:rPr>
          <w:sz w:val="18"/>
        </w:rPr>
        <w:t>Naručitelj će priznati i druge forme dokumenata koji sadrže sve zahtijevane podatke, odnosno podatke predviđene priloženim obrascima.</w:t>
      </w:r>
      <w:r w:rsidRPr="00B45D73">
        <w:rPr>
          <w:rFonts w:cs="Tahoma"/>
          <w:b/>
          <w:bCs/>
          <w:color w:val="1F497D" w:themeColor="text2"/>
          <w:sz w:val="18"/>
          <w:szCs w:val="18"/>
        </w:rPr>
        <w:br w:type="page"/>
      </w:r>
    </w:p>
    <w:p w14:paraId="3AEB3450" w14:textId="77777777" w:rsidR="009D1F44" w:rsidRDefault="009D1F44" w:rsidP="009D1F44">
      <w:pPr>
        <w:rPr>
          <w:rFonts w:cs="Tahoma"/>
          <w:b/>
          <w:color w:val="215868" w:themeColor="accent5" w:themeShade="80"/>
        </w:rPr>
      </w:pPr>
      <w:r w:rsidRPr="00146CAA">
        <w:rPr>
          <w:rFonts w:cs="Tahoma"/>
          <w:b/>
          <w:color w:val="215868" w:themeColor="accent5" w:themeShade="80"/>
        </w:rPr>
        <w:lastRenderedPageBreak/>
        <w:t xml:space="preserve">Ponuda je izjava volje </w:t>
      </w:r>
      <w:r w:rsidRPr="00BA5B53">
        <w:rPr>
          <w:rFonts w:cs="Tahoma"/>
          <w:b/>
          <w:color w:val="215868" w:themeColor="accent5" w:themeShade="80"/>
        </w:rPr>
        <w:t>Ponuditelja u pisanom obliku da će isporučiti robu, pružiti usluge ili izvesti radove u skladu s uvjetima i zahtjevima iz Dokumentacije o nabavi (dalje u tekstu: DON).</w:t>
      </w:r>
    </w:p>
    <w:p w14:paraId="6C42B85A" w14:textId="77777777" w:rsidR="00581709" w:rsidRDefault="00581709" w:rsidP="009D1F44">
      <w:pPr>
        <w:rPr>
          <w:rFonts w:cs="Tahoma"/>
          <w:b/>
          <w:color w:val="215868" w:themeColor="accent5" w:themeShade="80"/>
        </w:rPr>
      </w:pPr>
    </w:p>
    <w:p w14:paraId="56A75173" w14:textId="77777777" w:rsidR="00581709" w:rsidRPr="00BA5B53" w:rsidRDefault="00581709" w:rsidP="009D1F44">
      <w:pPr>
        <w:rPr>
          <w:rFonts w:cs="Tahoma"/>
          <w:b/>
          <w:color w:val="215868" w:themeColor="accent5" w:themeShade="80"/>
        </w:rPr>
      </w:pPr>
      <w:r w:rsidRPr="00581709">
        <w:rPr>
          <w:rFonts w:cs="Tahoma"/>
          <w:b/>
          <w:color w:val="215868" w:themeColor="accent5" w:themeShade="80"/>
        </w:rPr>
        <w:t>Pri izradi ponude Ponuditelj se mora pridržavati zahtjeva i uvjeta iz Dokumentacije o nabavi te ne smije mijenjati ni nadopunjavati tekst Dokumentacije o nabavi</w:t>
      </w:r>
    </w:p>
    <w:p w14:paraId="6BEC9340" w14:textId="77777777" w:rsidR="009D1F44" w:rsidRPr="00510552" w:rsidRDefault="009D1F44" w:rsidP="00792AD8">
      <w:pPr>
        <w:keepNext/>
        <w:tabs>
          <w:tab w:val="num" w:pos="450"/>
        </w:tabs>
        <w:spacing w:before="120" w:after="120"/>
        <w:ind w:right="-11"/>
        <w:rPr>
          <w:rFonts w:cs="Tahoma"/>
          <w:b/>
          <w:bCs/>
          <w:caps/>
          <w:color w:val="003399"/>
        </w:rPr>
      </w:pPr>
    </w:p>
    <w:p w14:paraId="6DD9DC5C" w14:textId="77777777" w:rsidR="009D1F44" w:rsidRPr="00510552" w:rsidRDefault="009D1F44" w:rsidP="00F44BE5">
      <w:pPr>
        <w:pStyle w:val="Naslov1"/>
        <w:ind w:left="0" w:firstLine="0"/>
      </w:pPr>
      <w:bookmarkStart w:id="0" w:name="_Toc222295286"/>
      <w:bookmarkStart w:id="1" w:name="_Toc343023815"/>
      <w:bookmarkStart w:id="2" w:name="_Toc11227617"/>
      <w:r w:rsidRPr="00510552">
        <w:t>OPĆI DIO</w:t>
      </w:r>
      <w:bookmarkEnd w:id="0"/>
      <w:bookmarkEnd w:id="1"/>
      <w:bookmarkEnd w:id="2"/>
    </w:p>
    <w:p w14:paraId="59E794A8" w14:textId="77777777" w:rsidR="009D1F44" w:rsidRPr="00AE331D" w:rsidRDefault="009D1F44" w:rsidP="00F44BE5">
      <w:pPr>
        <w:pStyle w:val="Naslov3"/>
      </w:pPr>
      <w:bookmarkStart w:id="3" w:name="_Toc11227618"/>
      <w:r w:rsidRPr="00AE331D">
        <w:t>MJERODAVNO PRAVO</w:t>
      </w:r>
      <w:bookmarkEnd w:id="3"/>
    </w:p>
    <w:p w14:paraId="243EC5C7" w14:textId="77777777" w:rsidR="00581709" w:rsidRDefault="00581709" w:rsidP="00581709">
      <w:pPr>
        <w:pStyle w:val="normalKKP"/>
      </w:pPr>
    </w:p>
    <w:p w14:paraId="1736277B" w14:textId="77777777" w:rsidR="00581709" w:rsidRDefault="00581709" w:rsidP="00581709">
      <w:pPr>
        <w:pStyle w:val="normalKKP"/>
      </w:pPr>
      <w:r>
        <w:t>Na ovaj postupak javne nabave primjenjuje se, kao mjerodavno pravo, zakonodavstvo Republike Hrvatske, a kao „</w:t>
      </w:r>
      <w:proofErr w:type="spellStart"/>
      <w:r>
        <w:t>lex</w:t>
      </w:r>
      <w:proofErr w:type="spellEnd"/>
      <w:r>
        <w:t xml:space="preserve"> </w:t>
      </w:r>
      <w:proofErr w:type="spellStart"/>
      <w:r>
        <w:t>specialis</w:t>
      </w:r>
      <w:proofErr w:type="spellEnd"/>
      <w:r>
        <w:t xml:space="preserve">“ Zakon o javnoj nabavi (Narodne novine broj 120/16 - u nastavku teksta: ZJN 2016) i prateći </w:t>
      </w:r>
      <w:proofErr w:type="spellStart"/>
      <w:r>
        <w:t>podzakonski</w:t>
      </w:r>
      <w:proofErr w:type="spellEnd"/>
      <w:r>
        <w:t xml:space="preserve"> propisi.</w:t>
      </w:r>
    </w:p>
    <w:p w14:paraId="13955867" w14:textId="77777777" w:rsidR="00581709" w:rsidRDefault="00581709" w:rsidP="00581709">
      <w:pPr>
        <w:pStyle w:val="normalKKP"/>
      </w:pPr>
    </w:p>
    <w:p w14:paraId="636D1C2A" w14:textId="77777777" w:rsidR="009D1F44" w:rsidRPr="00BA5B53" w:rsidRDefault="00581709" w:rsidP="00581709">
      <w:pPr>
        <w:pStyle w:val="normalKKP"/>
      </w:pPr>
      <w:r>
        <w:t xml:space="preserve">Na istim osnovama zakonodavstvo Republike Hrvatske je mjerodavno i u odnosima naručitelja i trećih, a koji direktno ili indirektno svojim manifestacijama volje su dionici ovog postupka nabave, a to se osobito odnosi, ali ne ograničavajući se, na izdavatelje bankarskih jamstava i </w:t>
      </w:r>
      <w:proofErr w:type="spellStart"/>
      <w:r>
        <w:t>podugovaratelje</w:t>
      </w:r>
      <w:proofErr w:type="spellEnd"/>
      <w:r>
        <w:t>.</w:t>
      </w:r>
    </w:p>
    <w:p w14:paraId="6BDE72AA" w14:textId="77777777" w:rsidR="009D1F44" w:rsidRPr="00BA5B53" w:rsidRDefault="009D1F44" w:rsidP="00F44BE5">
      <w:pPr>
        <w:pStyle w:val="Naslov3"/>
      </w:pPr>
      <w:bookmarkStart w:id="4" w:name="_Ref492205920"/>
      <w:bookmarkStart w:id="5" w:name="_Toc11227619"/>
      <w:r w:rsidRPr="00BA5B53">
        <w:t>PODACI O NARUČITELJU</w:t>
      </w:r>
      <w:bookmarkEnd w:id="4"/>
      <w:bookmarkEnd w:id="5"/>
    </w:p>
    <w:p w14:paraId="4FE1C3D1" w14:textId="77777777" w:rsidR="009D1F44" w:rsidRPr="00AD43E9" w:rsidRDefault="009D1F44" w:rsidP="009D1F44">
      <w:pPr>
        <w:pStyle w:val="normalKKP"/>
        <w:rPr>
          <w:b/>
          <w:color w:val="1F497D" w:themeColor="text2"/>
        </w:rPr>
      </w:pPr>
      <w:r w:rsidRPr="00AD43E9">
        <w:t xml:space="preserve">Naziv i sjedište Naručitelja: </w:t>
      </w:r>
      <w:r w:rsidRPr="00AD43E9">
        <w:rPr>
          <w:b/>
          <w:color w:val="215868" w:themeColor="accent5" w:themeShade="80"/>
        </w:rPr>
        <w:t>Ivkom-vode d.o.o., Vladimira Nazora 96 B, 42 240 Ivanec</w:t>
      </w:r>
      <w:r w:rsidRPr="00AD43E9">
        <w:rPr>
          <w:b/>
          <w:color w:val="1F497D" w:themeColor="text2"/>
        </w:rPr>
        <w:t xml:space="preserve"> </w:t>
      </w:r>
    </w:p>
    <w:p w14:paraId="2321FDAC" w14:textId="77777777" w:rsidR="009D1F44" w:rsidRDefault="009D1F44" w:rsidP="009D1F44">
      <w:pPr>
        <w:pStyle w:val="normalKKP"/>
      </w:pPr>
      <w:r w:rsidRPr="00AD43E9">
        <w:t>OIB: 91920869215</w:t>
      </w:r>
    </w:p>
    <w:p w14:paraId="6A0D73AB" w14:textId="77777777" w:rsidR="00581709" w:rsidRDefault="00581709" w:rsidP="009D1F44">
      <w:pPr>
        <w:pStyle w:val="normalKKP"/>
      </w:pPr>
      <w:r>
        <w:t>Broj telefona:</w:t>
      </w:r>
      <w:r w:rsidRPr="00581709">
        <w:t xml:space="preserve"> 042 770 550  </w:t>
      </w:r>
    </w:p>
    <w:p w14:paraId="211B4C34" w14:textId="77777777" w:rsidR="00581709" w:rsidRDefault="00581709" w:rsidP="009D1F44">
      <w:pPr>
        <w:pStyle w:val="normalKKP"/>
      </w:pPr>
      <w:r>
        <w:t>Broj telefaksa:</w:t>
      </w:r>
      <w:r w:rsidRPr="00581709">
        <w:t xml:space="preserve"> 042 781 307</w:t>
      </w:r>
    </w:p>
    <w:p w14:paraId="2F471BA4" w14:textId="77777777" w:rsidR="00581709" w:rsidRDefault="00581709" w:rsidP="009D1F44">
      <w:pPr>
        <w:pStyle w:val="normalKKP"/>
      </w:pPr>
      <w:r>
        <w:t xml:space="preserve">Internet adresa: </w:t>
      </w:r>
      <w:proofErr w:type="spellStart"/>
      <w:r w:rsidRPr="00581709">
        <w:t>www.ivkom</w:t>
      </w:r>
      <w:proofErr w:type="spellEnd"/>
      <w:r w:rsidRPr="00581709">
        <w:t>-</w:t>
      </w:r>
      <w:proofErr w:type="spellStart"/>
      <w:r w:rsidRPr="00581709">
        <w:t>vode.hr</w:t>
      </w:r>
      <w:proofErr w:type="spellEnd"/>
    </w:p>
    <w:p w14:paraId="55FC379F" w14:textId="77777777" w:rsidR="00581709" w:rsidRDefault="00581709" w:rsidP="009D1F44">
      <w:pPr>
        <w:pStyle w:val="normalKKP"/>
      </w:pPr>
      <w:r>
        <w:t xml:space="preserve">Adresa </w:t>
      </w:r>
      <w:proofErr w:type="spellStart"/>
      <w:r>
        <w:t>leltkroničke</w:t>
      </w:r>
      <w:proofErr w:type="spellEnd"/>
      <w:r>
        <w:t xml:space="preserve"> pošte: </w:t>
      </w:r>
      <w:r w:rsidRPr="00581709">
        <w:t xml:space="preserve">ivkom-vode@ivkom-vode.hr  </w:t>
      </w:r>
    </w:p>
    <w:p w14:paraId="47EEAED2" w14:textId="77777777" w:rsidR="00201A10" w:rsidRPr="00AD43E9" w:rsidRDefault="00201A10" w:rsidP="009D1F44">
      <w:pPr>
        <w:pStyle w:val="normalKKP"/>
      </w:pPr>
    </w:p>
    <w:p w14:paraId="2AB582E2" w14:textId="77777777" w:rsidR="009D1F44" w:rsidRPr="00BA5B53" w:rsidRDefault="009D1F44" w:rsidP="00201A10">
      <w:pPr>
        <w:pStyle w:val="Naslov3"/>
      </w:pPr>
      <w:bookmarkStart w:id="6" w:name="_Ref516306345"/>
      <w:bookmarkStart w:id="7" w:name="_Toc11227620"/>
      <w:r w:rsidRPr="00BA5B53">
        <w:t>PODACI O OSOBAMA ZADUŽENIM ZA KOMUNIKACIJU S PONUDITELJIMA</w:t>
      </w:r>
      <w:bookmarkEnd w:id="6"/>
      <w:bookmarkEnd w:id="7"/>
    </w:p>
    <w:p w14:paraId="106AF4B7" w14:textId="77777777" w:rsidR="009D1F44" w:rsidRPr="00CE650A" w:rsidRDefault="009D1F44" w:rsidP="009D1F44">
      <w:r w:rsidRPr="00CE650A">
        <w:t xml:space="preserve">Ime i prezime: </w:t>
      </w:r>
      <w:proofErr w:type="spellStart"/>
      <w:r w:rsidRPr="00CE650A">
        <w:t>Ing.građ</w:t>
      </w:r>
      <w:proofErr w:type="spellEnd"/>
      <w:r w:rsidRPr="00CE650A">
        <w:t>. Ranko Zbodulja</w:t>
      </w:r>
    </w:p>
    <w:p w14:paraId="723AD76F" w14:textId="77777777" w:rsidR="009D1F44" w:rsidRPr="00CE650A" w:rsidRDefault="009D1F44" w:rsidP="009D1F44">
      <w:r w:rsidRPr="00CE650A">
        <w:t>Adresa: Vladimira Nazora 96 B, 42 240 Ivanec</w:t>
      </w:r>
    </w:p>
    <w:p w14:paraId="5667BE0D" w14:textId="77777777" w:rsidR="009D1F44" w:rsidRPr="00CE650A" w:rsidRDefault="009D1F44" w:rsidP="009D1F44">
      <w:pPr>
        <w:rPr>
          <w:color w:val="000000"/>
        </w:rPr>
      </w:pPr>
      <w:r w:rsidRPr="00CE650A">
        <w:rPr>
          <w:color w:val="000000"/>
        </w:rPr>
        <w:t xml:space="preserve">Telefon: </w:t>
      </w:r>
      <w:r w:rsidRPr="00CE650A">
        <w:rPr>
          <w:rFonts w:cs="Calibri"/>
        </w:rPr>
        <w:t xml:space="preserve">+385 (042) </w:t>
      </w:r>
      <w:r w:rsidRPr="00CE650A">
        <w:t>770-556</w:t>
      </w:r>
      <w:r w:rsidRPr="00CE650A">
        <w:rPr>
          <w:rFonts w:cs="Calibri"/>
        </w:rPr>
        <w:t xml:space="preserve"> </w:t>
      </w:r>
    </w:p>
    <w:p w14:paraId="64F2D4F5" w14:textId="77777777" w:rsidR="009D1F44" w:rsidRDefault="009D1F44" w:rsidP="009D1F44">
      <w:pPr>
        <w:rPr>
          <w:rStyle w:val="Hiperveza"/>
        </w:rPr>
      </w:pPr>
      <w:r w:rsidRPr="00CE650A">
        <w:t xml:space="preserve">Adresa elektroničke pošte: </w:t>
      </w:r>
      <w:hyperlink r:id="rId12" w:history="1">
        <w:r w:rsidR="00101770" w:rsidRPr="00723149">
          <w:rPr>
            <w:rStyle w:val="Hiperveza"/>
          </w:rPr>
          <w:t>ranko.zbodulja@ivkom.hr</w:t>
        </w:r>
      </w:hyperlink>
    </w:p>
    <w:p w14:paraId="52E0ABD8" w14:textId="77777777" w:rsidR="00101770" w:rsidRDefault="00101770" w:rsidP="009D1F44">
      <w:pPr>
        <w:rPr>
          <w:rStyle w:val="Hiperveza"/>
        </w:rPr>
      </w:pPr>
    </w:p>
    <w:p w14:paraId="102D6C71" w14:textId="77777777" w:rsidR="00101770" w:rsidRDefault="00101770" w:rsidP="009D1F44">
      <w:r w:rsidRPr="00101770">
        <w:t xml:space="preserve">Komunikacija i svaka druga razmjena informacija između Naručitelja i gospodarskih subjekata može se obavljati isključivo na hrvatskom jeziku putem sustava Elektroničkog oglasnika javne nabave Republike Hrvatske (dalje: EOJN RH) modul Pitanja/Pojašnjenja dokumentacije o nabavi. Zainteresirani gospodarski subjekti zahtjeve za dodatne informacije, objašnjenja ili izmjene u vezi s dokumentacijom o nabavi Naručitelju dostavljaju putem EOJN RH. Detaljne upute o načinu komunikacije između gospodarskih subjekata i Naručitelja u roku za dostavu ponuda putem sustava EOJN RH-a dostupne su na stranicama EOJN RH, na adresi: </w:t>
      </w:r>
      <w:hyperlink r:id="rId13" w:history="1">
        <w:r w:rsidRPr="00723149">
          <w:rPr>
            <w:rStyle w:val="Hiperveza"/>
          </w:rPr>
          <w:t>https://eojn.nn.hr</w:t>
        </w:r>
      </w:hyperlink>
      <w:r w:rsidRPr="00101770">
        <w:t>.</w:t>
      </w:r>
    </w:p>
    <w:p w14:paraId="39A5DEE7" w14:textId="77777777" w:rsidR="00101770" w:rsidRPr="006D62BA" w:rsidRDefault="00101770" w:rsidP="009D1F44"/>
    <w:p w14:paraId="2B651212" w14:textId="77777777" w:rsidR="009D1F44" w:rsidRPr="00BA5B53" w:rsidRDefault="00101770" w:rsidP="009D1F44">
      <w:pPr>
        <w:pStyle w:val="normalKKP0"/>
      </w:pPr>
      <w:r w:rsidRPr="00101770">
        <w:t xml:space="preserve">Iznimno, sukladno članku 63. ZJN 2016, naručitelj i gospodarski subjekti mogu komunicirati usmenim putem ako se ta komunikacija ne odnosi na ključne elemente postupka javne nabave, pod uvjetom da je njezin sadržaj u zadovoljavajućoj mjeri dokumentiran. Ključni elementi postupka javne nabave uključuju dokumentaciju o nabavi, zahtjeve za sudjelovanje, potvrde interesa i ponude. Usmena </w:t>
      </w:r>
      <w:r w:rsidRPr="00101770">
        <w:lastRenderedPageBreak/>
        <w:t xml:space="preserve">komunikacija s ponuditeljima koja bi mogla znatno utjecati na sadržaj i ocjenu ponuda mora biti u zadovoljavajućoj mjeri i na prikladan način dokumentirana, primjerice sastavljanjem pisanih bilješki ili zapisnika, </w:t>
      </w:r>
      <w:proofErr w:type="spellStart"/>
      <w:r w:rsidRPr="00101770">
        <w:t>audiosnimki</w:t>
      </w:r>
      <w:proofErr w:type="spellEnd"/>
      <w:r w:rsidRPr="00101770">
        <w:t xml:space="preserve"> ili sažetaka glavnih elemenata komunikacije i slično.</w:t>
      </w:r>
    </w:p>
    <w:p w14:paraId="5F730152" w14:textId="77777777" w:rsidR="009D1F44" w:rsidRPr="00BA5B53" w:rsidRDefault="009D1F44" w:rsidP="00F44BE5">
      <w:pPr>
        <w:pStyle w:val="Naslov3"/>
      </w:pPr>
      <w:bookmarkStart w:id="8" w:name="_Ref516321171"/>
      <w:bookmarkStart w:id="9" w:name="_Toc11227621"/>
      <w:r w:rsidRPr="00E40154">
        <w:t xml:space="preserve">PODACI O GOSPODARSKIM SUBJEKTIMA S KOJIMA JE NARUČITELJ U SUKOBU </w:t>
      </w:r>
      <w:r w:rsidRPr="00BA5B53">
        <w:t>INTERESA</w:t>
      </w:r>
      <w:bookmarkEnd w:id="8"/>
      <w:bookmarkEnd w:id="9"/>
    </w:p>
    <w:p w14:paraId="5A069D40" w14:textId="77777777" w:rsidR="009D1F44" w:rsidRDefault="00704681" w:rsidP="009D1F44">
      <w:pPr>
        <w:rPr>
          <w:rFonts w:cs="Tahoma"/>
        </w:rPr>
      </w:pPr>
      <w:r w:rsidRPr="00704681">
        <w:rPr>
          <w:rFonts w:cs="Tahoma"/>
        </w:rPr>
        <w:t>Naručitelj je sukladno Zakonu o javnoj nabavi u sukobu interesa sa sljedećim gospodarskim subjektima u trenutku objave dokumentacije o nabavi</w:t>
      </w:r>
      <w:r>
        <w:rPr>
          <w:rFonts w:cs="Tahoma"/>
        </w:rPr>
        <w:t>:</w:t>
      </w:r>
    </w:p>
    <w:p w14:paraId="4ACB80C2" w14:textId="77777777" w:rsidR="00704681" w:rsidRDefault="00704681" w:rsidP="009D1F44">
      <w:pPr>
        <w:rPr>
          <w:rFonts w:cs="Tahoma"/>
        </w:rPr>
      </w:pPr>
    </w:p>
    <w:p w14:paraId="7C176A84" w14:textId="77777777" w:rsidR="00704681" w:rsidRPr="00704681" w:rsidRDefault="00704681" w:rsidP="009D1F44">
      <w:r w:rsidRPr="00704681">
        <w:t xml:space="preserve">1. PRONING DHI d.o.o., </w:t>
      </w:r>
      <w:proofErr w:type="spellStart"/>
      <w:r w:rsidRPr="00704681">
        <w:t>Račkoga</w:t>
      </w:r>
      <w:proofErr w:type="spellEnd"/>
      <w:r w:rsidRPr="00704681">
        <w:t xml:space="preserve"> 3, 10000 Zagreb, Hrvatska</w:t>
      </w:r>
    </w:p>
    <w:p w14:paraId="295E3434" w14:textId="77777777" w:rsidR="009D1F44" w:rsidRPr="00BB3719" w:rsidRDefault="009D1F44" w:rsidP="00F44BE5">
      <w:pPr>
        <w:pStyle w:val="Naslov3"/>
      </w:pPr>
      <w:bookmarkStart w:id="10" w:name="_Toc11227622"/>
      <w:r w:rsidRPr="00BA5B53">
        <w:t>EVIDENCIJSKI BROJ NABAVE</w:t>
      </w:r>
      <w:bookmarkEnd w:id="10"/>
    </w:p>
    <w:p w14:paraId="1E05783F" w14:textId="77777777" w:rsidR="009D1F44" w:rsidRPr="002117AD" w:rsidRDefault="009D1F44" w:rsidP="009D1F44">
      <w:pPr>
        <w:autoSpaceDE w:val="0"/>
        <w:autoSpaceDN w:val="0"/>
        <w:adjustRightInd w:val="0"/>
        <w:ind w:right="380" w:firstLine="432"/>
        <w:rPr>
          <w:rFonts w:cs="Tahoma"/>
        </w:rPr>
      </w:pPr>
      <w:r w:rsidRPr="002117AD">
        <w:rPr>
          <w:rFonts w:cs="Tahoma"/>
        </w:rPr>
        <w:t>Evidencijski b</w:t>
      </w:r>
      <w:r w:rsidR="002117AD">
        <w:rPr>
          <w:rFonts w:cs="Tahoma"/>
        </w:rPr>
        <w:t xml:space="preserve">roj nabave: </w:t>
      </w:r>
      <w:r w:rsidR="00DF6312" w:rsidRPr="00DF6312">
        <w:rPr>
          <w:rFonts w:cs="Tahoma"/>
        </w:rPr>
        <w:t>VN–01–19</w:t>
      </w:r>
    </w:p>
    <w:p w14:paraId="52E2DC0E" w14:textId="77777777" w:rsidR="009D1F44" w:rsidRPr="00510552" w:rsidRDefault="009D1F44" w:rsidP="00F44BE5">
      <w:pPr>
        <w:pStyle w:val="Naslov3"/>
      </w:pPr>
      <w:bookmarkStart w:id="11" w:name="_Toc11227623"/>
      <w:r w:rsidRPr="00510552">
        <w:t>POČETAK POSTUPKA JAVNE NABAVE</w:t>
      </w:r>
      <w:bookmarkEnd w:id="11"/>
    </w:p>
    <w:p w14:paraId="6420F6C0" w14:textId="77777777" w:rsidR="00704681" w:rsidRPr="00BA5B53" w:rsidRDefault="009D1F44" w:rsidP="009D1F44">
      <w:pPr>
        <w:pStyle w:val="normalKKP"/>
      </w:pPr>
      <w:r w:rsidRPr="00510552">
        <w:t xml:space="preserve">Dan početka </w:t>
      </w:r>
      <w:r w:rsidRPr="00BA5B53">
        <w:t xml:space="preserve">postupka javne nabave je dan slanja </w:t>
      </w:r>
      <w:r w:rsidRPr="000E14E7">
        <w:t>poziva z</w:t>
      </w:r>
      <w:r w:rsidR="00704681">
        <w:t>a nadmetanje u EOJN RH.</w:t>
      </w:r>
    </w:p>
    <w:p w14:paraId="5FA712A4" w14:textId="77777777" w:rsidR="009D1F44" w:rsidRPr="00BA5B53" w:rsidRDefault="009D1F44" w:rsidP="00F44BE5">
      <w:pPr>
        <w:pStyle w:val="Naslov3"/>
      </w:pPr>
      <w:bookmarkStart w:id="12" w:name="_Toc11227624"/>
      <w:r w:rsidRPr="00BA5B53">
        <w:t>VRSTA POSTUPKA JAVNE NABAVE</w:t>
      </w:r>
      <w:bookmarkEnd w:id="12"/>
      <w:r w:rsidRPr="00BA5B53">
        <w:t xml:space="preserve"> </w:t>
      </w:r>
    </w:p>
    <w:p w14:paraId="27831730" w14:textId="77777777" w:rsidR="009D1F44" w:rsidRPr="00BA5B53" w:rsidRDefault="009D1F44" w:rsidP="009D1F44">
      <w:pPr>
        <w:pStyle w:val="normalKKP0"/>
      </w:pPr>
      <w:r w:rsidRPr="00BA5B53">
        <w:t xml:space="preserve">Naručitelj provodi otvoreni postupak javne nabave velike vrijednosti s ciljem sklapanja ugovora o uslugama koji se provodi temeljem ZJN 2016. </w:t>
      </w:r>
    </w:p>
    <w:p w14:paraId="6B1D5EB5" w14:textId="77777777" w:rsidR="009D1F44" w:rsidRPr="00BA5B53" w:rsidRDefault="009D1F44" w:rsidP="00F44BE5">
      <w:pPr>
        <w:pStyle w:val="Naslov3"/>
      </w:pPr>
      <w:bookmarkStart w:id="13" w:name="_Toc11227625"/>
      <w:r w:rsidRPr="00BA5B53">
        <w:t>PROCIJENJENA VRIJEDNOST NABAVE</w:t>
      </w:r>
      <w:bookmarkEnd w:id="13"/>
      <w:r w:rsidRPr="00BA5B53">
        <w:t xml:space="preserve"> </w:t>
      </w:r>
    </w:p>
    <w:p w14:paraId="60C73086" w14:textId="77777777" w:rsidR="009D1F44" w:rsidRPr="0030459B" w:rsidRDefault="009D1F44" w:rsidP="009D1F44">
      <w:pPr>
        <w:pStyle w:val="normalKKP"/>
        <w:rPr>
          <w:b/>
          <w:color w:val="215868" w:themeColor="accent5" w:themeShade="80"/>
        </w:rPr>
      </w:pPr>
      <w:r w:rsidRPr="00186F68">
        <w:rPr>
          <w:b/>
          <w:color w:val="215868" w:themeColor="accent5" w:themeShade="80"/>
        </w:rPr>
        <w:t>4.352.300 kn (bez PDV-a).</w:t>
      </w:r>
    </w:p>
    <w:p w14:paraId="549D7EBD" w14:textId="77777777" w:rsidR="009D1F44" w:rsidRPr="00510552" w:rsidRDefault="009D1F44" w:rsidP="00F44BE5">
      <w:pPr>
        <w:pStyle w:val="Naslov3"/>
      </w:pPr>
      <w:bookmarkStart w:id="14" w:name="_Toc11227626"/>
      <w:r w:rsidRPr="00AE331D">
        <w:t>VRSTA UGOVORA O JAVNOJ NABAVI</w:t>
      </w:r>
      <w:bookmarkEnd w:id="14"/>
      <w:r w:rsidRPr="00AE331D">
        <w:t xml:space="preserve"> </w:t>
      </w:r>
    </w:p>
    <w:p w14:paraId="3913EE61" w14:textId="0A72A2BC" w:rsidR="009D1F44" w:rsidRPr="00BA5B53" w:rsidRDefault="009D1F44" w:rsidP="00704681">
      <w:r w:rsidRPr="00406C66">
        <w:t>Studij</w:t>
      </w:r>
      <w:r>
        <w:t>om</w:t>
      </w:r>
      <w:r w:rsidRPr="00406C66">
        <w:t xml:space="preserve"> </w:t>
      </w:r>
      <w:r w:rsidRPr="00BA5B53">
        <w:t xml:space="preserve">izvodljivosti </w:t>
      </w:r>
      <w:r w:rsidRPr="00BA5B53">
        <w:rPr>
          <w:i/>
        </w:rPr>
        <w:t>Poboljšanje vodno-komunalne infrastrukture aglomeracija „</w:t>
      </w:r>
      <w:r>
        <w:rPr>
          <w:i/>
        </w:rPr>
        <w:t>Ivanec</w:t>
      </w:r>
      <w:r w:rsidRPr="00BA5B53">
        <w:rPr>
          <w:i/>
        </w:rPr>
        <w:t>“</w:t>
      </w:r>
      <w:r>
        <w:rPr>
          <w:i/>
        </w:rPr>
        <w:t xml:space="preserve"> </w:t>
      </w:r>
      <w:r w:rsidRPr="00BA5B53">
        <w:t xml:space="preserve"> sklapa se Ugovor o javnoj nabavi usluga.</w:t>
      </w:r>
    </w:p>
    <w:p w14:paraId="4CACD149" w14:textId="77777777" w:rsidR="009D1F44" w:rsidRPr="00BA5B53" w:rsidRDefault="009D1F44" w:rsidP="009D1F44">
      <w:pPr>
        <w:ind w:left="432"/>
      </w:pPr>
    </w:p>
    <w:p w14:paraId="1CE5B364" w14:textId="77777777" w:rsidR="009D1F44" w:rsidRPr="00F44BE5" w:rsidRDefault="009D1F44" w:rsidP="00F44BE5">
      <w:pPr>
        <w:pStyle w:val="Naslov3"/>
      </w:pPr>
      <w:bookmarkStart w:id="15" w:name="_Toc500721533"/>
      <w:bookmarkStart w:id="16" w:name="_Toc11227627"/>
      <w:r w:rsidRPr="00F44BE5">
        <w:t>ELEKTRONIČKA DRAŽBA</w:t>
      </w:r>
      <w:bookmarkEnd w:id="15"/>
      <w:bookmarkEnd w:id="16"/>
      <w:r w:rsidRPr="00F44BE5">
        <w:t xml:space="preserve"> </w:t>
      </w:r>
    </w:p>
    <w:p w14:paraId="331FBCF3" w14:textId="77777777" w:rsidR="009D1F44" w:rsidRDefault="009D1F44" w:rsidP="009D1F44">
      <w:pPr>
        <w:pStyle w:val="normalKKP"/>
      </w:pPr>
      <w:r w:rsidRPr="00510552">
        <w:t xml:space="preserve">Elektronička dražba neće </w:t>
      </w:r>
      <w:r>
        <w:t xml:space="preserve">se </w:t>
      </w:r>
      <w:r w:rsidRPr="00510552">
        <w:t>provoditi.</w:t>
      </w:r>
    </w:p>
    <w:p w14:paraId="63A083E7" w14:textId="77777777" w:rsidR="009D1F44" w:rsidRPr="00F44BE5" w:rsidRDefault="009D1F44" w:rsidP="00F44BE5">
      <w:pPr>
        <w:pStyle w:val="Naslov3"/>
      </w:pPr>
      <w:bookmarkStart w:id="17" w:name="_Toc493246553"/>
      <w:bookmarkStart w:id="18" w:name="_Toc497209844"/>
      <w:bookmarkStart w:id="19" w:name="_Toc11227628"/>
      <w:r w:rsidRPr="00F44BE5">
        <w:t>INTERNETSKA STRANICA NA KOJOJ JE OBJAVLJENO IZVJEŠĆE O PROVEDENOM SAVJETOVANJU SA ZAINTERESIRANIM GOSPODARSKIM SUBJEKTIMA:</w:t>
      </w:r>
      <w:bookmarkEnd w:id="17"/>
      <w:bookmarkEnd w:id="18"/>
      <w:bookmarkEnd w:id="19"/>
    </w:p>
    <w:p w14:paraId="1FF115A7" w14:textId="77777777" w:rsidR="009D1F44" w:rsidRPr="00FB28CC" w:rsidRDefault="009D1F44" w:rsidP="009D1F44">
      <w:pPr>
        <w:pStyle w:val="Tekstkomentara"/>
        <w:rPr>
          <w:rFonts w:asciiTheme="minorHAnsi" w:hAnsiTheme="minorHAnsi" w:cstheme="minorHAnsi"/>
          <w:lang w:eastAsia="sl-SI"/>
        </w:rPr>
      </w:pPr>
      <w:r w:rsidRPr="00FB28CC">
        <w:rPr>
          <w:rFonts w:asciiTheme="minorHAnsi" w:hAnsiTheme="minorHAnsi" w:cstheme="minorHAnsi"/>
          <w:lang w:eastAsia="sl-SI"/>
        </w:rPr>
        <w:t>Sukladno članku 198. Zakona o javnoj nabavi (NN 120/16) i članku 9. Pravilnika o planu nabave, registru ugovora, prethodnom savjetovanju i analizi tržišta u javnoj nabavi (NN 101/17) prije pokretanja postupka javne nabave naručitelj Ivkom-vode d.o.o., proveo je putem Elektroničkog oglasnika javne nabave Republike Hrvatske prethodno savjetovanje sa zainteresiranim gospodarskim subjektima, te im je u tu svrhu stavio na raspolaganje opis predmeta nabave, tehničke specifikacije, kriterije za kvalitativni odabir gospodarskog subjekta , kriterije za odabir ponude i posebne uvjete za izvršenje ugovora.</w:t>
      </w:r>
    </w:p>
    <w:p w14:paraId="7ED86E3F" w14:textId="77777777" w:rsidR="009D1F44" w:rsidRPr="00FB28CC" w:rsidRDefault="009D1F44" w:rsidP="009D1F44">
      <w:pPr>
        <w:pStyle w:val="Tekstkomentara"/>
        <w:rPr>
          <w:rFonts w:asciiTheme="minorHAnsi" w:hAnsiTheme="minorHAnsi" w:cstheme="minorHAnsi"/>
          <w:lang w:eastAsia="sl-SI"/>
        </w:rPr>
      </w:pPr>
      <w:r w:rsidRPr="00FB28CC">
        <w:rPr>
          <w:rFonts w:asciiTheme="minorHAnsi" w:hAnsiTheme="minorHAnsi" w:cstheme="minorHAnsi"/>
          <w:lang w:eastAsia="sl-SI"/>
        </w:rPr>
        <w:t>Po provedenom savjetovanju Naručitelj je sastavio izvješće. Izvješće o provedenom prethodnom savjetovanju sa zainteresiranim gospodarskim subjektima objavljeno je na web stranici Elektroničkog oglasnika javne nabave Republike Hrvatske, www.eojn.nn.hr i može se preuzeti na sljedećem linku:</w:t>
      </w:r>
    </w:p>
    <w:p w14:paraId="500A6B22" w14:textId="77777777" w:rsidR="009D1F44" w:rsidRDefault="003A20D5" w:rsidP="009D1F44">
      <w:pPr>
        <w:pStyle w:val="normalKKP0"/>
        <w:ind w:left="720"/>
        <w:rPr>
          <w:color w:val="4F81BD" w:themeColor="accent1"/>
        </w:rPr>
      </w:pPr>
      <w:hyperlink r:id="rId14" w:history="1">
        <w:r w:rsidR="009D1F44" w:rsidRPr="007C4942">
          <w:rPr>
            <w:rStyle w:val="Hiperveza"/>
          </w:rPr>
          <w:t>https://eojn.nn.hr/</w:t>
        </w:r>
      </w:hyperlink>
      <w:r w:rsidR="009D1F44">
        <w:rPr>
          <w:color w:val="4F81BD" w:themeColor="accent1"/>
        </w:rPr>
        <w:t xml:space="preserve"> </w:t>
      </w:r>
    </w:p>
    <w:p w14:paraId="3ABCE81F" w14:textId="77777777" w:rsidR="009D1F44" w:rsidRPr="00A70018" w:rsidRDefault="009D1F44" w:rsidP="009D1F44">
      <w:pPr>
        <w:pStyle w:val="normalKKP0"/>
        <w:ind w:left="720"/>
        <w:rPr>
          <w:color w:val="4F81BD" w:themeColor="accent1"/>
          <w:u w:val="single"/>
          <w:lang w:eastAsia="ar-SA"/>
        </w:rPr>
      </w:pPr>
    </w:p>
    <w:p w14:paraId="7C21AEE5" w14:textId="77777777" w:rsidR="009D1F44" w:rsidRPr="00F44BE5" w:rsidRDefault="009D1F44" w:rsidP="00F44BE5">
      <w:pPr>
        <w:pStyle w:val="Naslov1"/>
        <w:ind w:left="0" w:firstLine="0"/>
      </w:pPr>
      <w:r w:rsidRPr="00F47993">
        <w:rPr>
          <w:color w:val="0000FF"/>
          <w:u w:val="single"/>
          <w:lang w:eastAsia="ar-SA"/>
        </w:rPr>
        <w:br w:type="page"/>
      </w:r>
      <w:bookmarkStart w:id="20" w:name="_Toc497209845"/>
      <w:bookmarkStart w:id="21" w:name="_Toc516320058"/>
      <w:bookmarkStart w:id="22" w:name="_Toc11227629"/>
      <w:r w:rsidRPr="00F44BE5">
        <w:lastRenderedPageBreak/>
        <w:t>PODACI O PREDMETU NABAVE</w:t>
      </w:r>
      <w:bookmarkEnd w:id="20"/>
      <w:bookmarkEnd w:id="21"/>
      <w:bookmarkEnd w:id="22"/>
    </w:p>
    <w:p w14:paraId="333F8BE4" w14:textId="77777777" w:rsidR="009D1F44" w:rsidRPr="00BA5B53" w:rsidRDefault="009D1F44" w:rsidP="00F44BE5">
      <w:pPr>
        <w:pStyle w:val="Naslov3"/>
      </w:pPr>
      <w:bookmarkStart w:id="23" w:name="_Toc11227630"/>
      <w:r w:rsidRPr="00BA5B53">
        <w:t>OPIS PREDMETA NABAVE</w:t>
      </w:r>
      <w:bookmarkEnd w:id="23"/>
    </w:p>
    <w:p w14:paraId="27E677AE" w14:textId="0790B693" w:rsidR="009D1F44" w:rsidRPr="00BA5B53" w:rsidRDefault="009D1F44" w:rsidP="009D1F44">
      <w:pPr>
        <w:pStyle w:val="normalKKP"/>
      </w:pPr>
      <w:r w:rsidRPr="00BA5B53">
        <w:t xml:space="preserve">Predmet nabave: </w:t>
      </w:r>
      <w:r w:rsidRPr="00BA5B53">
        <w:rPr>
          <w:b/>
          <w:color w:val="215868" w:themeColor="accent5" w:themeShade="80"/>
        </w:rPr>
        <w:t xml:space="preserve">UPRAVLJANJE PROJEKTOM </w:t>
      </w:r>
      <w:r w:rsidRPr="00BA5B53">
        <w:t xml:space="preserve">nad provedbom ugovora o </w:t>
      </w:r>
      <w:r w:rsidRPr="00CA0C81">
        <w:t>radovima, ugovora o nadzoru, ugovora o nabavi opreme za Projekt:</w:t>
      </w:r>
      <w:r w:rsidRPr="00CA0C81">
        <w:rPr>
          <w:b/>
          <w:color w:val="215868" w:themeColor="accent5" w:themeShade="80"/>
        </w:rPr>
        <w:t xml:space="preserve"> </w:t>
      </w:r>
      <w:r>
        <w:rPr>
          <w:i/>
          <w:color w:val="215868" w:themeColor="accent5" w:themeShade="80"/>
        </w:rPr>
        <w:t xml:space="preserve">Sustav odvodnje i pročišćavanja otpadnih voda aglomeracije Ivanec. </w:t>
      </w:r>
      <w:r w:rsidRPr="00CA0C81">
        <w:t xml:space="preserve"> Detaljna tehnička specifikacija se nalazi u </w:t>
      </w:r>
      <w:r w:rsidR="00012834">
        <w:rPr>
          <w:color w:val="215868" w:themeColor="accent5" w:themeShade="80"/>
        </w:rPr>
        <w:t>Knjizi 3</w:t>
      </w:r>
      <w:r w:rsidRPr="00CA0C81">
        <w:rPr>
          <w:color w:val="1F497D" w:themeColor="text2"/>
        </w:rPr>
        <w:t xml:space="preserve"> </w:t>
      </w:r>
      <w:r w:rsidRPr="00CA0C81">
        <w:t xml:space="preserve">ove </w:t>
      </w:r>
      <w:r w:rsidR="000917A5">
        <w:t>dokumentacije o nabavi</w:t>
      </w:r>
      <w:r w:rsidRPr="00CA0C81">
        <w:t xml:space="preserve"> (Projektni zadatak).</w:t>
      </w:r>
    </w:p>
    <w:p w14:paraId="4F8A1D7C" w14:textId="77777777" w:rsidR="009D1F44" w:rsidRPr="00BA5B53" w:rsidRDefault="009D1F44" w:rsidP="009D1F44">
      <w:pPr>
        <w:pStyle w:val="normalKKP"/>
      </w:pPr>
    </w:p>
    <w:p w14:paraId="0099FEA2" w14:textId="77777777" w:rsidR="009D1F44" w:rsidRPr="00BA5B53" w:rsidRDefault="009D1F44" w:rsidP="009D1F44">
      <w:pPr>
        <w:pStyle w:val="normalKKP"/>
      </w:pPr>
      <w:r w:rsidRPr="00BA5B53">
        <w:t>Usluga upravljanja projektom u sklopu predmetnog ugovora obuhvaća upravljanje nad sljedećim aktivnostima:</w:t>
      </w:r>
    </w:p>
    <w:p w14:paraId="2ECA4580" w14:textId="77777777" w:rsidR="009D1F44" w:rsidRPr="00BA5B53" w:rsidRDefault="009D1F44" w:rsidP="009D1F44">
      <w:pPr>
        <w:pStyle w:val="normalKKP"/>
        <w:rPr>
          <w:b/>
          <w:color w:val="1F497D" w:themeColor="text2"/>
        </w:rPr>
      </w:pPr>
    </w:p>
    <w:p w14:paraId="20D8FF44" w14:textId="77777777" w:rsidR="009D1F44" w:rsidRPr="00BA5B53" w:rsidRDefault="009D1F44" w:rsidP="00792AD8">
      <w:pPr>
        <w:rPr>
          <w:b/>
          <w:color w:val="215868" w:themeColor="accent5" w:themeShade="80"/>
        </w:rPr>
      </w:pPr>
      <w:r w:rsidRPr="00BA5B53">
        <w:rPr>
          <w:b/>
          <w:color w:val="215868" w:themeColor="accent5" w:themeShade="80"/>
        </w:rPr>
        <w:t xml:space="preserve">AKTIVNOST 1 </w:t>
      </w:r>
    </w:p>
    <w:p w14:paraId="3FC5A8C9" w14:textId="77777777" w:rsidR="009D1F44" w:rsidRDefault="009D1F44" w:rsidP="009D1F44">
      <w:pPr>
        <w:ind w:left="454"/>
        <w:rPr>
          <w:color w:val="215868" w:themeColor="accent5" w:themeShade="80"/>
        </w:rPr>
      </w:pPr>
      <w:r w:rsidRPr="00BA5B53">
        <w:rPr>
          <w:color w:val="215868" w:themeColor="accent5" w:themeShade="80"/>
        </w:rPr>
        <w:t>Upravljanje provedb</w:t>
      </w:r>
      <w:r w:rsidR="00C072C4">
        <w:rPr>
          <w:color w:val="215868" w:themeColor="accent5" w:themeShade="80"/>
        </w:rPr>
        <w:t>om</w:t>
      </w:r>
      <w:r w:rsidRPr="00BA5B53">
        <w:rPr>
          <w:color w:val="215868" w:themeColor="accent5" w:themeShade="80"/>
        </w:rPr>
        <w:t xml:space="preserve"> </w:t>
      </w:r>
      <w:r w:rsidR="001E0402">
        <w:rPr>
          <w:color w:val="215868" w:themeColor="accent5" w:themeShade="80"/>
        </w:rPr>
        <w:t>Ugovora o radovima za d</w:t>
      </w:r>
      <w:r w:rsidR="001E0402" w:rsidRPr="001E0402">
        <w:rPr>
          <w:color w:val="215868" w:themeColor="accent5" w:themeShade="80"/>
        </w:rPr>
        <w:t>ogradnju i rekonstrukcij</w:t>
      </w:r>
      <w:r w:rsidR="00143C7C">
        <w:rPr>
          <w:color w:val="215868" w:themeColor="accent5" w:themeShade="80"/>
        </w:rPr>
        <w:t>u</w:t>
      </w:r>
      <w:r w:rsidR="001E0402" w:rsidRPr="001E0402">
        <w:rPr>
          <w:color w:val="215868" w:themeColor="accent5" w:themeShade="80"/>
        </w:rPr>
        <w:t xml:space="preserve"> sustava odvodnje</w:t>
      </w:r>
      <w:r w:rsidR="001E0402" w:rsidRPr="001E0402" w:rsidDel="001E0402">
        <w:rPr>
          <w:color w:val="215868" w:themeColor="accent5" w:themeShade="80"/>
        </w:rPr>
        <w:t xml:space="preserve"> </w:t>
      </w:r>
      <w:r w:rsidR="0021068B">
        <w:rPr>
          <w:color w:val="215868" w:themeColor="accent5" w:themeShade="80"/>
        </w:rPr>
        <w:t>te sanacij</w:t>
      </w:r>
      <w:r w:rsidR="004A48F8">
        <w:rPr>
          <w:color w:val="215868" w:themeColor="accent5" w:themeShade="80"/>
        </w:rPr>
        <w:t>u</w:t>
      </w:r>
      <w:r w:rsidR="0021068B">
        <w:rPr>
          <w:color w:val="215868" w:themeColor="accent5" w:themeShade="80"/>
        </w:rPr>
        <w:t xml:space="preserve"> sustava odvodnje</w:t>
      </w:r>
    </w:p>
    <w:p w14:paraId="1CE8F762" w14:textId="77777777" w:rsidR="00057B60" w:rsidRPr="00BA5B53" w:rsidRDefault="00057B60" w:rsidP="009D1F44">
      <w:pPr>
        <w:ind w:left="454"/>
        <w:rPr>
          <w:color w:val="215868" w:themeColor="accent5" w:themeShade="80"/>
        </w:rPr>
      </w:pPr>
    </w:p>
    <w:p w14:paraId="306729FE" w14:textId="77777777" w:rsidR="009D1F44" w:rsidRPr="00BA5B53" w:rsidRDefault="009D1F44" w:rsidP="009D1F44">
      <w:pPr>
        <w:ind w:left="454"/>
      </w:pPr>
      <w:r w:rsidRPr="00BA5B53">
        <w:t>Izvođenje radova uključuje:</w:t>
      </w:r>
    </w:p>
    <w:p w14:paraId="00C2C261" w14:textId="77777777" w:rsidR="009D1F44" w:rsidRPr="000C1866" w:rsidRDefault="008B4074" w:rsidP="009D1F44">
      <w:pPr>
        <w:pStyle w:val="Odlomakpopisa"/>
        <w:ind w:left="1174"/>
        <w:rPr>
          <w:i/>
          <w:sz w:val="22"/>
        </w:rPr>
      </w:pPr>
      <w:r w:rsidRPr="000C1866">
        <w:rPr>
          <w:i/>
          <w:sz w:val="22"/>
        </w:rPr>
        <w:t>Dogradnja , rekonstrukcija i sanacija sustava odvodnje</w:t>
      </w:r>
      <w:r w:rsidRPr="000C1866">
        <w:rPr>
          <w:i/>
          <w:color w:val="1F497D" w:themeColor="text2"/>
          <w:sz w:val="22"/>
        </w:rPr>
        <w:t>.</w:t>
      </w:r>
    </w:p>
    <w:p w14:paraId="4AA7B331" w14:textId="77777777" w:rsidR="008B4074" w:rsidRDefault="008B4074" w:rsidP="009D1F44">
      <w:pPr>
        <w:pStyle w:val="normalKKP"/>
      </w:pPr>
    </w:p>
    <w:p w14:paraId="1E92423C" w14:textId="77777777" w:rsidR="009D1F44" w:rsidRDefault="009D1F44" w:rsidP="009D1F44">
      <w:pPr>
        <w:pStyle w:val="normalKKP"/>
      </w:pPr>
      <w:r>
        <w:t>A: -     Dogradnja i rekonstrukcija sustava odvodnje:</w:t>
      </w:r>
    </w:p>
    <w:p w14:paraId="6C03B828" w14:textId="77777777" w:rsidR="009D1F44" w:rsidRPr="000C1866" w:rsidRDefault="009D1F44" w:rsidP="009D1F44">
      <w:pPr>
        <w:pStyle w:val="Odlomakpopisa"/>
        <w:numPr>
          <w:ilvl w:val="0"/>
          <w:numId w:val="94"/>
        </w:numPr>
        <w:spacing w:line="240" w:lineRule="auto"/>
        <w:rPr>
          <w:sz w:val="22"/>
        </w:rPr>
      </w:pPr>
      <w:r w:rsidRPr="000C1866">
        <w:rPr>
          <w:sz w:val="22"/>
        </w:rPr>
        <w:t>Izgradnju 30,589 m gravitacijske odvodnje</w:t>
      </w:r>
    </w:p>
    <w:p w14:paraId="65BCD7DB" w14:textId="77777777" w:rsidR="009D1F44" w:rsidRPr="000C1866" w:rsidRDefault="009D1F44" w:rsidP="009D1F44">
      <w:pPr>
        <w:pStyle w:val="Odlomakpopisa"/>
        <w:numPr>
          <w:ilvl w:val="0"/>
          <w:numId w:val="94"/>
        </w:numPr>
        <w:spacing w:line="240" w:lineRule="auto"/>
        <w:rPr>
          <w:sz w:val="22"/>
        </w:rPr>
      </w:pPr>
      <w:r w:rsidRPr="000C1866">
        <w:rPr>
          <w:sz w:val="22"/>
        </w:rPr>
        <w:t>Izgradnju 1976 m tlačnih cjevovoda</w:t>
      </w:r>
    </w:p>
    <w:p w14:paraId="18B1DA2E" w14:textId="77777777" w:rsidR="009D1F44" w:rsidRPr="000C1866" w:rsidRDefault="009D1F44" w:rsidP="009D1F44">
      <w:pPr>
        <w:pStyle w:val="Odlomakpopisa"/>
        <w:numPr>
          <w:ilvl w:val="0"/>
          <w:numId w:val="94"/>
        </w:numPr>
        <w:spacing w:line="240" w:lineRule="auto"/>
        <w:rPr>
          <w:sz w:val="22"/>
        </w:rPr>
      </w:pPr>
      <w:r w:rsidRPr="000C1866">
        <w:rPr>
          <w:sz w:val="22"/>
        </w:rPr>
        <w:t>Izgradnju 12 CS</w:t>
      </w:r>
    </w:p>
    <w:p w14:paraId="7A0BE695" w14:textId="77777777" w:rsidR="009D1F44" w:rsidRPr="000C1866" w:rsidRDefault="009D1F44" w:rsidP="009D1F44">
      <w:pPr>
        <w:pStyle w:val="Odlomakpopisa"/>
        <w:numPr>
          <w:ilvl w:val="0"/>
          <w:numId w:val="94"/>
        </w:numPr>
        <w:spacing w:line="240" w:lineRule="auto"/>
        <w:rPr>
          <w:sz w:val="22"/>
        </w:rPr>
      </w:pPr>
      <w:r w:rsidRPr="000C1866">
        <w:rPr>
          <w:sz w:val="22"/>
        </w:rPr>
        <w:t>Izgradnja 10 kišnih preljeva</w:t>
      </w:r>
    </w:p>
    <w:p w14:paraId="3599D419" w14:textId="77777777" w:rsidR="009D1F44" w:rsidRPr="000C1866" w:rsidRDefault="009D1F44" w:rsidP="009D1F44">
      <w:pPr>
        <w:pStyle w:val="Odlomakpopisa"/>
        <w:numPr>
          <w:ilvl w:val="0"/>
          <w:numId w:val="94"/>
        </w:numPr>
        <w:spacing w:line="240" w:lineRule="auto"/>
        <w:rPr>
          <w:sz w:val="22"/>
        </w:rPr>
      </w:pPr>
      <w:r w:rsidRPr="000C1866">
        <w:rPr>
          <w:sz w:val="22"/>
        </w:rPr>
        <w:t xml:space="preserve">Izgradnja 3 </w:t>
      </w:r>
      <w:proofErr w:type="spellStart"/>
      <w:r w:rsidRPr="000C1866">
        <w:rPr>
          <w:sz w:val="22"/>
        </w:rPr>
        <w:t>retencijskih</w:t>
      </w:r>
      <w:proofErr w:type="spellEnd"/>
      <w:r w:rsidRPr="000C1866">
        <w:rPr>
          <w:sz w:val="22"/>
        </w:rPr>
        <w:t xml:space="preserve"> bazena (744m3) </w:t>
      </w:r>
    </w:p>
    <w:p w14:paraId="696A8132" w14:textId="77777777" w:rsidR="009D1F44" w:rsidRPr="000C1866" w:rsidRDefault="009D1F44" w:rsidP="009D1F44">
      <w:pPr>
        <w:pStyle w:val="Odlomakpopisa"/>
        <w:numPr>
          <w:ilvl w:val="0"/>
          <w:numId w:val="94"/>
        </w:numPr>
        <w:spacing w:line="240" w:lineRule="auto"/>
        <w:rPr>
          <w:sz w:val="22"/>
        </w:rPr>
      </w:pPr>
      <w:proofErr w:type="spellStart"/>
      <w:r w:rsidRPr="000C1866">
        <w:rPr>
          <w:sz w:val="22"/>
        </w:rPr>
        <w:t>Rekonstrukkcija</w:t>
      </w:r>
      <w:proofErr w:type="spellEnd"/>
      <w:r w:rsidRPr="000C1866">
        <w:rPr>
          <w:sz w:val="22"/>
        </w:rPr>
        <w:t xml:space="preserve"> 3186 m gravitacijskih kolektora</w:t>
      </w:r>
    </w:p>
    <w:p w14:paraId="35EB4B42" w14:textId="77777777" w:rsidR="009D1F44" w:rsidRPr="000C1866" w:rsidRDefault="00FB28CC" w:rsidP="009D1F44">
      <w:pPr>
        <w:pStyle w:val="Odlomakpopisa"/>
        <w:numPr>
          <w:ilvl w:val="0"/>
          <w:numId w:val="94"/>
        </w:numPr>
        <w:spacing w:line="240" w:lineRule="auto"/>
        <w:rPr>
          <w:sz w:val="22"/>
        </w:rPr>
      </w:pPr>
      <w:r w:rsidRPr="000C1866">
        <w:rPr>
          <w:sz w:val="22"/>
        </w:rPr>
        <w:t>Rekonstrukcija 3 kišna preljeva</w:t>
      </w:r>
    </w:p>
    <w:p w14:paraId="1EB2F2A1" w14:textId="77777777" w:rsidR="009D1F44" w:rsidRDefault="009D1F44" w:rsidP="009D1F44"/>
    <w:p w14:paraId="5212C12F" w14:textId="77777777" w:rsidR="009D1F44" w:rsidRDefault="009D1F44" w:rsidP="009D1F44">
      <w:pPr>
        <w:pStyle w:val="normalKKP"/>
      </w:pPr>
      <w:r>
        <w:t>B: - Sanacije postojećeg sustava odvodnje:</w:t>
      </w:r>
    </w:p>
    <w:p w14:paraId="348A18D8" w14:textId="77777777" w:rsidR="008B4074" w:rsidRPr="000C1866" w:rsidRDefault="009D1F44" w:rsidP="008B4074">
      <w:pPr>
        <w:pStyle w:val="Odlomakpopisa"/>
        <w:numPr>
          <w:ilvl w:val="0"/>
          <w:numId w:val="94"/>
        </w:numPr>
        <w:spacing w:line="240" w:lineRule="auto"/>
        <w:rPr>
          <w:sz w:val="22"/>
        </w:rPr>
      </w:pPr>
      <w:r w:rsidRPr="000C1866">
        <w:rPr>
          <w:sz w:val="22"/>
        </w:rPr>
        <w:t xml:space="preserve">Sanacija 4240 m gravitacijskih </w:t>
      </w:r>
      <w:proofErr w:type="spellStart"/>
      <w:r w:rsidRPr="000C1866">
        <w:rPr>
          <w:sz w:val="22"/>
        </w:rPr>
        <w:t>cijevovoda</w:t>
      </w:r>
      <w:proofErr w:type="spellEnd"/>
      <w:r w:rsidRPr="000C1866">
        <w:rPr>
          <w:sz w:val="22"/>
        </w:rPr>
        <w:t xml:space="preserve"> odvodnje</w:t>
      </w:r>
    </w:p>
    <w:p w14:paraId="30E7D81B" w14:textId="77777777" w:rsidR="008B4074" w:rsidRDefault="008B4074" w:rsidP="008B4074">
      <w:pPr>
        <w:spacing w:line="240" w:lineRule="auto"/>
      </w:pPr>
    </w:p>
    <w:p w14:paraId="495A6225" w14:textId="77777777" w:rsidR="008B4074" w:rsidRDefault="008B4074" w:rsidP="008B4074">
      <w:pPr>
        <w:spacing w:line="240" w:lineRule="auto"/>
      </w:pPr>
    </w:p>
    <w:p w14:paraId="2B73F338" w14:textId="1E1C2AAA" w:rsidR="009D1F44" w:rsidRPr="008B4074" w:rsidRDefault="008B4074" w:rsidP="008B4074">
      <w:pPr>
        <w:spacing w:line="240" w:lineRule="auto"/>
      </w:pPr>
      <w:r>
        <w:t xml:space="preserve">Aktivnost 1 sadrži </w:t>
      </w:r>
      <w:r w:rsidR="009D1F44" w:rsidRPr="008B4074">
        <w:rPr>
          <w:rFonts w:cs="Tahoma"/>
        </w:rPr>
        <w:t xml:space="preserve">izradu izvedbenih projekata te projekata izvedenog stanja, provedba testova po dovršetku, uključivo s provedbom tehničkog pregleda, te uklanjanje skrivenih </w:t>
      </w:r>
      <w:r w:rsidR="00BE7BBF">
        <w:rPr>
          <w:rFonts w:cs="Tahoma"/>
        </w:rPr>
        <w:t>nedostatka u jamstvenom</w:t>
      </w:r>
      <w:r w:rsidR="009D1F44" w:rsidRPr="008B4074">
        <w:rPr>
          <w:rFonts w:cs="Tahoma"/>
        </w:rPr>
        <w:t xml:space="preserve"> roku, u svemu prema uvjetima ugovora za Građenje za građevinske i inženjerske radove po  p</w:t>
      </w:r>
      <w:r w:rsidR="00686D54">
        <w:rPr>
          <w:rFonts w:cs="Tahoma"/>
        </w:rPr>
        <w:t>rojekti</w:t>
      </w:r>
      <w:r w:rsidR="009D1F44" w:rsidRPr="008B4074">
        <w:rPr>
          <w:rFonts w:cs="Tahoma"/>
        </w:rPr>
        <w:t>m</w:t>
      </w:r>
      <w:r w:rsidR="00686D54">
        <w:rPr>
          <w:rFonts w:cs="Tahoma"/>
        </w:rPr>
        <w:t>a</w:t>
      </w:r>
      <w:r w:rsidR="009D1F44" w:rsidRPr="008B4074">
        <w:rPr>
          <w:rFonts w:cs="Tahoma"/>
        </w:rPr>
        <w:t xml:space="preserve"> Naručitelja (FIDIC Crvena knjiga).</w:t>
      </w:r>
    </w:p>
    <w:p w14:paraId="1A4673A7" w14:textId="77777777" w:rsidR="009D1F44" w:rsidRDefault="009D1F44" w:rsidP="009D1F44">
      <w:pPr>
        <w:pStyle w:val="normalKKP"/>
        <w:rPr>
          <w:b/>
          <w:color w:val="1F497D" w:themeColor="text2"/>
        </w:rPr>
      </w:pPr>
    </w:p>
    <w:p w14:paraId="1BCF8C03" w14:textId="77777777" w:rsidR="00792AD8" w:rsidRDefault="00792AD8" w:rsidP="009D1F44">
      <w:pPr>
        <w:pStyle w:val="normalKKP"/>
        <w:rPr>
          <w:b/>
          <w:color w:val="215868" w:themeColor="accent5" w:themeShade="80"/>
        </w:rPr>
      </w:pPr>
    </w:p>
    <w:p w14:paraId="043B075D" w14:textId="77777777" w:rsidR="009D1F44" w:rsidRPr="00476EB1" w:rsidRDefault="009D1F44" w:rsidP="009D1F44">
      <w:pPr>
        <w:pStyle w:val="normalKKP"/>
        <w:rPr>
          <w:b/>
          <w:color w:val="215868" w:themeColor="accent5" w:themeShade="80"/>
        </w:rPr>
      </w:pPr>
      <w:r w:rsidRPr="00476EB1">
        <w:rPr>
          <w:b/>
          <w:color w:val="215868" w:themeColor="accent5" w:themeShade="80"/>
        </w:rPr>
        <w:t>AKTIVNOST 2</w:t>
      </w:r>
    </w:p>
    <w:p w14:paraId="67963E12" w14:textId="77777777" w:rsidR="006C12F5" w:rsidRPr="006C12F5" w:rsidRDefault="009D1F44" w:rsidP="009D1F44">
      <w:pPr>
        <w:pStyle w:val="normalKKP"/>
        <w:rPr>
          <w:b/>
        </w:rPr>
      </w:pPr>
      <w:r w:rsidRPr="000C1866">
        <w:rPr>
          <w:color w:val="215868" w:themeColor="accent5" w:themeShade="80"/>
        </w:rPr>
        <w:t>Upravljanje provedb</w:t>
      </w:r>
      <w:r w:rsidR="00C072C4" w:rsidRPr="000C1866">
        <w:rPr>
          <w:color w:val="215868" w:themeColor="accent5" w:themeShade="80"/>
        </w:rPr>
        <w:t>om</w:t>
      </w:r>
      <w:r w:rsidRPr="000C1866">
        <w:rPr>
          <w:color w:val="215868" w:themeColor="accent5" w:themeShade="80"/>
        </w:rPr>
        <w:t xml:space="preserve"> Ugovora </w:t>
      </w:r>
      <w:r w:rsidR="00E32440" w:rsidRPr="000C1866">
        <w:rPr>
          <w:color w:val="215868" w:themeColor="accent5" w:themeShade="80"/>
        </w:rPr>
        <w:t>o radovima i uslugama -Projektiranje i izgradnja I. faze UPOV-a Ivanec</w:t>
      </w:r>
      <w:r w:rsidR="00E32440" w:rsidRPr="00E32440" w:rsidDel="00E32440">
        <w:t xml:space="preserve"> </w:t>
      </w:r>
    </w:p>
    <w:p w14:paraId="09D816BA" w14:textId="77777777" w:rsidR="00E32440" w:rsidRDefault="00E32440" w:rsidP="009D1F44">
      <w:pPr>
        <w:pStyle w:val="normalKKP"/>
      </w:pPr>
    </w:p>
    <w:p w14:paraId="41EC9D69" w14:textId="77777777" w:rsidR="009D1F44" w:rsidRDefault="009D1F44" w:rsidP="009D1F44">
      <w:pPr>
        <w:pStyle w:val="normalKKP"/>
      </w:pPr>
      <w:r w:rsidRPr="0076701B">
        <w:t xml:space="preserve">Izvođenje radova </w:t>
      </w:r>
      <w:r>
        <w:t>uključuje :</w:t>
      </w:r>
    </w:p>
    <w:p w14:paraId="2D5F95B2" w14:textId="77777777" w:rsidR="009D1F44" w:rsidRDefault="009D1F44" w:rsidP="009D1F44">
      <w:pPr>
        <w:pStyle w:val="normalKKP"/>
      </w:pPr>
    </w:p>
    <w:p w14:paraId="46FE8B41" w14:textId="77777777" w:rsidR="009D1F44" w:rsidRPr="005046BC" w:rsidRDefault="009D1F44" w:rsidP="009D1F44">
      <w:pPr>
        <w:pStyle w:val="normalKKP"/>
        <w:rPr>
          <w:i/>
        </w:rPr>
      </w:pPr>
      <w:r>
        <w:t xml:space="preserve">                </w:t>
      </w:r>
      <w:r w:rsidRPr="005046BC">
        <w:rPr>
          <w:i/>
        </w:rPr>
        <w:t xml:space="preserve">Projektiranje, izgradnja i probni radi UPOV-a aglomeracije </w:t>
      </w:r>
      <w:r w:rsidRPr="005046BC">
        <w:rPr>
          <w:b/>
          <w:i/>
        </w:rPr>
        <w:t>Ivanec</w:t>
      </w:r>
      <w:r w:rsidRPr="005046BC">
        <w:rPr>
          <w:i/>
        </w:rPr>
        <w:t>.</w:t>
      </w:r>
    </w:p>
    <w:p w14:paraId="2E31224B" w14:textId="77777777" w:rsidR="009D1F44" w:rsidRPr="00D1142B" w:rsidRDefault="009D1F44" w:rsidP="009D1F44">
      <w:pPr>
        <w:pStyle w:val="Odlomakpopisa"/>
      </w:pPr>
    </w:p>
    <w:p w14:paraId="2DFD5D61" w14:textId="77777777" w:rsidR="009D1F44" w:rsidRPr="000C1866" w:rsidRDefault="009D1F44" w:rsidP="009D1F44">
      <w:pPr>
        <w:pStyle w:val="Odlomakpopisa"/>
        <w:numPr>
          <w:ilvl w:val="0"/>
          <w:numId w:val="94"/>
        </w:numPr>
        <w:spacing w:line="240" w:lineRule="auto"/>
        <w:ind w:hanging="502"/>
        <w:rPr>
          <w:sz w:val="22"/>
        </w:rPr>
      </w:pPr>
      <w:r w:rsidRPr="000C1866">
        <w:rPr>
          <w:sz w:val="22"/>
        </w:rPr>
        <w:t>Uređaj   za   pročišćavanje   otpadnih   voda III. stupnja pročišćavanja (11 000 ES)</w:t>
      </w:r>
    </w:p>
    <w:p w14:paraId="6BF42CAD" w14:textId="77777777" w:rsidR="009D1F44" w:rsidRDefault="009D1F44" w:rsidP="009D1F44">
      <w:pPr>
        <w:pStyle w:val="normalKKP"/>
      </w:pPr>
      <w:r>
        <w:rPr>
          <w:lang w:eastAsia="hr-HR"/>
        </w:rPr>
        <w:lastRenderedPageBreak/>
        <w:t>Radovi unutar ugovora o izvođenju se sastoje od: (1) projektiranja (idejni projekt – izmjena/dopuna, glavni projekt, izvedbeni projekt, projekt izvedenog stanja), (2) dobivanja odobrenja i dozvola, (3) izgradnja postrojenja, (4) puštanje postrojenja u pogon, (5) obuke osoblja Naručitelja, (6) dokazivanja traženih parametara u pokusnom radu i tijekom testova po dovršetku, uključivo provedbe tehničkog pregleda.</w:t>
      </w:r>
    </w:p>
    <w:p w14:paraId="1162CBE8" w14:textId="77777777" w:rsidR="009D1F44" w:rsidRDefault="009D1F44" w:rsidP="009D1F44">
      <w:pPr>
        <w:pStyle w:val="normalKKP"/>
        <w:rPr>
          <w:b/>
          <w:color w:val="1F497D" w:themeColor="text2"/>
        </w:rPr>
      </w:pPr>
    </w:p>
    <w:p w14:paraId="16353BDB" w14:textId="77777777" w:rsidR="009D1F44" w:rsidRPr="00476EB1" w:rsidRDefault="009D1F44" w:rsidP="009D1F44">
      <w:pPr>
        <w:pStyle w:val="normalKKP"/>
        <w:jc w:val="left"/>
        <w:rPr>
          <w:b/>
          <w:color w:val="215868" w:themeColor="accent5" w:themeShade="80"/>
        </w:rPr>
      </w:pPr>
      <w:r w:rsidRPr="00476EB1">
        <w:rPr>
          <w:b/>
          <w:color w:val="215868" w:themeColor="accent5" w:themeShade="80"/>
        </w:rPr>
        <w:t>AKTIVNOST 3</w:t>
      </w:r>
    </w:p>
    <w:p w14:paraId="1345F95B" w14:textId="77777777" w:rsidR="009D1F44" w:rsidRDefault="009D1F44" w:rsidP="009D1F44">
      <w:pPr>
        <w:pStyle w:val="normalKKP"/>
        <w:rPr>
          <w:color w:val="215868" w:themeColor="accent5" w:themeShade="80"/>
        </w:rPr>
      </w:pPr>
      <w:r>
        <w:rPr>
          <w:color w:val="215868" w:themeColor="accent5" w:themeShade="80"/>
        </w:rPr>
        <w:t>Upravljanje provedb</w:t>
      </w:r>
      <w:r w:rsidR="00C072C4">
        <w:rPr>
          <w:color w:val="215868" w:themeColor="accent5" w:themeShade="80"/>
        </w:rPr>
        <w:t>om</w:t>
      </w:r>
      <w:r>
        <w:rPr>
          <w:color w:val="215868" w:themeColor="accent5" w:themeShade="80"/>
        </w:rPr>
        <w:t xml:space="preserve"> </w:t>
      </w:r>
      <w:r w:rsidRPr="00476EB1">
        <w:rPr>
          <w:color w:val="215868" w:themeColor="accent5" w:themeShade="80"/>
        </w:rPr>
        <w:t>Ugovor</w:t>
      </w:r>
      <w:r>
        <w:rPr>
          <w:color w:val="215868" w:themeColor="accent5" w:themeShade="80"/>
        </w:rPr>
        <w:t>a</w:t>
      </w:r>
      <w:r w:rsidRPr="00476EB1">
        <w:rPr>
          <w:color w:val="215868" w:themeColor="accent5" w:themeShade="80"/>
        </w:rPr>
        <w:t xml:space="preserve"> </w:t>
      </w:r>
      <w:r>
        <w:rPr>
          <w:color w:val="215868" w:themeColor="accent5" w:themeShade="80"/>
        </w:rPr>
        <w:t>o nabavi</w:t>
      </w:r>
      <w:r w:rsidRPr="00476EB1">
        <w:rPr>
          <w:color w:val="215868" w:themeColor="accent5" w:themeShade="80"/>
        </w:rPr>
        <w:t xml:space="preserve"> </w:t>
      </w:r>
      <w:r w:rsidR="00E32440" w:rsidRPr="00E32440">
        <w:rPr>
          <w:color w:val="215868" w:themeColor="accent5" w:themeShade="80"/>
        </w:rPr>
        <w:t>komunalne opreme za održavanje sustava odvodnje</w:t>
      </w:r>
      <w:r w:rsidR="00E32440" w:rsidRPr="00E32440" w:rsidDel="00E32440">
        <w:rPr>
          <w:color w:val="215868" w:themeColor="accent5" w:themeShade="80"/>
        </w:rPr>
        <w:t xml:space="preserve"> </w:t>
      </w:r>
    </w:p>
    <w:p w14:paraId="7E7BE5C1" w14:textId="77777777" w:rsidR="006C12F5" w:rsidRDefault="006C12F5" w:rsidP="006C12F5">
      <w:pPr>
        <w:pStyle w:val="normalKKP"/>
        <w:rPr>
          <w:color w:val="FF0000"/>
        </w:rPr>
      </w:pPr>
    </w:p>
    <w:p w14:paraId="722A2B2D" w14:textId="77777777" w:rsidR="009D1F44" w:rsidRDefault="009D1F44" w:rsidP="009D1F44">
      <w:pPr>
        <w:pStyle w:val="normalKKP"/>
      </w:pPr>
      <w:r w:rsidRPr="00CE2ECD">
        <w:t>-</w:t>
      </w:r>
      <w:r>
        <w:rPr>
          <w:b/>
          <w:color w:val="1F497D" w:themeColor="text2"/>
        </w:rPr>
        <w:t xml:space="preserve"> </w:t>
      </w:r>
      <w:r w:rsidRPr="00502061">
        <w:t xml:space="preserve">Ugovor o nabavi opreme za </w:t>
      </w:r>
      <w:r>
        <w:t xml:space="preserve">potrebe </w:t>
      </w:r>
      <w:r w:rsidRPr="00502061">
        <w:t xml:space="preserve">aglomeracije </w:t>
      </w:r>
      <w:r w:rsidRPr="00C065AC">
        <w:rPr>
          <w:b/>
        </w:rPr>
        <w:t>IVANEC</w:t>
      </w:r>
      <w:r>
        <w:t>:</w:t>
      </w:r>
    </w:p>
    <w:p w14:paraId="56C7462C" w14:textId="77777777" w:rsidR="009D1F44" w:rsidRPr="00DF4146" w:rsidRDefault="009D1F44" w:rsidP="009D1F44">
      <w:pPr>
        <w:pStyle w:val="normalKKP"/>
        <w:numPr>
          <w:ilvl w:val="0"/>
          <w:numId w:val="23"/>
        </w:numPr>
        <w:autoSpaceDE w:val="0"/>
        <w:autoSpaceDN w:val="0"/>
        <w:adjustRightInd w:val="0"/>
        <w:spacing w:line="240" w:lineRule="auto"/>
        <w:rPr>
          <w:rFonts w:cs="Calibri"/>
          <w:color w:val="000000"/>
        </w:rPr>
      </w:pPr>
      <w:r w:rsidRPr="00DF4146">
        <w:rPr>
          <w:rFonts w:cs="Calibri"/>
          <w:color w:val="000000"/>
        </w:rPr>
        <w:t>Vozilo sa TV inspekcijskom kamerom sa opremom, 1 kom</w:t>
      </w:r>
    </w:p>
    <w:p w14:paraId="35DBE452" w14:textId="77777777" w:rsidR="009D1F44" w:rsidRPr="00DF4146" w:rsidRDefault="009D1F44" w:rsidP="009D1F44">
      <w:pPr>
        <w:pStyle w:val="normalKKP"/>
        <w:numPr>
          <w:ilvl w:val="0"/>
          <w:numId w:val="23"/>
        </w:numPr>
        <w:autoSpaceDE w:val="0"/>
        <w:autoSpaceDN w:val="0"/>
        <w:adjustRightInd w:val="0"/>
        <w:spacing w:line="240" w:lineRule="auto"/>
        <w:rPr>
          <w:rFonts w:cs="Calibri"/>
          <w:color w:val="000000"/>
        </w:rPr>
      </w:pPr>
      <w:r w:rsidRPr="00DF4146">
        <w:rPr>
          <w:rFonts w:cs="Calibri"/>
          <w:color w:val="000000"/>
        </w:rPr>
        <w:t>Specijalno vozilo za čišćenje sustava odvodnje (</w:t>
      </w:r>
      <w:proofErr w:type="spellStart"/>
      <w:r w:rsidRPr="00DF4146">
        <w:rPr>
          <w:rFonts w:cs="Calibri"/>
          <w:color w:val="000000"/>
        </w:rPr>
        <w:t>Kanaločistač</w:t>
      </w:r>
      <w:proofErr w:type="spellEnd"/>
      <w:r w:rsidRPr="00DF4146">
        <w:rPr>
          <w:rFonts w:cs="Calibri"/>
          <w:color w:val="000000"/>
        </w:rPr>
        <w:t>), 1 kom</w:t>
      </w:r>
    </w:p>
    <w:p w14:paraId="4FD2EB90" w14:textId="77777777" w:rsidR="009D1F44" w:rsidRPr="00DF4146" w:rsidRDefault="009D1F44" w:rsidP="009D1F44">
      <w:pPr>
        <w:pStyle w:val="normalKKP"/>
        <w:numPr>
          <w:ilvl w:val="0"/>
          <w:numId w:val="23"/>
        </w:numPr>
        <w:autoSpaceDE w:val="0"/>
        <w:autoSpaceDN w:val="0"/>
        <w:adjustRightInd w:val="0"/>
        <w:spacing w:line="240" w:lineRule="auto"/>
        <w:rPr>
          <w:rFonts w:cs="Calibri"/>
          <w:color w:val="000000"/>
        </w:rPr>
      </w:pPr>
      <w:r w:rsidRPr="00DF4146">
        <w:rPr>
          <w:rFonts w:cs="Calibri"/>
          <w:color w:val="000000"/>
        </w:rPr>
        <w:t>Kamion za pražnjenje i prije</w:t>
      </w:r>
      <w:r>
        <w:rPr>
          <w:rFonts w:cs="Calibri"/>
          <w:color w:val="000000"/>
        </w:rPr>
        <w:t>voz sadržaja iz septičkih ja</w:t>
      </w:r>
      <w:r w:rsidRPr="00502061">
        <w:rPr>
          <w:rFonts w:cs="Calibri"/>
          <w:color w:val="000000"/>
        </w:rPr>
        <w:t xml:space="preserve">ma </w:t>
      </w:r>
      <w:r>
        <w:rPr>
          <w:rFonts w:cs="Calibri"/>
          <w:color w:val="000000"/>
        </w:rPr>
        <w:t xml:space="preserve">6 </w:t>
      </w:r>
      <w:r w:rsidRPr="00502061">
        <w:rPr>
          <w:rFonts w:cs="Calibri"/>
          <w:color w:val="000000"/>
        </w:rPr>
        <w:t>m3, 1 kom</w:t>
      </w:r>
    </w:p>
    <w:p w14:paraId="69A3E1FB" w14:textId="77777777" w:rsidR="009D1F44" w:rsidRDefault="009D1F44" w:rsidP="009D1F44">
      <w:pPr>
        <w:pStyle w:val="normalKKP"/>
      </w:pPr>
    </w:p>
    <w:p w14:paraId="4F213EE3" w14:textId="77777777" w:rsidR="009D1F44" w:rsidRPr="00476EB1" w:rsidRDefault="009D1F44" w:rsidP="009D1F44">
      <w:pPr>
        <w:pStyle w:val="normalKKP"/>
        <w:jc w:val="left"/>
        <w:rPr>
          <w:b/>
          <w:color w:val="215868" w:themeColor="accent5" w:themeShade="80"/>
        </w:rPr>
      </w:pPr>
      <w:r w:rsidRPr="00476EB1">
        <w:rPr>
          <w:b/>
          <w:color w:val="215868" w:themeColor="accent5" w:themeShade="80"/>
        </w:rPr>
        <w:t xml:space="preserve">AKTIVNOST </w:t>
      </w:r>
      <w:r>
        <w:rPr>
          <w:b/>
          <w:color w:val="215868" w:themeColor="accent5" w:themeShade="80"/>
        </w:rPr>
        <w:t>4</w:t>
      </w:r>
    </w:p>
    <w:p w14:paraId="49766919" w14:textId="77777777" w:rsidR="009D1F44" w:rsidRPr="00476EB1" w:rsidRDefault="009D1F44" w:rsidP="009D1F44">
      <w:pPr>
        <w:pStyle w:val="normalKKP"/>
        <w:rPr>
          <w:color w:val="215868" w:themeColor="accent5" w:themeShade="80"/>
        </w:rPr>
      </w:pPr>
      <w:r>
        <w:rPr>
          <w:color w:val="215868" w:themeColor="accent5" w:themeShade="80"/>
        </w:rPr>
        <w:t>Upravljanje provedb</w:t>
      </w:r>
      <w:r w:rsidR="00C072C4">
        <w:rPr>
          <w:color w:val="215868" w:themeColor="accent5" w:themeShade="80"/>
        </w:rPr>
        <w:t>om</w:t>
      </w:r>
      <w:r>
        <w:rPr>
          <w:color w:val="215868" w:themeColor="accent5" w:themeShade="80"/>
        </w:rPr>
        <w:t xml:space="preserve"> </w:t>
      </w:r>
      <w:r w:rsidRPr="00476EB1">
        <w:rPr>
          <w:color w:val="215868" w:themeColor="accent5" w:themeShade="80"/>
        </w:rPr>
        <w:t>Ugovor</w:t>
      </w:r>
      <w:r>
        <w:rPr>
          <w:color w:val="215868" w:themeColor="accent5" w:themeShade="80"/>
        </w:rPr>
        <w:t>a</w:t>
      </w:r>
      <w:r w:rsidRPr="00476EB1">
        <w:rPr>
          <w:color w:val="215868" w:themeColor="accent5" w:themeShade="80"/>
        </w:rPr>
        <w:t xml:space="preserve"> </w:t>
      </w:r>
      <w:r>
        <w:rPr>
          <w:color w:val="215868" w:themeColor="accent5" w:themeShade="80"/>
        </w:rPr>
        <w:t>o Izrade i poboljšanja baze podataka</w:t>
      </w:r>
    </w:p>
    <w:p w14:paraId="5EAACDBB" w14:textId="77777777" w:rsidR="009D1F44" w:rsidRDefault="009D1F44" w:rsidP="009D1F44">
      <w:pPr>
        <w:pStyle w:val="normalKKP"/>
        <w:rPr>
          <w:color w:val="1F497D" w:themeColor="text2"/>
        </w:rPr>
      </w:pPr>
    </w:p>
    <w:p w14:paraId="59A35D1E" w14:textId="77777777" w:rsidR="009D1F44" w:rsidRDefault="009D1F44" w:rsidP="009D1F44">
      <w:pPr>
        <w:pStyle w:val="normalKKP"/>
        <w:numPr>
          <w:ilvl w:val="0"/>
          <w:numId w:val="23"/>
        </w:numPr>
        <w:autoSpaceDE w:val="0"/>
        <w:autoSpaceDN w:val="0"/>
        <w:adjustRightInd w:val="0"/>
        <w:spacing w:line="240" w:lineRule="auto"/>
        <w:rPr>
          <w:rFonts w:cs="Calibri"/>
          <w:color w:val="000000"/>
        </w:rPr>
      </w:pPr>
      <w:r>
        <w:rPr>
          <w:rFonts w:cs="Calibri"/>
          <w:color w:val="000000"/>
        </w:rPr>
        <w:t xml:space="preserve">Nabava GIS </w:t>
      </w:r>
      <w:proofErr w:type="spellStart"/>
      <w:r>
        <w:rPr>
          <w:rFonts w:cs="Calibri"/>
          <w:color w:val="000000"/>
        </w:rPr>
        <w:t>software</w:t>
      </w:r>
      <w:proofErr w:type="spellEnd"/>
      <w:r>
        <w:rPr>
          <w:rFonts w:cs="Calibri"/>
          <w:color w:val="000000"/>
        </w:rPr>
        <w:t>-a</w:t>
      </w:r>
    </w:p>
    <w:p w14:paraId="6B382E19" w14:textId="77777777" w:rsidR="009D1F44" w:rsidRDefault="009D1F44" w:rsidP="009D1F44">
      <w:pPr>
        <w:pStyle w:val="normalKKP"/>
        <w:numPr>
          <w:ilvl w:val="0"/>
          <w:numId w:val="23"/>
        </w:numPr>
        <w:autoSpaceDE w:val="0"/>
        <w:autoSpaceDN w:val="0"/>
        <w:adjustRightInd w:val="0"/>
        <w:spacing w:line="240" w:lineRule="auto"/>
        <w:rPr>
          <w:rFonts w:cs="Calibri"/>
          <w:color w:val="000000"/>
        </w:rPr>
      </w:pPr>
      <w:r>
        <w:rPr>
          <w:rFonts w:cs="Calibri"/>
          <w:color w:val="000000"/>
        </w:rPr>
        <w:t xml:space="preserve">Nabava GIS </w:t>
      </w:r>
      <w:proofErr w:type="spellStart"/>
      <w:r>
        <w:rPr>
          <w:rFonts w:cs="Calibri"/>
          <w:color w:val="000000"/>
        </w:rPr>
        <w:t>hardware</w:t>
      </w:r>
      <w:proofErr w:type="spellEnd"/>
      <w:r>
        <w:rPr>
          <w:rFonts w:cs="Calibri"/>
          <w:color w:val="000000"/>
        </w:rPr>
        <w:t>-a</w:t>
      </w:r>
    </w:p>
    <w:p w14:paraId="654D6BFE" w14:textId="77777777" w:rsidR="009D1F44" w:rsidRDefault="009D1F44" w:rsidP="009D1F44">
      <w:pPr>
        <w:pStyle w:val="normalKKP"/>
        <w:numPr>
          <w:ilvl w:val="0"/>
          <w:numId w:val="23"/>
        </w:numPr>
        <w:autoSpaceDE w:val="0"/>
        <w:autoSpaceDN w:val="0"/>
        <w:adjustRightInd w:val="0"/>
        <w:spacing w:line="240" w:lineRule="auto"/>
        <w:rPr>
          <w:rFonts w:cs="Calibri"/>
          <w:color w:val="000000"/>
        </w:rPr>
      </w:pPr>
      <w:r>
        <w:rPr>
          <w:rFonts w:cs="Calibri"/>
          <w:color w:val="000000"/>
        </w:rPr>
        <w:t>GIS obuka</w:t>
      </w:r>
    </w:p>
    <w:p w14:paraId="6634D34D" w14:textId="77777777" w:rsidR="009D1F44" w:rsidRDefault="009D1F44" w:rsidP="009D1F44">
      <w:pPr>
        <w:pStyle w:val="normalKKP"/>
        <w:numPr>
          <w:ilvl w:val="0"/>
          <w:numId w:val="23"/>
        </w:numPr>
        <w:autoSpaceDE w:val="0"/>
        <w:autoSpaceDN w:val="0"/>
        <w:adjustRightInd w:val="0"/>
        <w:spacing w:line="240" w:lineRule="auto"/>
        <w:rPr>
          <w:rFonts w:cs="Calibri"/>
          <w:color w:val="000000"/>
        </w:rPr>
      </w:pPr>
      <w:r w:rsidRPr="00005205">
        <w:rPr>
          <w:rFonts w:cs="Calibri"/>
          <w:color w:val="000000"/>
        </w:rPr>
        <w:t>Izrada katastra postojeće kanalizacijske mreže (35.000 m)</w:t>
      </w:r>
    </w:p>
    <w:p w14:paraId="139B1D9F" w14:textId="77777777" w:rsidR="009D1F44" w:rsidRDefault="009D1F44" w:rsidP="009D1F44">
      <w:pPr>
        <w:pStyle w:val="normalKKP"/>
        <w:rPr>
          <w:rFonts w:cs="Calibri"/>
          <w:color w:val="000000"/>
        </w:rPr>
      </w:pPr>
    </w:p>
    <w:p w14:paraId="40CC1EC6" w14:textId="77777777" w:rsidR="009D1F44" w:rsidRPr="00CE2ECD" w:rsidRDefault="009D1F44" w:rsidP="009D1F44">
      <w:pPr>
        <w:pStyle w:val="normalKKP"/>
        <w:rPr>
          <w:rFonts w:cs="Calibri"/>
          <w:color w:val="000000"/>
        </w:rPr>
      </w:pPr>
    </w:p>
    <w:p w14:paraId="71C56CBD" w14:textId="77777777" w:rsidR="009D1F44" w:rsidRPr="00476EB1" w:rsidRDefault="009D1F44" w:rsidP="009D1F44">
      <w:pPr>
        <w:pStyle w:val="normalKKP"/>
        <w:jc w:val="left"/>
        <w:rPr>
          <w:b/>
          <w:color w:val="215868" w:themeColor="accent5" w:themeShade="80"/>
        </w:rPr>
      </w:pPr>
      <w:r w:rsidRPr="00476EB1">
        <w:rPr>
          <w:b/>
          <w:color w:val="215868" w:themeColor="accent5" w:themeShade="80"/>
        </w:rPr>
        <w:t xml:space="preserve">AKTIVNOST </w:t>
      </w:r>
      <w:r>
        <w:rPr>
          <w:b/>
          <w:color w:val="215868" w:themeColor="accent5" w:themeShade="80"/>
        </w:rPr>
        <w:t>5</w:t>
      </w:r>
    </w:p>
    <w:p w14:paraId="3DE9948F" w14:textId="77777777" w:rsidR="009D1F44" w:rsidRPr="00476EB1" w:rsidRDefault="009D1F44" w:rsidP="009D1F44">
      <w:pPr>
        <w:pStyle w:val="normalKKP"/>
        <w:rPr>
          <w:color w:val="215868" w:themeColor="accent5" w:themeShade="80"/>
        </w:rPr>
      </w:pPr>
      <w:r>
        <w:rPr>
          <w:color w:val="215868" w:themeColor="accent5" w:themeShade="80"/>
        </w:rPr>
        <w:t>Upravljanje provedb</w:t>
      </w:r>
      <w:r w:rsidR="00C072C4">
        <w:rPr>
          <w:color w:val="215868" w:themeColor="accent5" w:themeShade="80"/>
        </w:rPr>
        <w:t>om</w:t>
      </w:r>
      <w:r>
        <w:rPr>
          <w:color w:val="215868" w:themeColor="accent5" w:themeShade="80"/>
        </w:rPr>
        <w:t xml:space="preserve"> </w:t>
      </w:r>
      <w:r w:rsidRPr="00476EB1">
        <w:rPr>
          <w:color w:val="215868" w:themeColor="accent5" w:themeShade="80"/>
        </w:rPr>
        <w:t>Ugovor</w:t>
      </w:r>
      <w:r>
        <w:rPr>
          <w:color w:val="215868" w:themeColor="accent5" w:themeShade="80"/>
        </w:rPr>
        <w:t>a</w:t>
      </w:r>
      <w:r w:rsidRPr="00476EB1">
        <w:rPr>
          <w:color w:val="215868" w:themeColor="accent5" w:themeShade="80"/>
        </w:rPr>
        <w:t xml:space="preserve"> </w:t>
      </w:r>
      <w:r>
        <w:rPr>
          <w:color w:val="215868" w:themeColor="accent5" w:themeShade="80"/>
        </w:rPr>
        <w:t>o</w:t>
      </w:r>
      <w:r w:rsidRPr="00476EB1">
        <w:rPr>
          <w:color w:val="215868" w:themeColor="accent5" w:themeShade="80"/>
        </w:rPr>
        <w:t xml:space="preserve"> nadzor</w:t>
      </w:r>
      <w:r>
        <w:rPr>
          <w:color w:val="215868" w:themeColor="accent5" w:themeShade="80"/>
        </w:rPr>
        <w:t xml:space="preserve">u </w:t>
      </w:r>
      <w:r w:rsidR="0051431B" w:rsidRPr="0051431B">
        <w:rPr>
          <w:color w:val="215868" w:themeColor="accent5" w:themeShade="80"/>
        </w:rPr>
        <w:t>nad izvođenjem radova</w:t>
      </w:r>
      <w:r w:rsidR="0051431B" w:rsidRPr="0051431B" w:rsidDel="0051431B">
        <w:rPr>
          <w:color w:val="215868" w:themeColor="accent5" w:themeShade="80"/>
        </w:rPr>
        <w:t xml:space="preserve"> </w:t>
      </w:r>
    </w:p>
    <w:p w14:paraId="44F4FC34" w14:textId="77777777" w:rsidR="006C12F5" w:rsidRDefault="006C12F5" w:rsidP="009D1F44">
      <w:pPr>
        <w:pStyle w:val="normalKKP"/>
        <w:rPr>
          <w:color w:val="1F497D" w:themeColor="text2"/>
        </w:rPr>
      </w:pPr>
    </w:p>
    <w:p w14:paraId="057C30F5" w14:textId="77777777" w:rsidR="009D1F44" w:rsidRDefault="009D1F44" w:rsidP="009D1F44">
      <w:pPr>
        <w:pStyle w:val="normalKKP"/>
      </w:pPr>
      <w:r w:rsidRPr="00CE2ECD">
        <w:t xml:space="preserve">- </w:t>
      </w:r>
      <w:r w:rsidRPr="0076701B">
        <w:t xml:space="preserve">Ugovor o nadzoru </w:t>
      </w:r>
      <w:r>
        <w:t xml:space="preserve">radova </w:t>
      </w:r>
      <w:r w:rsidRPr="0076701B">
        <w:t xml:space="preserve">nad provedbom projekta </w:t>
      </w:r>
      <w:r w:rsidRPr="00C065AC">
        <w:rPr>
          <w:b/>
        </w:rPr>
        <w:t>IVANEC</w:t>
      </w:r>
      <w:r w:rsidRPr="0076701B">
        <w:t xml:space="preserve"> </w:t>
      </w:r>
    </w:p>
    <w:p w14:paraId="086EE739" w14:textId="77777777" w:rsidR="009D1F44" w:rsidRDefault="009D1F44" w:rsidP="009D1F44">
      <w:pPr>
        <w:pStyle w:val="normalKKP"/>
      </w:pPr>
    </w:p>
    <w:p w14:paraId="21A91C5F" w14:textId="31FCFEFF" w:rsidR="009D1F44" w:rsidRPr="00BA5B53" w:rsidRDefault="009D1F44" w:rsidP="009D1F44">
      <w:pPr>
        <w:pStyle w:val="normalKKP"/>
        <w:rPr>
          <w:rFonts w:ascii="Times New Roman" w:hAnsi="Times New Roman" w:cs="Times New Roman"/>
        </w:rPr>
      </w:pPr>
      <w:r w:rsidRPr="00BA5B53">
        <w:t>Nadzor će se provoditi nad radovima koji se izvode u skladu s FIDIC uvjetima ugovora o građenju (FIDIC Crvena knjiga – Aktivnost 1), FIDIC uvjetima ugovora za Postrojenja i projektiranje i građenje (FIDIC Žuta knjiga – Aktivnost 2), Zakonom o gradnji (NN 153/13, 20/17</w:t>
      </w:r>
      <w:r w:rsidR="008E7481">
        <w:t>, 39/19</w:t>
      </w:r>
      <w:r w:rsidRPr="00BA5B53">
        <w:t>) i Zakonom o prostornom uređenju (NN 153/13, 65/17</w:t>
      </w:r>
      <w:r w:rsidR="0069577D">
        <w:t>, 39/19</w:t>
      </w:r>
      <w:r w:rsidRPr="00BA5B53">
        <w:t xml:space="preserve">) i </w:t>
      </w:r>
      <w:proofErr w:type="spellStart"/>
      <w:r w:rsidRPr="00BA5B53">
        <w:t>podzakonskim</w:t>
      </w:r>
      <w:proofErr w:type="spellEnd"/>
      <w:r w:rsidRPr="00BA5B53">
        <w:t xml:space="preserve"> aktima ovih zakona.</w:t>
      </w:r>
    </w:p>
    <w:p w14:paraId="6FB237DC" w14:textId="77777777" w:rsidR="009D1F44" w:rsidRPr="00BA5B53" w:rsidRDefault="009D1F44" w:rsidP="009D1F44">
      <w:pPr>
        <w:pStyle w:val="normalKKP"/>
        <w:rPr>
          <w:b/>
          <w:color w:val="1F497D" w:themeColor="text2"/>
        </w:rPr>
      </w:pPr>
    </w:p>
    <w:p w14:paraId="2315DA7A" w14:textId="77777777" w:rsidR="00792AD8" w:rsidRDefault="00792AD8" w:rsidP="009D1F44">
      <w:pPr>
        <w:pStyle w:val="normalKKP"/>
        <w:jc w:val="left"/>
        <w:rPr>
          <w:b/>
          <w:color w:val="215868" w:themeColor="accent5" w:themeShade="80"/>
        </w:rPr>
      </w:pPr>
    </w:p>
    <w:p w14:paraId="186B2EFF" w14:textId="77777777" w:rsidR="009D1F44" w:rsidRPr="00BA5B53" w:rsidRDefault="009D1F44" w:rsidP="009D1F44">
      <w:pPr>
        <w:pStyle w:val="normalKKP"/>
        <w:jc w:val="left"/>
        <w:rPr>
          <w:b/>
          <w:color w:val="215868" w:themeColor="accent5" w:themeShade="80"/>
        </w:rPr>
      </w:pPr>
      <w:r w:rsidRPr="00BA5B53">
        <w:rPr>
          <w:b/>
          <w:color w:val="215868" w:themeColor="accent5" w:themeShade="80"/>
        </w:rPr>
        <w:t xml:space="preserve">AKTIVNOST </w:t>
      </w:r>
      <w:r>
        <w:rPr>
          <w:b/>
          <w:color w:val="215868" w:themeColor="accent5" w:themeShade="80"/>
        </w:rPr>
        <w:t>6</w:t>
      </w:r>
    </w:p>
    <w:p w14:paraId="62F6BAB6" w14:textId="77777777" w:rsidR="009D1F44" w:rsidRPr="00476EB1" w:rsidRDefault="00C072C4" w:rsidP="009D1F44">
      <w:pPr>
        <w:pStyle w:val="normalKKP"/>
        <w:rPr>
          <w:color w:val="215868" w:themeColor="accent5" w:themeShade="80"/>
          <w:spacing w:val="-1"/>
        </w:rPr>
      </w:pPr>
      <w:r>
        <w:rPr>
          <w:color w:val="215868" w:themeColor="accent5" w:themeShade="80"/>
          <w:spacing w:val="-1"/>
        </w:rPr>
        <w:t xml:space="preserve">Upravljanje provedbom Ugovora za uslugu </w:t>
      </w:r>
      <w:r w:rsidR="009D1F44" w:rsidRPr="00BA5B53">
        <w:rPr>
          <w:color w:val="215868" w:themeColor="accent5" w:themeShade="80"/>
          <w:spacing w:val="-1"/>
        </w:rPr>
        <w:t>Informiranj</w:t>
      </w:r>
      <w:r>
        <w:rPr>
          <w:color w:val="215868" w:themeColor="accent5" w:themeShade="80"/>
          <w:spacing w:val="-1"/>
        </w:rPr>
        <w:t>a</w:t>
      </w:r>
      <w:r w:rsidR="009D1F44" w:rsidRPr="00BA5B53">
        <w:rPr>
          <w:color w:val="215868" w:themeColor="accent5" w:themeShade="80"/>
        </w:rPr>
        <w:t xml:space="preserve"> </w:t>
      </w:r>
      <w:r w:rsidR="009D1F44" w:rsidRPr="00BA5B53">
        <w:rPr>
          <w:color w:val="215868" w:themeColor="accent5" w:themeShade="80"/>
          <w:spacing w:val="12"/>
        </w:rPr>
        <w:t xml:space="preserve"> </w:t>
      </w:r>
      <w:r w:rsidR="009D1F44" w:rsidRPr="00BA5B53">
        <w:rPr>
          <w:color w:val="215868" w:themeColor="accent5" w:themeShade="80"/>
        </w:rPr>
        <w:t xml:space="preserve">i </w:t>
      </w:r>
      <w:r w:rsidR="009D1F44" w:rsidRPr="00BA5B53">
        <w:rPr>
          <w:color w:val="215868" w:themeColor="accent5" w:themeShade="80"/>
          <w:spacing w:val="15"/>
        </w:rPr>
        <w:t xml:space="preserve"> </w:t>
      </w:r>
      <w:r w:rsidR="009D1F44" w:rsidRPr="00BA5B53">
        <w:rPr>
          <w:color w:val="215868" w:themeColor="accent5" w:themeShade="80"/>
          <w:spacing w:val="-1"/>
        </w:rPr>
        <w:t>vidljivost</w:t>
      </w:r>
      <w:r>
        <w:rPr>
          <w:color w:val="215868" w:themeColor="accent5" w:themeShade="80"/>
          <w:spacing w:val="-1"/>
        </w:rPr>
        <w:t>i</w:t>
      </w:r>
    </w:p>
    <w:p w14:paraId="2E65BC4C" w14:textId="77777777" w:rsidR="009D1F44" w:rsidRDefault="009D1F44" w:rsidP="009D1F44">
      <w:pPr>
        <w:pStyle w:val="normalKKP"/>
        <w:rPr>
          <w:color w:val="1F497D" w:themeColor="text2"/>
        </w:rPr>
      </w:pPr>
    </w:p>
    <w:p w14:paraId="0FF583D5" w14:textId="77777777" w:rsidR="009D1F44" w:rsidRPr="00596703" w:rsidRDefault="009D1F44" w:rsidP="009D1F44">
      <w:pPr>
        <w:pStyle w:val="normalKKP"/>
        <w:rPr>
          <w:i/>
          <w:color w:val="215868" w:themeColor="accent5" w:themeShade="80"/>
        </w:rPr>
      </w:pPr>
      <w:r>
        <w:t xml:space="preserve">- </w:t>
      </w:r>
      <w:r>
        <w:rPr>
          <w:spacing w:val="17"/>
        </w:rPr>
        <w:t xml:space="preserve"> </w:t>
      </w:r>
      <w:r w:rsidRPr="00476EB1">
        <w:rPr>
          <w:color w:val="215868" w:themeColor="accent5" w:themeShade="80"/>
        </w:rPr>
        <w:t>Ugovor</w:t>
      </w:r>
      <w:r>
        <w:rPr>
          <w:spacing w:val="-1"/>
        </w:rPr>
        <w:t xml:space="preserve"> </w:t>
      </w:r>
      <w:r w:rsidRPr="00596703">
        <w:rPr>
          <w:color w:val="215868" w:themeColor="accent5" w:themeShade="80"/>
        </w:rPr>
        <w:t xml:space="preserve">za </w:t>
      </w:r>
      <w:r w:rsidRPr="00596703">
        <w:rPr>
          <w:color w:val="215868" w:themeColor="accent5" w:themeShade="80"/>
          <w:spacing w:val="16"/>
        </w:rPr>
        <w:t xml:space="preserve"> </w:t>
      </w:r>
      <w:r w:rsidRPr="00596703">
        <w:rPr>
          <w:color w:val="215868" w:themeColor="accent5" w:themeShade="80"/>
          <w:spacing w:val="-1"/>
        </w:rPr>
        <w:t>uslugu</w:t>
      </w:r>
      <w:r w:rsidRPr="00596703">
        <w:rPr>
          <w:color w:val="215868" w:themeColor="accent5" w:themeShade="80"/>
        </w:rPr>
        <w:t xml:space="preserve"> </w:t>
      </w:r>
      <w:r w:rsidRPr="00596703">
        <w:rPr>
          <w:color w:val="215868" w:themeColor="accent5" w:themeShade="80"/>
          <w:spacing w:val="12"/>
        </w:rPr>
        <w:t xml:space="preserve"> </w:t>
      </w:r>
      <w:r w:rsidRPr="00596703">
        <w:rPr>
          <w:color w:val="215868" w:themeColor="accent5" w:themeShade="80"/>
        </w:rPr>
        <w:t xml:space="preserve">informiranja </w:t>
      </w:r>
      <w:r w:rsidRPr="00596703">
        <w:rPr>
          <w:color w:val="215868" w:themeColor="accent5" w:themeShade="80"/>
          <w:spacing w:val="13"/>
        </w:rPr>
        <w:t xml:space="preserve"> </w:t>
      </w:r>
      <w:r w:rsidRPr="00596703">
        <w:rPr>
          <w:color w:val="215868" w:themeColor="accent5" w:themeShade="80"/>
        </w:rPr>
        <w:t xml:space="preserve">i </w:t>
      </w:r>
      <w:r w:rsidRPr="00596703">
        <w:rPr>
          <w:color w:val="215868" w:themeColor="accent5" w:themeShade="80"/>
          <w:spacing w:val="15"/>
        </w:rPr>
        <w:t xml:space="preserve"> </w:t>
      </w:r>
      <w:r w:rsidRPr="00596703">
        <w:rPr>
          <w:color w:val="215868" w:themeColor="accent5" w:themeShade="80"/>
        </w:rPr>
        <w:t xml:space="preserve">vidljivosti </w:t>
      </w:r>
      <w:r w:rsidRPr="00596703">
        <w:rPr>
          <w:color w:val="215868" w:themeColor="accent5" w:themeShade="80"/>
          <w:spacing w:val="13"/>
        </w:rPr>
        <w:t xml:space="preserve"> </w:t>
      </w:r>
      <w:r w:rsidRPr="00596703">
        <w:rPr>
          <w:color w:val="215868" w:themeColor="accent5" w:themeShade="80"/>
        </w:rPr>
        <w:t>projekta</w:t>
      </w:r>
      <w:r w:rsidRPr="00596703">
        <w:rPr>
          <w:rFonts w:ascii="Times New Roman" w:hAnsi="Times New Roman" w:cs="Times New Roman"/>
          <w:color w:val="215868" w:themeColor="accent5" w:themeShade="80"/>
          <w:spacing w:val="75"/>
          <w:w w:val="99"/>
        </w:rPr>
        <w:t xml:space="preserve"> </w:t>
      </w:r>
      <w:r>
        <w:rPr>
          <w:i/>
          <w:color w:val="215868" w:themeColor="accent5" w:themeShade="80"/>
        </w:rPr>
        <w:t>Sustav odvodnje i pročišćavanja otpadnih voda</w:t>
      </w:r>
      <w:r w:rsidRPr="00596703">
        <w:rPr>
          <w:i/>
          <w:color w:val="215868" w:themeColor="accent5" w:themeShade="80"/>
        </w:rPr>
        <w:t xml:space="preserve"> </w:t>
      </w:r>
      <w:r w:rsidRPr="00C065AC">
        <w:rPr>
          <w:b/>
          <w:i/>
          <w:color w:val="215868" w:themeColor="accent5" w:themeShade="80"/>
        </w:rPr>
        <w:t>IVANEC</w:t>
      </w:r>
      <w:r w:rsidRPr="00596703">
        <w:rPr>
          <w:i/>
          <w:color w:val="215868" w:themeColor="accent5" w:themeShade="80"/>
        </w:rPr>
        <w:t>:</w:t>
      </w:r>
    </w:p>
    <w:p w14:paraId="58CF3C26" w14:textId="104DFD51" w:rsidR="009D1F44" w:rsidRPr="00DF4146" w:rsidRDefault="008E7481" w:rsidP="009D1F44">
      <w:pPr>
        <w:pStyle w:val="normalKKP"/>
        <w:numPr>
          <w:ilvl w:val="0"/>
          <w:numId w:val="24"/>
        </w:numPr>
        <w:autoSpaceDE w:val="0"/>
        <w:autoSpaceDN w:val="0"/>
        <w:adjustRightInd w:val="0"/>
        <w:spacing w:line="240" w:lineRule="auto"/>
      </w:pPr>
      <w:r w:rsidRPr="00E95AFA">
        <w:t>Postavljanje privremene ploče za označavanje gradilišta te trajne ploče za vidljivost</w:t>
      </w:r>
    </w:p>
    <w:p w14:paraId="7B736879" w14:textId="77777777" w:rsidR="008E7481" w:rsidRPr="00E95AFA" w:rsidRDefault="008E7481" w:rsidP="008E7481">
      <w:pPr>
        <w:pStyle w:val="normalKKP"/>
        <w:numPr>
          <w:ilvl w:val="0"/>
          <w:numId w:val="24"/>
        </w:numPr>
        <w:autoSpaceDE w:val="0"/>
        <w:autoSpaceDN w:val="0"/>
        <w:adjustRightInd w:val="0"/>
        <w:spacing w:line="240" w:lineRule="auto"/>
      </w:pPr>
      <w:r w:rsidRPr="00E95AFA">
        <w:t>Izrada Internet stranica</w:t>
      </w:r>
    </w:p>
    <w:p w14:paraId="157BE272" w14:textId="77777777" w:rsidR="008E7481" w:rsidRPr="00E95AFA" w:rsidRDefault="008E7481" w:rsidP="008E7481">
      <w:pPr>
        <w:pStyle w:val="normalKKP"/>
        <w:numPr>
          <w:ilvl w:val="0"/>
          <w:numId w:val="24"/>
        </w:numPr>
        <w:autoSpaceDE w:val="0"/>
        <w:autoSpaceDN w:val="0"/>
        <w:adjustRightInd w:val="0"/>
        <w:spacing w:line="240" w:lineRule="auto"/>
      </w:pPr>
      <w:r w:rsidRPr="00E95AFA">
        <w:t>Izjave za javnost</w:t>
      </w:r>
    </w:p>
    <w:p w14:paraId="4CAAE5E3" w14:textId="77777777" w:rsidR="008E7481" w:rsidRPr="00E95AFA" w:rsidRDefault="008E7481" w:rsidP="008E7481">
      <w:pPr>
        <w:pStyle w:val="normalKKP"/>
        <w:numPr>
          <w:ilvl w:val="0"/>
          <w:numId w:val="24"/>
        </w:numPr>
        <w:autoSpaceDE w:val="0"/>
        <w:autoSpaceDN w:val="0"/>
        <w:adjustRightInd w:val="0"/>
        <w:spacing w:line="240" w:lineRule="auto"/>
      </w:pPr>
      <w:r w:rsidRPr="00E95AFA">
        <w:t>Konferencije za medije</w:t>
      </w:r>
    </w:p>
    <w:p w14:paraId="53421153" w14:textId="77777777" w:rsidR="008E7481" w:rsidRPr="00E95AFA" w:rsidRDefault="008E7481" w:rsidP="008E7481">
      <w:pPr>
        <w:pStyle w:val="normalKKP"/>
        <w:numPr>
          <w:ilvl w:val="0"/>
          <w:numId w:val="24"/>
        </w:numPr>
        <w:autoSpaceDE w:val="0"/>
        <w:autoSpaceDN w:val="0"/>
        <w:adjustRightInd w:val="0"/>
        <w:spacing w:line="240" w:lineRule="auto"/>
      </w:pPr>
      <w:r w:rsidRPr="00E95AFA">
        <w:t>Događaje za informiranje i edukaciju</w:t>
      </w:r>
    </w:p>
    <w:p w14:paraId="289F9185" w14:textId="77777777" w:rsidR="008E7481" w:rsidRPr="00E95AFA" w:rsidRDefault="008E7481" w:rsidP="008E7481">
      <w:pPr>
        <w:pStyle w:val="normalKKP"/>
        <w:numPr>
          <w:ilvl w:val="0"/>
          <w:numId w:val="24"/>
        </w:numPr>
        <w:autoSpaceDE w:val="0"/>
        <w:autoSpaceDN w:val="0"/>
        <w:adjustRightInd w:val="0"/>
        <w:spacing w:line="240" w:lineRule="auto"/>
      </w:pPr>
      <w:r w:rsidRPr="00E95AFA">
        <w:t>Publikacije</w:t>
      </w:r>
    </w:p>
    <w:p w14:paraId="0C9E522B" w14:textId="77777777" w:rsidR="008E7481" w:rsidRPr="00E95AFA" w:rsidRDefault="008E7481" w:rsidP="008E7481">
      <w:pPr>
        <w:pStyle w:val="normalKKP"/>
        <w:numPr>
          <w:ilvl w:val="0"/>
          <w:numId w:val="24"/>
        </w:numPr>
        <w:autoSpaceDE w:val="0"/>
        <w:autoSpaceDN w:val="0"/>
        <w:adjustRightInd w:val="0"/>
        <w:spacing w:line="240" w:lineRule="auto"/>
      </w:pPr>
      <w:r w:rsidRPr="00E95AFA">
        <w:t>Naljepnice za vozila i opremu</w:t>
      </w:r>
    </w:p>
    <w:p w14:paraId="30C2ED99" w14:textId="77777777" w:rsidR="008E7481" w:rsidRPr="00E95AFA" w:rsidRDefault="008E7481" w:rsidP="008E7481">
      <w:pPr>
        <w:pStyle w:val="normalKKP"/>
        <w:numPr>
          <w:ilvl w:val="0"/>
          <w:numId w:val="24"/>
        </w:numPr>
        <w:autoSpaceDE w:val="0"/>
        <w:autoSpaceDN w:val="0"/>
        <w:adjustRightInd w:val="0"/>
        <w:spacing w:line="240" w:lineRule="auto"/>
      </w:pPr>
      <w:r w:rsidRPr="00E95AFA">
        <w:lastRenderedPageBreak/>
        <w:t>Izradu fotografija</w:t>
      </w:r>
    </w:p>
    <w:p w14:paraId="5A6AD22C" w14:textId="4121E657" w:rsidR="009D1F44" w:rsidRPr="00502061" w:rsidRDefault="008E7481" w:rsidP="008E7481">
      <w:pPr>
        <w:pStyle w:val="normalKKP"/>
        <w:numPr>
          <w:ilvl w:val="0"/>
          <w:numId w:val="24"/>
        </w:numPr>
        <w:autoSpaceDE w:val="0"/>
        <w:autoSpaceDN w:val="0"/>
        <w:adjustRightInd w:val="0"/>
        <w:spacing w:line="240" w:lineRule="auto"/>
      </w:pPr>
      <w:r w:rsidRPr="00E95AFA">
        <w:t>Audio-vizualna produkcija</w:t>
      </w:r>
    </w:p>
    <w:p w14:paraId="4F0DC08B" w14:textId="77777777" w:rsidR="009D1F44" w:rsidRDefault="009D1F44" w:rsidP="009D1F44">
      <w:pPr>
        <w:pStyle w:val="normalKKP"/>
        <w:rPr>
          <w:b/>
          <w:color w:val="1F497D" w:themeColor="text2"/>
        </w:rPr>
      </w:pPr>
    </w:p>
    <w:p w14:paraId="5DA0772D" w14:textId="77777777" w:rsidR="009D1F44" w:rsidRDefault="009D1F44" w:rsidP="009D1F44">
      <w:pPr>
        <w:pStyle w:val="normalKKP"/>
      </w:pPr>
    </w:p>
    <w:p w14:paraId="7008DBA7" w14:textId="77777777" w:rsidR="009D1F44" w:rsidRDefault="009D1F44" w:rsidP="0051431B">
      <w:pPr>
        <w:pStyle w:val="normalKKP"/>
      </w:pPr>
      <w:r>
        <w:t>Mjere</w:t>
      </w:r>
      <w:r w:rsidR="0051431B">
        <w:t xml:space="preserve"> </w:t>
      </w:r>
      <w:r>
        <w:rPr>
          <w:spacing w:val="-44"/>
        </w:rPr>
        <w:t xml:space="preserve"> </w:t>
      </w:r>
      <w:r>
        <w:t>informiranja</w:t>
      </w:r>
      <w:r w:rsidR="0051431B">
        <w:t xml:space="preserve"> </w:t>
      </w:r>
      <w:r>
        <w:rPr>
          <w:spacing w:val="-44"/>
        </w:rPr>
        <w:t xml:space="preserve"> </w:t>
      </w:r>
      <w:r>
        <w:t>i</w:t>
      </w:r>
      <w:r>
        <w:rPr>
          <w:spacing w:val="-44"/>
        </w:rPr>
        <w:t xml:space="preserve"> </w:t>
      </w:r>
      <w:r>
        <w:t>vidljivosti</w:t>
      </w:r>
      <w:r>
        <w:rPr>
          <w:spacing w:val="-45"/>
        </w:rPr>
        <w:t xml:space="preserve"> </w:t>
      </w:r>
      <w:r>
        <w:t>projekta</w:t>
      </w:r>
      <w:r>
        <w:rPr>
          <w:spacing w:val="-43"/>
        </w:rPr>
        <w:t xml:space="preserve"> </w:t>
      </w:r>
      <w:r>
        <w:t>sukladno</w:t>
      </w:r>
      <w:r>
        <w:rPr>
          <w:spacing w:val="-45"/>
        </w:rPr>
        <w:t xml:space="preserve"> </w:t>
      </w:r>
      <w:r>
        <w:t>Uputama</w:t>
      </w:r>
      <w:r>
        <w:rPr>
          <w:spacing w:val="-44"/>
        </w:rPr>
        <w:t xml:space="preserve"> </w:t>
      </w:r>
      <w:r>
        <w:t>za</w:t>
      </w:r>
      <w:r>
        <w:rPr>
          <w:spacing w:val="-43"/>
        </w:rPr>
        <w:t xml:space="preserve"> </w:t>
      </w:r>
      <w:r>
        <w:t>korisnike</w:t>
      </w:r>
      <w:r>
        <w:rPr>
          <w:spacing w:val="-44"/>
        </w:rPr>
        <w:t xml:space="preserve"> </w:t>
      </w:r>
      <w:r>
        <w:t>sredstava</w:t>
      </w:r>
      <w:r>
        <w:rPr>
          <w:spacing w:val="-44"/>
        </w:rPr>
        <w:t xml:space="preserve"> </w:t>
      </w:r>
      <w:r>
        <w:t>-</w:t>
      </w:r>
      <w:r>
        <w:rPr>
          <w:spacing w:val="-44"/>
        </w:rPr>
        <w:t xml:space="preserve"> </w:t>
      </w:r>
      <w:r>
        <w:t>Informiranje</w:t>
      </w:r>
      <w:r>
        <w:rPr>
          <w:rFonts w:ascii="Times New Roman" w:hAnsi="Times New Roman" w:cs="Times New Roman"/>
          <w:w w:val="94"/>
        </w:rPr>
        <w:t xml:space="preserve"> </w:t>
      </w:r>
      <w:r>
        <w:rPr>
          <w:rFonts w:ascii="Times New Roman" w:hAnsi="Times New Roman" w:cs="Times New Roman"/>
          <w:spacing w:val="97"/>
          <w:w w:val="94"/>
        </w:rPr>
        <w:t xml:space="preserve"> </w:t>
      </w:r>
      <w:r>
        <w:t>i</w:t>
      </w:r>
      <w:r>
        <w:rPr>
          <w:spacing w:val="-43"/>
        </w:rPr>
        <w:t xml:space="preserve"> </w:t>
      </w:r>
      <w:r>
        <w:t>vidljivost</w:t>
      </w:r>
      <w:r w:rsidR="0051431B">
        <w:t xml:space="preserve"> </w:t>
      </w:r>
      <w:r>
        <w:rPr>
          <w:spacing w:val="-43"/>
        </w:rPr>
        <w:t xml:space="preserve">  </w:t>
      </w:r>
      <w:r>
        <w:t>projekata</w:t>
      </w:r>
      <w:r w:rsidR="0051431B">
        <w:t xml:space="preserve"> </w:t>
      </w:r>
      <w:r>
        <w:rPr>
          <w:spacing w:val="-42"/>
        </w:rPr>
        <w:t xml:space="preserve"> </w:t>
      </w:r>
      <w:r>
        <w:t>financiranih</w:t>
      </w:r>
      <w:r>
        <w:rPr>
          <w:spacing w:val="-43"/>
        </w:rPr>
        <w:t xml:space="preserve"> </w:t>
      </w:r>
      <w:r w:rsidR="0051431B">
        <w:rPr>
          <w:spacing w:val="-43"/>
        </w:rPr>
        <w:t xml:space="preserve">  </w:t>
      </w:r>
      <w:r>
        <w:t>iz</w:t>
      </w:r>
      <w:r w:rsidR="0051431B">
        <w:t xml:space="preserve"> </w:t>
      </w:r>
      <w:r>
        <w:rPr>
          <w:spacing w:val="-43"/>
        </w:rPr>
        <w:t xml:space="preserve"> </w:t>
      </w:r>
      <w:r>
        <w:t>strukturnih</w:t>
      </w:r>
      <w:r>
        <w:rPr>
          <w:spacing w:val="-43"/>
        </w:rPr>
        <w:t xml:space="preserve"> </w:t>
      </w:r>
      <w:r w:rsidR="0051431B">
        <w:rPr>
          <w:spacing w:val="-43"/>
        </w:rPr>
        <w:t xml:space="preserve">  </w:t>
      </w:r>
      <w:r>
        <w:t>i</w:t>
      </w:r>
      <w:r>
        <w:rPr>
          <w:spacing w:val="-42"/>
        </w:rPr>
        <w:t xml:space="preserve"> </w:t>
      </w:r>
      <w:r w:rsidR="0051431B">
        <w:rPr>
          <w:spacing w:val="-42"/>
        </w:rPr>
        <w:t xml:space="preserve"> </w:t>
      </w:r>
      <w:r>
        <w:t>Kohezijskog</w:t>
      </w:r>
      <w:r w:rsidR="0051431B">
        <w:t xml:space="preserve"> </w:t>
      </w:r>
      <w:r>
        <w:rPr>
          <w:spacing w:val="-42"/>
        </w:rPr>
        <w:t xml:space="preserve"> </w:t>
      </w:r>
      <w:r>
        <w:t>fonda</w:t>
      </w:r>
      <w:r>
        <w:rPr>
          <w:spacing w:val="-43"/>
        </w:rPr>
        <w:t xml:space="preserve"> </w:t>
      </w:r>
      <w:r w:rsidR="0051431B">
        <w:rPr>
          <w:spacing w:val="-43"/>
        </w:rPr>
        <w:t xml:space="preserve">   </w:t>
      </w:r>
      <w:r>
        <w:t>2014-2020.</w:t>
      </w:r>
    </w:p>
    <w:p w14:paraId="1EDF7B7F" w14:textId="77777777" w:rsidR="009D1F44" w:rsidRDefault="009D1F44" w:rsidP="009D1F44">
      <w:pPr>
        <w:pStyle w:val="normalKKP"/>
      </w:pPr>
    </w:p>
    <w:p w14:paraId="7E918B47" w14:textId="77777777" w:rsidR="009D1F44" w:rsidRDefault="009D1F44" w:rsidP="009D1F44">
      <w:pPr>
        <w:pStyle w:val="normalKKP"/>
      </w:pPr>
      <w:r w:rsidRPr="00BA5B53">
        <w:t>CPV oznake predmeta nabave:</w:t>
      </w:r>
    </w:p>
    <w:p w14:paraId="30992252" w14:textId="77777777" w:rsidR="009D1F44" w:rsidRPr="00CB03AD" w:rsidRDefault="009D1F44" w:rsidP="009D1F44">
      <w:pPr>
        <w:pStyle w:val="Odlomakpopisa"/>
        <w:numPr>
          <w:ilvl w:val="0"/>
          <w:numId w:val="119"/>
        </w:numPr>
        <w:spacing w:after="120"/>
        <w:contextualSpacing/>
      </w:pPr>
      <w:r w:rsidRPr="00CB03AD">
        <w:t>71310000-4 Savjetodavne tehničke usluge i savjetodavne usluge u građevinarstvu</w:t>
      </w:r>
    </w:p>
    <w:p w14:paraId="7DC6839E" w14:textId="77777777" w:rsidR="009D1F44" w:rsidRPr="00CB03AD" w:rsidRDefault="009D1F44" w:rsidP="009D1F44">
      <w:pPr>
        <w:pStyle w:val="Odlomakpopisa"/>
        <w:numPr>
          <w:ilvl w:val="0"/>
          <w:numId w:val="119"/>
        </w:numPr>
        <w:spacing w:after="120"/>
        <w:contextualSpacing/>
      </w:pPr>
      <w:r w:rsidRPr="00CB03AD">
        <w:t>72224000-1 Usluge savjetovanja na području vođenja projekta</w:t>
      </w:r>
    </w:p>
    <w:p w14:paraId="43B450D0" w14:textId="77777777" w:rsidR="009D1F44" w:rsidRDefault="009D1F44" w:rsidP="009D1F44">
      <w:pPr>
        <w:pStyle w:val="Odlomakpopisa"/>
        <w:numPr>
          <w:ilvl w:val="0"/>
          <w:numId w:val="119"/>
        </w:numPr>
        <w:spacing w:after="120"/>
        <w:contextualSpacing/>
      </w:pPr>
      <w:r w:rsidRPr="00CB03AD">
        <w:t>79418000-7 Usluge savjetovanja na području javne nabave.</w:t>
      </w:r>
    </w:p>
    <w:p w14:paraId="778D24AF" w14:textId="77777777" w:rsidR="00792AD8" w:rsidRPr="00CB03AD" w:rsidRDefault="00792AD8" w:rsidP="00792AD8">
      <w:pPr>
        <w:pStyle w:val="Odlomakpopisa"/>
        <w:spacing w:after="120"/>
        <w:ind w:left="720"/>
        <w:contextualSpacing/>
      </w:pPr>
    </w:p>
    <w:p w14:paraId="7CC547B4" w14:textId="77777777" w:rsidR="009D1F44" w:rsidRPr="00F44BE5" w:rsidRDefault="009D1F44" w:rsidP="00F44BE5">
      <w:pPr>
        <w:pStyle w:val="Naslov3"/>
      </w:pPr>
      <w:bookmarkStart w:id="24" w:name="_Toc514412011"/>
      <w:bookmarkStart w:id="25" w:name="_Toc515381388"/>
      <w:bookmarkStart w:id="26" w:name="_Toc11227631"/>
      <w:r w:rsidRPr="00F44BE5">
        <w:t>DINAMIČKI SUSTAV NABAVE/SUSTAV KVALIFIKACIJE</w:t>
      </w:r>
      <w:bookmarkEnd w:id="24"/>
      <w:bookmarkEnd w:id="25"/>
      <w:bookmarkEnd w:id="26"/>
    </w:p>
    <w:p w14:paraId="375CC797" w14:textId="77777777" w:rsidR="009D1F44" w:rsidRPr="00BA5B53" w:rsidRDefault="009D1F44" w:rsidP="009D1F44">
      <w:pPr>
        <w:ind w:firstLine="432"/>
        <w:rPr>
          <w:rFonts w:cs="Tahoma"/>
        </w:rPr>
      </w:pPr>
      <w:r w:rsidRPr="00BA5B53">
        <w:rPr>
          <w:rFonts w:cs="Tahoma"/>
        </w:rPr>
        <w:t>Ne primjenjuje se.</w:t>
      </w:r>
    </w:p>
    <w:p w14:paraId="7D61C7CA" w14:textId="77777777" w:rsidR="009D1F44" w:rsidRPr="00F44BE5" w:rsidRDefault="009D1F44" w:rsidP="00F44BE5">
      <w:pPr>
        <w:pStyle w:val="Naslov3"/>
      </w:pPr>
      <w:bookmarkStart w:id="27" w:name="_Toc514412012"/>
      <w:bookmarkStart w:id="28" w:name="_Toc515381389"/>
      <w:bookmarkStart w:id="29" w:name="_Toc11227632"/>
      <w:r w:rsidRPr="00F44BE5">
        <w:t>NAVOD SKLAPA LI SE UGOVOR O JAVNOJ NABAVI ILI OKVIRNI SPORAZUM</w:t>
      </w:r>
      <w:bookmarkEnd w:id="27"/>
      <w:bookmarkEnd w:id="28"/>
      <w:bookmarkEnd w:id="29"/>
    </w:p>
    <w:p w14:paraId="2B3A8BB7" w14:textId="55B8C77E" w:rsidR="009D1F44" w:rsidRPr="00BA5B53" w:rsidRDefault="009D1F44" w:rsidP="009D1F44">
      <w:pPr>
        <w:ind w:left="432"/>
        <w:rPr>
          <w:rFonts w:cs="Tahoma"/>
        </w:rPr>
      </w:pPr>
      <w:r w:rsidRPr="00BA5B53">
        <w:rPr>
          <w:rFonts w:cs="Tahoma"/>
        </w:rPr>
        <w:t>Naručitelj provodi postupak javne nabave s ciljem odabira gospodarskog subjekta za sklapanje ugovora o javnoj nabavi.</w:t>
      </w:r>
    </w:p>
    <w:p w14:paraId="000EC4B9" w14:textId="77777777" w:rsidR="009D1F44" w:rsidRPr="00BA5B53" w:rsidRDefault="009D1F44" w:rsidP="00F44BE5">
      <w:pPr>
        <w:pStyle w:val="Naslov3"/>
      </w:pPr>
      <w:bookmarkStart w:id="30" w:name="_Toc11227633"/>
      <w:r w:rsidRPr="00BA5B53">
        <w:t>OPIS I OZNAKA GRUPA PREDMETA NABAVE</w:t>
      </w:r>
      <w:bookmarkEnd w:id="30"/>
    </w:p>
    <w:p w14:paraId="519DAD7F" w14:textId="77777777" w:rsidR="009D1F44" w:rsidRPr="0030459B" w:rsidRDefault="009D1F44" w:rsidP="009D1F44">
      <w:pPr>
        <w:ind w:left="454"/>
      </w:pPr>
      <w:r w:rsidRPr="00BA5B53">
        <w:t xml:space="preserve">Predmet nabave nije podijeljen na grupe te je Ponuditelj u obvezi ponuditi predmet nabave u cijelosti odnosno ponuda mora obuhvatiti sve stavke </w:t>
      </w:r>
      <w:r w:rsidRPr="00BA5B53">
        <w:rPr>
          <w:color w:val="215868" w:themeColor="accent5" w:themeShade="80"/>
        </w:rPr>
        <w:t>Troškovnika</w:t>
      </w:r>
      <w:r w:rsidRPr="00BA5B53">
        <w:t xml:space="preserve"> </w:t>
      </w:r>
      <w:r w:rsidRPr="00BA5B53">
        <w:rPr>
          <w:b/>
          <w:color w:val="215868" w:themeColor="accent5" w:themeShade="80"/>
        </w:rPr>
        <w:t>(</w:t>
      </w:r>
      <w:r w:rsidRPr="00BA5B53">
        <w:rPr>
          <w:b/>
          <w:color w:val="215868" w:themeColor="accent5" w:themeShade="80"/>
          <w:lang w:eastAsia="hr-HR"/>
        </w:rPr>
        <w:t>Obrazac 2)</w:t>
      </w:r>
      <w:r w:rsidRPr="00BA5B53">
        <w:t>.</w:t>
      </w:r>
    </w:p>
    <w:p w14:paraId="2915B522" w14:textId="77777777" w:rsidR="009D1F44" w:rsidRPr="0030459B" w:rsidRDefault="009D1F44" w:rsidP="009D1F44">
      <w:pPr>
        <w:ind w:left="454"/>
      </w:pPr>
    </w:p>
    <w:p w14:paraId="40D2B237" w14:textId="50904313" w:rsidR="009D1F44" w:rsidRPr="0030459B" w:rsidRDefault="001B4A4F" w:rsidP="001B4A4F">
      <w:pPr>
        <w:spacing w:line="240" w:lineRule="auto"/>
        <w:ind w:left="454"/>
      </w:pPr>
      <w:r w:rsidRPr="001B4A4F">
        <w:t xml:space="preserve">Obrazloženje: Navedenim Projektom planira se unaprijediti sustav odvodnje na području </w:t>
      </w:r>
      <w:r>
        <w:t>Grada Ivanca</w:t>
      </w:r>
      <w:r w:rsidRPr="001B4A4F">
        <w:t xml:space="preserve"> izgradnjom </w:t>
      </w:r>
      <w:r>
        <w:t xml:space="preserve">kanalizacijskih mreža i </w:t>
      </w:r>
      <w:r w:rsidRPr="001B4A4F">
        <w:t xml:space="preserve"> uređaja za pročišćavanje otpadnih voda. S obzirom da je Studijom izvodljivosti i Aplikacijom prema strukturnim fondovima EU određeno da predmet nabave predstavlja jednu funkcionalno tehničku cjelinu, predmet nabave nije podijeljen na grupe, te ponuditelj mora ponuditi predmet nabave u cijelosti, odnosno ponuda mora obuhvatiti </w:t>
      </w:r>
      <w:r w:rsidR="00533CC3">
        <w:t>cijeli</w:t>
      </w:r>
      <w:r w:rsidRPr="001B4A4F">
        <w:t xml:space="preserve"> Troškovnik.</w:t>
      </w:r>
    </w:p>
    <w:p w14:paraId="6E0BD227" w14:textId="77777777" w:rsidR="009D1F44" w:rsidRPr="000934FB" w:rsidRDefault="009D1F44" w:rsidP="00F44BE5">
      <w:pPr>
        <w:pStyle w:val="Naslov3"/>
      </w:pPr>
      <w:bookmarkStart w:id="31" w:name="_Toc11227634"/>
      <w:r w:rsidRPr="000934FB">
        <w:t>OPSEG ILI KOLIČINA PREDMETA NABAVE</w:t>
      </w:r>
      <w:bookmarkEnd w:id="31"/>
    </w:p>
    <w:p w14:paraId="568A0AC4" w14:textId="77777777" w:rsidR="009D1F44" w:rsidRDefault="009D1F44" w:rsidP="009D1F44">
      <w:pPr>
        <w:ind w:left="454"/>
      </w:pPr>
    </w:p>
    <w:p w14:paraId="08CBF0ED" w14:textId="77777777" w:rsidR="00530A98" w:rsidRDefault="00530A98" w:rsidP="009D1F44">
      <w:pPr>
        <w:ind w:left="454"/>
      </w:pPr>
      <w:r>
        <w:t>Sklapa se ugovor o javnoj nabavi usluga upravljanja projektom u okviru Projekta „S</w:t>
      </w:r>
      <w:r w:rsidRPr="00530A98">
        <w:t>ustav odvodnje i pročišćava</w:t>
      </w:r>
      <w:r>
        <w:t>nja otpadnih voda aglomeracije I</w:t>
      </w:r>
      <w:r w:rsidRPr="00530A98">
        <w:t>vanec</w:t>
      </w:r>
      <w:r>
        <w:t>“.</w:t>
      </w:r>
    </w:p>
    <w:p w14:paraId="12E660E8" w14:textId="77777777" w:rsidR="00530A98" w:rsidRDefault="00530A98" w:rsidP="009D1F44">
      <w:pPr>
        <w:ind w:left="454"/>
      </w:pPr>
    </w:p>
    <w:p w14:paraId="2B206F96" w14:textId="77777777" w:rsidR="00530A98" w:rsidRDefault="00530A98" w:rsidP="00530A98">
      <w:pPr>
        <w:ind w:left="454"/>
      </w:pPr>
      <w:r>
        <w:t>U ovom postupku javne nabave određena je predviđena (okvirna) količina predmeta nabave. Okvirna količina predmeta nabave navedena je u projektnom zadatku i troškovniku ove Dokumentacije o nabavi. Ovisno o potrebi, stvarno nabavljena količina predmeta nabave može biti veća ili manja od predviđene količine.</w:t>
      </w:r>
    </w:p>
    <w:p w14:paraId="16659607" w14:textId="77777777" w:rsidR="009B1513" w:rsidRDefault="009B1513" w:rsidP="00530A98">
      <w:pPr>
        <w:ind w:left="454"/>
      </w:pPr>
    </w:p>
    <w:p w14:paraId="5239376D" w14:textId="77777777" w:rsidR="009D1F44" w:rsidRDefault="00530A98" w:rsidP="00530A98">
      <w:pPr>
        <w:ind w:left="454"/>
      </w:pPr>
      <w:r>
        <w:t>Ponuditelj mora ponuditi cjelokupni opseg usluga koji se traži u nadmetanju. Ponude koje obuhvaćaju samo dio traženog opsega usluge neće se razmatrati. Ponuditelj je dužan ponuditi i izvršiti uslugu sukladno svim tehničkim i drugim uvjetima koji su navedeni u ovoj Dokumentaciji o nabavi</w:t>
      </w:r>
      <w:r w:rsidR="009D1F44" w:rsidRPr="005A3F4D">
        <w:t>.</w:t>
      </w:r>
    </w:p>
    <w:p w14:paraId="781022DE" w14:textId="77777777" w:rsidR="00F70D3D" w:rsidRDefault="00F70D3D" w:rsidP="00530A98">
      <w:pPr>
        <w:ind w:left="454"/>
      </w:pPr>
    </w:p>
    <w:p w14:paraId="1E16896C" w14:textId="77777777" w:rsidR="00F70D3D" w:rsidRDefault="00F70D3D" w:rsidP="00530A98">
      <w:pPr>
        <w:ind w:left="454"/>
      </w:pPr>
    </w:p>
    <w:p w14:paraId="61A2C7ED" w14:textId="77777777" w:rsidR="00F70D3D" w:rsidRDefault="00F70D3D" w:rsidP="00530A98">
      <w:pPr>
        <w:ind w:left="454"/>
      </w:pPr>
    </w:p>
    <w:p w14:paraId="3CDCCB2E" w14:textId="77777777" w:rsidR="00F70D3D" w:rsidRDefault="00F70D3D" w:rsidP="00530A98">
      <w:pPr>
        <w:ind w:left="454"/>
      </w:pPr>
    </w:p>
    <w:p w14:paraId="7D6B75C1" w14:textId="77777777" w:rsidR="009D1F44" w:rsidRPr="00BA5B53" w:rsidRDefault="009D1F44" w:rsidP="00F44BE5">
      <w:pPr>
        <w:pStyle w:val="Naslov3"/>
      </w:pPr>
      <w:bookmarkStart w:id="32" w:name="_Toc5974770"/>
      <w:bookmarkStart w:id="33" w:name="_Toc5974771"/>
      <w:bookmarkStart w:id="34" w:name="_Toc11227635"/>
      <w:bookmarkEnd w:id="32"/>
      <w:bookmarkEnd w:id="33"/>
      <w:r w:rsidRPr="00BA5B53">
        <w:t>TROŠKOVNIK</w:t>
      </w:r>
      <w:bookmarkEnd w:id="34"/>
    </w:p>
    <w:p w14:paraId="1E916959" w14:textId="77777777" w:rsidR="00530A98" w:rsidRDefault="00530A98" w:rsidP="00530A98">
      <w:pPr>
        <w:pStyle w:val="normalKKP"/>
        <w:ind w:left="567"/>
        <w:rPr>
          <w:lang w:eastAsia="hr-HR"/>
        </w:rPr>
      </w:pPr>
      <w:r>
        <w:rPr>
          <w:lang w:eastAsia="hr-HR"/>
        </w:rPr>
        <w:t xml:space="preserve">Troškovnik je prilog ove Dokumentacije o nabavi i </w:t>
      </w:r>
      <w:proofErr w:type="spellStart"/>
      <w:r>
        <w:rPr>
          <w:lang w:eastAsia="hr-HR"/>
        </w:rPr>
        <w:t>i</w:t>
      </w:r>
      <w:proofErr w:type="spellEnd"/>
      <w:r>
        <w:rPr>
          <w:lang w:eastAsia="hr-HR"/>
        </w:rPr>
        <w:t xml:space="preserve"> objavljen je u EOJN kao zaseban dokument. Sukladno čl. 5. st. 4. Pravilnika o dokumentaciji o nabavi te ponudi u postupcima javne nabave (NN 65/17), naručitelj prilaže troškovnik u nestandardiziranom obliku (u .</w:t>
      </w:r>
      <w:proofErr w:type="spellStart"/>
      <w:r>
        <w:rPr>
          <w:lang w:eastAsia="hr-HR"/>
        </w:rPr>
        <w:t>xls</w:t>
      </w:r>
      <w:proofErr w:type="spellEnd"/>
      <w:r>
        <w:rPr>
          <w:lang w:eastAsia="hr-HR"/>
        </w:rPr>
        <w:t xml:space="preserve"> formatu).</w:t>
      </w:r>
    </w:p>
    <w:p w14:paraId="4B83351A" w14:textId="77777777" w:rsidR="009D1F44" w:rsidRPr="00BA5B53" w:rsidRDefault="00530A98" w:rsidP="00530A98">
      <w:pPr>
        <w:pStyle w:val="normalKKP"/>
        <w:ind w:left="567"/>
        <w:rPr>
          <w:lang w:eastAsia="hr-HR"/>
        </w:rPr>
      </w:pPr>
      <w:r>
        <w:rPr>
          <w:lang w:eastAsia="hr-HR"/>
        </w:rPr>
        <w:t>Jedinične cijene svake stavke Troškovnika i ukupna cijena moraju biti zaokružene na dvije decimale. Ponuditeljima nije dopušteno mijenjati tekst Troškovnika. Sve stavke troškovnika trebaju biti ispunjene. Cijena ponude izražava se za cjelokupni predmet nabave.</w:t>
      </w:r>
    </w:p>
    <w:p w14:paraId="03990203" w14:textId="77777777" w:rsidR="009D1F44" w:rsidRPr="00BA5B53" w:rsidRDefault="009D1F44" w:rsidP="00F44BE5">
      <w:pPr>
        <w:pStyle w:val="Naslov3"/>
      </w:pPr>
      <w:bookmarkStart w:id="35" w:name="_Ref516330272"/>
      <w:bookmarkStart w:id="36" w:name="_Toc11227636"/>
      <w:r w:rsidRPr="00BA5B53">
        <w:t>MJESTO IZVRŠENJA USLUGA</w:t>
      </w:r>
      <w:bookmarkEnd w:id="35"/>
      <w:bookmarkEnd w:id="36"/>
    </w:p>
    <w:p w14:paraId="1FEEDF38" w14:textId="77777777" w:rsidR="009D1F44" w:rsidRPr="00530A98" w:rsidRDefault="009D1F44" w:rsidP="009D1F44">
      <w:pPr>
        <w:ind w:left="432"/>
        <w:rPr>
          <w:rFonts w:asciiTheme="minorHAnsi" w:hAnsiTheme="minorHAnsi" w:cstheme="minorHAnsi"/>
        </w:rPr>
      </w:pPr>
      <w:r w:rsidRPr="00530A98">
        <w:rPr>
          <w:rFonts w:asciiTheme="minorHAnsi" w:hAnsiTheme="minorHAnsi" w:cstheme="minorHAnsi"/>
        </w:rPr>
        <w:t>Mjesto izvršenja usluge je:</w:t>
      </w:r>
    </w:p>
    <w:p w14:paraId="29F62EAD" w14:textId="77777777" w:rsidR="009D1F44" w:rsidRPr="00530A98" w:rsidRDefault="009D1F44" w:rsidP="009D1F44">
      <w:pPr>
        <w:pStyle w:val="Odlomakpopisa"/>
        <w:numPr>
          <w:ilvl w:val="0"/>
          <w:numId w:val="95"/>
        </w:numPr>
        <w:spacing w:line="240" w:lineRule="auto"/>
        <w:rPr>
          <w:rFonts w:asciiTheme="minorHAnsi" w:hAnsiTheme="minorHAnsi" w:cstheme="minorHAnsi"/>
          <w:sz w:val="22"/>
        </w:rPr>
      </w:pPr>
      <w:r w:rsidRPr="00530A98">
        <w:rPr>
          <w:rFonts w:asciiTheme="minorHAnsi" w:hAnsiTheme="minorHAnsi" w:cstheme="minorHAnsi"/>
          <w:sz w:val="22"/>
        </w:rPr>
        <w:t xml:space="preserve">ured Naručitelja na adresi iz </w:t>
      </w:r>
      <w:r w:rsidRPr="00530A98">
        <w:rPr>
          <w:rFonts w:asciiTheme="minorHAnsi" w:hAnsiTheme="minorHAnsi" w:cstheme="minorHAnsi"/>
          <w:color w:val="215868" w:themeColor="accent5" w:themeShade="80"/>
          <w:sz w:val="22"/>
        </w:rPr>
        <w:t xml:space="preserve">Točke </w:t>
      </w:r>
      <w:r w:rsidRPr="00530A98">
        <w:rPr>
          <w:rFonts w:asciiTheme="minorHAnsi" w:hAnsiTheme="minorHAnsi" w:cstheme="minorHAnsi"/>
          <w:b/>
          <w:color w:val="1F497D" w:themeColor="text2"/>
          <w:sz w:val="22"/>
        </w:rPr>
        <w:t>2</w:t>
      </w:r>
      <w:r w:rsidRPr="00530A98">
        <w:rPr>
          <w:rFonts w:asciiTheme="minorHAnsi" w:hAnsiTheme="minorHAnsi" w:cstheme="minorHAnsi"/>
          <w:sz w:val="22"/>
        </w:rPr>
        <w:t xml:space="preserve"> ove DON</w:t>
      </w:r>
    </w:p>
    <w:p w14:paraId="646979B0" w14:textId="77777777" w:rsidR="009D1F44" w:rsidRPr="00530A98" w:rsidRDefault="009D1F44" w:rsidP="009D1F44">
      <w:pPr>
        <w:pStyle w:val="Odlomakpopisa"/>
        <w:numPr>
          <w:ilvl w:val="0"/>
          <w:numId w:val="95"/>
        </w:numPr>
        <w:spacing w:line="240" w:lineRule="auto"/>
        <w:rPr>
          <w:rFonts w:asciiTheme="minorHAnsi" w:hAnsiTheme="minorHAnsi" w:cstheme="minorHAnsi"/>
          <w:sz w:val="22"/>
        </w:rPr>
      </w:pPr>
      <w:r w:rsidRPr="00530A98">
        <w:rPr>
          <w:rFonts w:asciiTheme="minorHAnsi" w:hAnsiTheme="minorHAnsi" w:cstheme="minorHAnsi"/>
          <w:sz w:val="22"/>
        </w:rPr>
        <w:t xml:space="preserve">lokacije izvođenja radova na Projektu  </w:t>
      </w:r>
    </w:p>
    <w:p w14:paraId="3D6E42C8" w14:textId="77777777" w:rsidR="009D1F44" w:rsidRPr="00530A98" w:rsidRDefault="009D1F44" w:rsidP="009D1F44">
      <w:pPr>
        <w:pStyle w:val="Odlomakpopisa"/>
        <w:numPr>
          <w:ilvl w:val="0"/>
          <w:numId w:val="95"/>
        </w:numPr>
        <w:spacing w:line="240" w:lineRule="auto"/>
        <w:rPr>
          <w:rFonts w:asciiTheme="minorHAnsi" w:hAnsiTheme="minorHAnsi" w:cstheme="minorHAnsi"/>
          <w:sz w:val="22"/>
        </w:rPr>
      </w:pPr>
      <w:r w:rsidRPr="00530A98">
        <w:rPr>
          <w:rFonts w:asciiTheme="minorHAnsi" w:hAnsiTheme="minorHAnsi" w:cstheme="minorHAnsi"/>
          <w:sz w:val="22"/>
        </w:rPr>
        <w:t>sva naselja iz projekta</w:t>
      </w:r>
    </w:p>
    <w:p w14:paraId="4A04D76F" w14:textId="77777777" w:rsidR="009D1F44" w:rsidRPr="00530A98" w:rsidRDefault="009D1F44" w:rsidP="009D1F44">
      <w:pPr>
        <w:pStyle w:val="normalKKP"/>
        <w:numPr>
          <w:ilvl w:val="0"/>
          <w:numId w:val="95"/>
        </w:numPr>
        <w:autoSpaceDE w:val="0"/>
        <w:autoSpaceDN w:val="0"/>
        <w:adjustRightInd w:val="0"/>
        <w:spacing w:line="240" w:lineRule="auto"/>
        <w:rPr>
          <w:rFonts w:asciiTheme="minorHAnsi" w:hAnsiTheme="minorHAnsi" w:cstheme="minorHAnsi"/>
        </w:rPr>
      </w:pPr>
      <w:r w:rsidRPr="00530A98">
        <w:rPr>
          <w:rFonts w:asciiTheme="minorHAnsi" w:hAnsiTheme="minorHAnsi" w:cstheme="minorHAnsi"/>
        </w:rPr>
        <w:t xml:space="preserve">lokacije nadležnih institucija, tijela državne, regionalne i lokalne uprave i javnopravnih tijela: Hrvatske vode, Ul. Grada Vukovara 220, 10000 Zagreb; MZOIP, Radnička cesta 80, 10000 Zagreb; Grad </w:t>
      </w:r>
      <w:r w:rsidRPr="00530A98">
        <w:rPr>
          <w:rFonts w:asciiTheme="minorHAnsi" w:hAnsiTheme="minorHAnsi" w:cstheme="minorHAnsi"/>
          <w:b/>
        </w:rPr>
        <w:t>Ivanec</w:t>
      </w:r>
      <w:r w:rsidRPr="00530A98">
        <w:rPr>
          <w:rFonts w:asciiTheme="minorHAnsi" w:hAnsiTheme="minorHAnsi" w:cstheme="minorHAnsi"/>
        </w:rPr>
        <w:t xml:space="preserve"> te ostale lokacije javno-pravnih tijela koja su sudjelovala u postupcima izdavanja predmetnih lokacijskih i građevinskih dozvola.</w:t>
      </w:r>
    </w:p>
    <w:p w14:paraId="36C9A2EE" w14:textId="77777777" w:rsidR="009D1F44" w:rsidRDefault="009D1F44" w:rsidP="009D1F44">
      <w:pPr>
        <w:pStyle w:val="normalKKP"/>
        <w:rPr>
          <w:lang w:eastAsia="hr-HR"/>
        </w:rPr>
      </w:pPr>
    </w:p>
    <w:p w14:paraId="707C439F" w14:textId="77777777" w:rsidR="009D1F44" w:rsidRDefault="009D1F44" w:rsidP="009D1F44">
      <w:pPr>
        <w:pStyle w:val="normalKKP"/>
        <w:rPr>
          <w:lang w:eastAsia="hr-HR"/>
        </w:rPr>
      </w:pPr>
      <w:r>
        <w:rPr>
          <w:lang w:eastAsia="hr-HR"/>
        </w:rPr>
        <w:t xml:space="preserve">Ponuditelj mora u cijenu ponude uključiti sva navedena mjesta izvršenja, a njegovo </w:t>
      </w:r>
      <w:proofErr w:type="spellStart"/>
      <w:r>
        <w:rPr>
          <w:lang w:eastAsia="hr-HR"/>
        </w:rPr>
        <w:t>prisutstvo</w:t>
      </w:r>
      <w:proofErr w:type="spellEnd"/>
      <w:r>
        <w:rPr>
          <w:lang w:eastAsia="hr-HR"/>
        </w:rPr>
        <w:t xml:space="preserve"> na</w:t>
      </w:r>
    </w:p>
    <w:p w14:paraId="6A3B2FAF" w14:textId="77777777" w:rsidR="009D1F44" w:rsidRPr="006D0F81" w:rsidRDefault="009D1F44" w:rsidP="009D1F44">
      <w:pPr>
        <w:pStyle w:val="normalKKP"/>
      </w:pPr>
      <w:r w:rsidRPr="0030459B">
        <w:rPr>
          <w:lang w:eastAsia="hr-HR"/>
        </w:rPr>
        <w:t>pojedinim mjestima ovisit će o potrebama samog Projekta i dinamici njegove realizacije.</w:t>
      </w:r>
    </w:p>
    <w:p w14:paraId="7BA12F67" w14:textId="77777777" w:rsidR="009D1F44" w:rsidRPr="000934FB" w:rsidRDefault="009D1F44" w:rsidP="00F44BE5">
      <w:pPr>
        <w:pStyle w:val="Naslov3"/>
      </w:pPr>
      <w:bookmarkStart w:id="37" w:name="_Ref492205786"/>
      <w:bookmarkStart w:id="38" w:name="_Ref492207879"/>
      <w:bookmarkStart w:id="39" w:name="_Ref492207884"/>
      <w:bookmarkStart w:id="40" w:name="_Toc11227637"/>
      <w:r w:rsidRPr="000934FB">
        <w:t>ROK ZA IZVRŠENJE USLUGA</w:t>
      </w:r>
      <w:bookmarkEnd w:id="37"/>
      <w:bookmarkEnd w:id="38"/>
      <w:bookmarkEnd w:id="39"/>
      <w:bookmarkEnd w:id="40"/>
    </w:p>
    <w:p w14:paraId="71A472A8" w14:textId="77777777" w:rsidR="009D1F44" w:rsidRDefault="00541D3F" w:rsidP="00846257">
      <w:r w:rsidRPr="00541D3F">
        <w:t>Izvršenje usluga počinje od dana potpisa ugovora.</w:t>
      </w:r>
    </w:p>
    <w:p w14:paraId="4CCF9B21" w14:textId="77777777" w:rsidR="00541D3F" w:rsidRPr="00BA5B53" w:rsidRDefault="00541D3F" w:rsidP="009D1F44">
      <w:pPr>
        <w:ind w:left="432"/>
      </w:pPr>
    </w:p>
    <w:p w14:paraId="537F23D1" w14:textId="77777777" w:rsidR="009D1F44" w:rsidRDefault="00541D3F" w:rsidP="00846257">
      <w:r w:rsidRPr="00541D3F">
        <w:t>Ukupno očekivano</w:t>
      </w:r>
      <w:r>
        <w:t xml:space="preserve"> trajanje izvršenja usluga je 33 mjeseca</w:t>
      </w:r>
      <w:r w:rsidRPr="00541D3F">
        <w:t xml:space="preserve">, a u svakom slučaju </w:t>
      </w:r>
      <w:r w:rsidRPr="007363A7">
        <w:t>usluga završava nakon završetka izvođenja radova i ishođenjem uporabnih dozvola.</w:t>
      </w:r>
    </w:p>
    <w:p w14:paraId="4F8DF92B" w14:textId="77777777" w:rsidR="00541D3F" w:rsidRPr="00BA5B53" w:rsidRDefault="00541D3F" w:rsidP="009D1F44">
      <w:pPr>
        <w:ind w:left="432"/>
      </w:pPr>
    </w:p>
    <w:p w14:paraId="149CC436" w14:textId="77777777" w:rsidR="00541D3F" w:rsidRPr="00846257" w:rsidRDefault="00541D3F" w:rsidP="00846257">
      <w:pPr>
        <w:pStyle w:val="Default"/>
        <w:rPr>
          <w:rFonts w:asciiTheme="minorHAnsi" w:hAnsiTheme="minorHAnsi" w:cstheme="minorHAnsi"/>
          <w:sz w:val="22"/>
          <w:szCs w:val="22"/>
        </w:rPr>
      </w:pPr>
      <w:r w:rsidRPr="00846257">
        <w:rPr>
          <w:rFonts w:asciiTheme="minorHAnsi" w:hAnsiTheme="minorHAnsi" w:cstheme="minorHAnsi"/>
          <w:sz w:val="22"/>
          <w:szCs w:val="22"/>
        </w:rPr>
        <w:t>Očekivani datum početka pružanja usluga je</w:t>
      </w:r>
      <w:r w:rsidRPr="00846257">
        <w:rPr>
          <w:rFonts w:asciiTheme="minorHAnsi" w:hAnsiTheme="minorHAnsi" w:cstheme="minorHAnsi"/>
          <w:b/>
          <w:bCs/>
          <w:sz w:val="22"/>
          <w:szCs w:val="22"/>
        </w:rPr>
        <w:t xml:space="preserve"> </w:t>
      </w:r>
      <w:r w:rsidR="006C12F5" w:rsidRPr="00846257">
        <w:rPr>
          <w:rFonts w:asciiTheme="minorHAnsi" w:hAnsiTheme="minorHAnsi" w:cstheme="minorHAnsi"/>
          <w:b/>
          <w:bCs/>
          <w:sz w:val="22"/>
          <w:szCs w:val="22"/>
        </w:rPr>
        <w:t>11/2019</w:t>
      </w:r>
      <w:r w:rsidRPr="00846257">
        <w:rPr>
          <w:rFonts w:asciiTheme="minorHAnsi" w:hAnsiTheme="minorHAnsi" w:cstheme="minorHAnsi"/>
          <w:b/>
          <w:bCs/>
          <w:sz w:val="22"/>
          <w:szCs w:val="22"/>
        </w:rPr>
        <w:t xml:space="preserve"> godine </w:t>
      </w:r>
    </w:p>
    <w:p w14:paraId="5D1FFA12" w14:textId="77777777" w:rsidR="009D1F44" w:rsidRPr="00846257" w:rsidRDefault="00541D3F" w:rsidP="00846257">
      <w:pPr>
        <w:rPr>
          <w:rFonts w:asciiTheme="minorHAnsi" w:hAnsiTheme="minorHAnsi" w:cstheme="minorHAnsi"/>
        </w:rPr>
      </w:pPr>
      <w:r w:rsidRPr="00846257">
        <w:rPr>
          <w:rFonts w:asciiTheme="minorHAnsi" w:hAnsiTheme="minorHAnsi" w:cstheme="minorHAnsi"/>
        </w:rPr>
        <w:t xml:space="preserve">Očekivani datum završetka izvršenja usluga je </w:t>
      </w:r>
      <w:r w:rsidR="00C73365">
        <w:rPr>
          <w:rFonts w:asciiTheme="minorHAnsi" w:hAnsiTheme="minorHAnsi" w:cstheme="minorHAnsi"/>
          <w:b/>
          <w:bCs/>
        </w:rPr>
        <w:t>07/2022</w:t>
      </w:r>
      <w:r w:rsidRPr="00846257">
        <w:rPr>
          <w:rFonts w:asciiTheme="minorHAnsi" w:hAnsiTheme="minorHAnsi" w:cstheme="minorHAnsi"/>
          <w:b/>
          <w:bCs/>
        </w:rPr>
        <w:t xml:space="preserve"> godine.</w:t>
      </w:r>
    </w:p>
    <w:p w14:paraId="2EC9760F" w14:textId="77777777" w:rsidR="009D1F44" w:rsidRPr="006A667E" w:rsidRDefault="009D1F44" w:rsidP="009D1F44">
      <w:pPr>
        <w:ind w:left="432"/>
      </w:pPr>
    </w:p>
    <w:p w14:paraId="01C2D80C" w14:textId="77777777" w:rsidR="00541D3F" w:rsidRDefault="00BC251F" w:rsidP="00846257">
      <w:r>
        <w:t xml:space="preserve"> </w:t>
      </w:r>
      <w:r w:rsidR="00541D3F" w:rsidRPr="00BC251F">
        <w:t>Količina aktivnosti Izvršitelja varirati će tijekom trajanja ugovora o javnoj nabavi i to je potrebno uzeti u obzir prilikom izrade ponude, predlaganja i regrutiranja stručnog osoblja Izvršitelja. Izvršitelj mora planirati dodjelu aktivnosti upravljanja projektom svom osoblju na fleksibilan način kako bi se osigurali ciljevi projekta. Krajnji rok završetka je indikativan i ovisi o izvođačima radova te se očekuje od Izvršitelja usluge da poslove u ovom zadatku izvrši u cijelosti bez obzira na gore naveden indikativan datum završetka izvršenja usluga.</w:t>
      </w:r>
    </w:p>
    <w:p w14:paraId="2AE6F97C" w14:textId="77777777" w:rsidR="00846257" w:rsidRDefault="00846257" w:rsidP="00846257"/>
    <w:p w14:paraId="79FDDB91" w14:textId="77777777" w:rsidR="009D1F44" w:rsidRDefault="00541D3F" w:rsidP="00846257">
      <w:pPr>
        <w:rPr>
          <w:rStyle w:val="normalKKPChar"/>
          <w:b/>
          <w:color w:val="215868" w:themeColor="accent5" w:themeShade="80"/>
        </w:rPr>
      </w:pPr>
      <w:r>
        <w:t>U nastavku se navodi približno trajanje faza projekta. Ponuditeljima se napominje kako je dani raspored indikativan te su moguće izmjene tijekom izvršenja ugovora.</w:t>
      </w:r>
    </w:p>
    <w:p w14:paraId="1ADD527F" w14:textId="77777777" w:rsidR="009D1F44" w:rsidRDefault="009D1F44" w:rsidP="00792AD8">
      <w:pPr>
        <w:rPr>
          <w:color w:val="215868" w:themeColor="accent5" w:themeShade="80"/>
        </w:rPr>
      </w:pPr>
    </w:p>
    <w:p w14:paraId="37B29FB0" w14:textId="77777777" w:rsidR="00617D1A" w:rsidRDefault="00617D1A" w:rsidP="00792AD8">
      <w:pPr>
        <w:rPr>
          <w:color w:val="215868" w:themeColor="accent5" w:themeShade="80"/>
        </w:rPr>
      </w:pPr>
    </w:p>
    <w:p w14:paraId="5AA4FCB3" w14:textId="77777777" w:rsidR="00617D1A" w:rsidRDefault="00617D1A" w:rsidP="00792AD8">
      <w:pPr>
        <w:rPr>
          <w:color w:val="215868" w:themeColor="accent5" w:themeShade="80"/>
        </w:rPr>
      </w:pPr>
    </w:p>
    <w:p w14:paraId="067F5019" w14:textId="77777777" w:rsidR="00617D1A" w:rsidRDefault="00617D1A" w:rsidP="00792AD8">
      <w:pPr>
        <w:rPr>
          <w:color w:val="215868" w:themeColor="accent5" w:themeShade="80"/>
        </w:rPr>
      </w:pPr>
    </w:p>
    <w:p w14:paraId="5D30863A" w14:textId="77777777" w:rsidR="00617D1A" w:rsidRDefault="00617D1A" w:rsidP="00792AD8">
      <w:pPr>
        <w:rPr>
          <w:color w:val="215868" w:themeColor="accent5" w:themeShade="80"/>
        </w:rPr>
      </w:pPr>
    </w:p>
    <w:p w14:paraId="299A5349" w14:textId="77777777" w:rsidR="00617D1A" w:rsidRDefault="00617D1A" w:rsidP="00792AD8">
      <w:pPr>
        <w:rPr>
          <w:color w:val="215868" w:themeColor="accent5" w:themeShade="80"/>
        </w:rPr>
      </w:pPr>
    </w:p>
    <w:p w14:paraId="2079E6CC" w14:textId="77777777" w:rsidR="00617D1A" w:rsidRPr="0030459B" w:rsidRDefault="00617D1A" w:rsidP="00792AD8">
      <w:pPr>
        <w:rPr>
          <w:color w:val="215868" w:themeColor="accent5" w:themeShade="80"/>
        </w:rPr>
      </w:pPr>
    </w:p>
    <w:p w14:paraId="7F97DA53" w14:textId="77777777" w:rsidR="009D1F44" w:rsidRPr="0030459B" w:rsidRDefault="009D1F44" w:rsidP="009D1F44">
      <w:pPr>
        <w:ind w:left="432"/>
        <w:jc w:val="left"/>
        <w:rPr>
          <w:rFonts w:cs="Tahoma"/>
          <w:b/>
          <w:color w:val="215868" w:themeColor="accent5" w:themeShade="80"/>
        </w:rPr>
      </w:pPr>
      <w:r w:rsidRPr="0030459B">
        <w:rPr>
          <w:b/>
          <w:color w:val="215868" w:themeColor="accent5" w:themeShade="80"/>
        </w:rPr>
        <w:t>Aktivnost 1</w:t>
      </w:r>
      <w:r w:rsidRPr="0030459B">
        <w:rPr>
          <w:color w:val="215868" w:themeColor="accent5" w:themeShade="80"/>
        </w:rPr>
        <w:t xml:space="preserve"> - Usluga upravljanja </w:t>
      </w:r>
      <w:r w:rsidR="0051431B">
        <w:rPr>
          <w:color w:val="215868" w:themeColor="accent5" w:themeShade="80"/>
        </w:rPr>
        <w:t>provedbom</w:t>
      </w:r>
      <w:r w:rsidR="0051431B" w:rsidRPr="0051431B">
        <w:rPr>
          <w:color w:val="215868" w:themeColor="accent5" w:themeShade="80"/>
        </w:rPr>
        <w:t xml:space="preserve"> Ugovora o radovima za dogradnju i rekonstrukcij</w:t>
      </w:r>
      <w:r w:rsidR="00FE03CB">
        <w:rPr>
          <w:color w:val="215868" w:themeColor="accent5" w:themeShade="80"/>
        </w:rPr>
        <w:t>u</w:t>
      </w:r>
      <w:r w:rsidR="0051431B" w:rsidRPr="0051431B">
        <w:rPr>
          <w:color w:val="215868" w:themeColor="accent5" w:themeShade="80"/>
        </w:rPr>
        <w:t xml:space="preserve"> sustava odvodnje </w:t>
      </w:r>
      <w:r w:rsidR="00F5484D">
        <w:rPr>
          <w:color w:val="215868" w:themeColor="accent5" w:themeShade="80"/>
        </w:rPr>
        <w:t>te sanaciju sustava odvodnje</w:t>
      </w:r>
    </w:p>
    <w:p w14:paraId="7F9FA785" w14:textId="77777777" w:rsidR="009D1F44" w:rsidRDefault="009D1F44" w:rsidP="009D1F44">
      <w:pPr>
        <w:pStyle w:val="normalKKP"/>
        <w:ind w:left="432"/>
        <w:rPr>
          <w:color w:val="1F497D" w:themeColor="text2"/>
        </w:rPr>
      </w:pPr>
    </w:p>
    <w:p w14:paraId="2AEAA5CF" w14:textId="77777777" w:rsidR="009D1F44" w:rsidRDefault="009D1F44" w:rsidP="009D1F44">
      <w:pPr>
        <w:pStyle w:val="normalKKP"/>
        <w:rPr>
          <w:i/>
          <w:szCs w:val="16"/>
        </w:rPr>
      </w:pPr>
      <w:r>
        <w:t xml:space="preserve">- </w:t>
      </w:r>
      <w:r>
        <w:rPr>
          <w:i/>
          <w:szCs w:val="16"/>
        </w:rPr>
        <w:t>izgradnje kanalizacijske mreže, dogradnja i rekonstrukcija sustava odvodnje</w:t>
      </w:r>
    </w:p>
    <w:p w14:paraId="06E7BFDC" w14:textId="77777777" w:rsidR="009D1F44" w:rsidRDefault="009D1F44" w:rsidP="009D1F44">
      <w:pPr>
        <w:pStyle w:val="normalKKP"/>
        <w:ind w:left="1174"/>
        <w:rPr>
          <w:i/>
        </w:rPr>
      </w:pPr>
    </w:p>
    <w:p w14:paraId="03B7FD3E" w14:textId="77777777" w:rsidR="00F70D3D" w:rsidRPr="00F73FEA" w:rsidRDefault="00F70D3D" w:rsidP="009D1F44">
      <w:pPr>
        <w:pStyle w:val="normalKKP"/>
        <w:ind w:left="1174"/>
        <w:rPr>
          <w: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3"/>
        <w:gridCol w:w="4634"/>
      </w:tblGrid>
      <w:tr w:rsidR="009D1F44" w:rsidRPr="00913156" w14:paraId="66D37528" w14:textId="77777777" w:rsidTr="004E605F">
        <w:trPr>
          <w:trHeight w:val="375"/>
        </w:trPr>
        <w:tc>
          <w:tcPr>
            <w:tcW w:w="2505" w:type="pct"/>
            <w:shd w:val="clear" w:color="auto" w:fill="31849B" w:themeFill="accent5" w:themeFillShade="BF"/>
          </w:tcPr>
          <w:p w14:paraId="447AEE58" w14:textId="77777777" w:rsidR="009D1F44" w:rsidRPr="00913156" w:rsidRDefault="009D1F44" w:rsidP="009D1F44">
            <w:pPr>
              <w:pStyle w:val="normalKKP"/>
              <w:rPr>
                <w:b/>
                <w:color w:val="FFFFFF" w:themeColor="background1"/>
              </w:rPr>
            </w:pPr>
            <w:r w:rsidRPr="00BA5B53">
              <w:rPr>
                <w:b/>
                <w:color w:val="FFFFFF" w:themeColor="background1"/>
              </w:rPr>
              <w:t>Faza izvršenja aktivnosti</w:t>
            </w:r>
            <w:r w:rsidRPr="00913156">
              <w:rPr>
                <w:b/>
                <w:color w:val="FFFFFF" w:themeColor="background1"/>
              </w:rPr>
              <w:t xml:space="preserve"> </w:t>
            </w:r>
          </w:p>
        </w:tc>
        <w:tc>
          <w:tcPr>
            <w:tcW w:w="2495" w:type="pct"/>
            <w:shd w:val="clear" w:color="auto" w:fill="31849B" w:themeFill="accent5" w:themeFillShade="BF"/>
          </w:tcPr>
          <w:p w14:paraId="3B167000" w14:textId="77777777" w:rsidR="009D1F44" w:rsidRPr="00913156" w:rsidRDefault="009D1F44" w:rsidP="009D1F44">
            <w:pPr>
              <w:pStyle w:val="normalKKP"/>
              <w:rPr>
                <w:b/>
                <w:color w:val="FFFFFF" w:themeColor="background1"/>
              </w:rPr>
            </w:pPr>
            <w:r w:rsidRPr="00913156">
              <w:rPr>
                <w:b/>
                <w:color w:val="FFFFFF" w:themeColor="background1"/>
              </w:rPr>
              <w:t>Trajanje (mjeseci)</w:t>
            </w:r>
          </w:p>
        </w:tc>
      </w:tr>
      <w:tr w:rsidR="009D1F44" w:rsidRPr="00E6169A" w14:paraId="3DED6CD6" w14:textId="77777777" w:rsidTr="004E605F">
        <w:trPr>
          <w:trHeight w:val="368"/>
        </w:trPr>
        <w:tc>
          <w:tcPr>
            <w:tcW w:w="2505" w:type="pct"/>
          </w:tcPr>
          <w:p w14:paraId="59427278" w14:textId="77777777" w:rsidR="009D1F44" w:rsidRPr="00CA0C81" w:rsidRDefault="009D1F44" w:rsidP="009D1F44">
            <w:pPr>
              <w:pStyle w:val="normalKKP"/>
            </w:pPr>
            <w:r>
              <w:t>Uvodne aktivnosti</w:t>
            </w:r>
          </w:p>
        </w:tc>
        <w:tc>
          <w:tcPr>
            <w:tcW w:w="2495" w:type="pct"/>
          </w:tcPr>
          <w:p w14:paraId="652E57DC" w14:textId="77777777" w:rsidR="009D1F44" w:rsidRDefault="009D1F44" w:rsidP="009D1F44">
            <w:pPr>
              <w:pStyle w:val="normalKKP"/>
            </w:pPr>
            <w:r>
              <w:t>1 mjesec</w:t>
            </w:r>
          </w:p>
        </w:tc>
      </w:tr>
      <w:tr w:rsidR="009D1F44" w:rsidRPr="00CA0C81" w14:paraId="54CE039C" w14:textId="77777777" w:rsidTr="004E605F">
        <w:trPr>
          <w:trHeight w:val="368"/>
        </w:trPr>
        <w:tc>
          <w:tcPr>
            <w:tcW w:w="2505" w:type="pct"/>
          </w:tcPr>
          <w:p w14:paraId="58752662" w14:textId="77777777" w:rsidR="009D1F44" w:rsidRPr="00CA0C81" w:rsidRDefault="009D1F44" w:rsidP="009D1F44">
            <w:pPr>
              <w:pStyle w:val="normalKKP"/>
            </w:pPr>
            <w:r w:rsidRPr="00CA0C81">
              <w:t>Projektiranje i građenje</w:t>
            </w:r>
          </w:p>
        </w:tc>
        <w:tc>
          <w:tcPr>
            <w:tcW w:w="2495" w:type="pct"/>
          </w:tcPr>
          <w:p w14:paraId="214E52DF" w14:textId="77777777" w:rsidR="009D1F44" w:rsidRPr="00D0265F" w:rsidRDefault="009D1F44" w:rsidP="009D1F44">
            <w:pPr>
              <w:pStyle w:val="normalKKP"/>
            </w:pPr>
            <w:r>
              <w:t>24</w:t>
            </w:r>
            <w:r w:rsidRPr="00D0265F">
              <w:t xml:space="preserve"> mjeseci</w:t>
            </w:r>
          </w:p>
        </w:tc>
      </w:tr>
      <w:tr w:rsidR="009D1F44" w:rsidRPr="00CA0C81" w14:paraId="00C4D786" w14:textId="77777777" w:rsidTr="004E605F">
        <w:trPr>
          <w:trHeight w:val="368"/>
        </w:trPr>
        <w:tc>
          <w:tcPr>
            <w:tcW w:w="2505" w:type="pct"/>
          </w:tcPr>
          <w:p w14:paraId="7E6D6643" w14:textId="01085000" w:rsidR="009D1F44" w:rsidRPr="00CA0C81" w:rsidRDefault="009D1F44" w:rsidP="009D1F44">
            <w:pPr>
              <w:pStyle w:val="normalKKP"/>
            </w:pPr>
            <w:r w:rsidRPr="00CA0C81">
              <w:t xml:space="preserve">Testovi po dovršetku, </w:t>
            </w:r>
            <w:r w:rsidR="006156B8">
              <w:t xml:space="preserve">izdavanje potvrde o preuzimanju, </w:t>
            </w:r>
            <w:r w:rsidRPr="00CA0C81">
              <w:t>izdavanje potvrde o dobrom izvršenju ugovora i izvješća o završetku</w:t>
            </w:r>
          </w:p>
        </w:tc>
        <w:tc>
          <w:tcPr>
            <w:tcW w:w="2495" w:type="pct"/>
          </w:tcPr>
          <w:p w14:paraId="45F91C70" w14:textId="77777777" w:rsidR="009D1F44" w:rsidRPr="00D0265F" w:rsidRDefault="009D1F44" w:rsidP="009D1F44">
            <w:pPr>
              <w:pStyle w:val="normalKKP"/>
            </w:pPr>
            <w:r w:rsidRPr="00D0265F">
              <w:t>1 mjesec</w:t>
            </w:r>
          </w:p>
        </w:tc>
      </w:tr>
      <w:tr w:rsidR="009D1F44" w:rsidRPr="00CA0C81" w14:paraId="34696012" w14:textId="77777777" w:rsidTr="004E605F">
        <w:trPr>
          <w:trHeight w:val="368"/>
        </w:trPr>
        <w:tc>
          <w:tcPr>
            <w:tcW w:w="2505" w:type="pct"/>
            <w:shd w:val="clear" w:color="auto" w:fill="DAEEF3" w:themeFill="accent5" w:themeFillTint="33"/>
          </w:tcPr>
          <w:p w14:paraId="1A8CD333" w14:textId="77777777" w:rsidR="009D1F44" w:rsidRPr="00CA0C81" w:rsidRDefault="009D1F44" w:rsidP="009D1F44">
            <w:pPr>
              <w:pStyle w:val="normalKKP"/>
            </w:pPr>
            <w:r w:rsidRPr="00CA0C81">
              <w:t>Pretpostavljeno vrijeme realizacije Aktivnosti 1</w:t>
            </w:r>
          </w:p>
        </w:tc>
        <w:tc>
          <w:tcPr>
            <w:tcW w:w="2495" w:type="pct"/>
            <w:shd w:val="clear" w:color="auto" w:fill="DAEEF3" w:themeFill="accent5" w:themeFillTint="33"/>
          </w:tcPr>
          <w:p w14:paraId="278F02C1" w14:textId="77777777" w:rsidR="009D1F44" w:rsidRPr="00D0265F" w:rsidRDefault="009D1F44" w:rsidP="009D1F44">
            <w:pPr>
              <w:pStyle w:val="normalKKP"/>
            </w:pPr>
            <w:r>
              <w:t>26</w:t>
            </w:r>
            <w:r w:rsidRPr="00D0265F">
              <w:t xml:space="preserve"> mjeseca </w:t>
            </w:r>
          </w:p>
        </w:tc>
      </w:tr>
    </w:tbl>
    <w:p w14:paraId="49976C57" w14:textId="77777777" w:rsidR="009D1F44" w:rsidRPr="00CA0C81" w:rsidRDefault="009D1F44" w:rsidP="009D1F44">
      <w:pPr>
        <w:rPr>
          <w:rFonts w:cs="Tahoma"/>
        </w:rPr>
      </w:pPr>
    </w:p>
    <w:p w14:paraId="512426F9" w14:textId="77777777" w:rsidR="00846257" w:rsidRDefault="009D1F44" w:rsidP="00C072C4">
      <w:pPr>
        <w:pStyle w:val="normalKKP"/>
        <w:ind w:left="426"/>
        <w:rPr>
          <w:color w:val="215868" w:themeColor="accent5" w:themeShade="80"/>
        </w:rPr>
      </w:pPr>
      <w:r w:rsidRPr="00CA0C81">
        <w:rPr>
          <w:b/>
          <w:color w:val="215868" w:themeColor="accent5" w:themeShade="80"/>
        </w:rPr>
        <w:t>Aktivnost 2</w:t>
      </w:r>
      <w:r w:rsidRPr="00CA0C81">
        <w:rPr>
          <w:color w:val="215868" w:themeColor="accent5" w:themeShade="80"/>
        </w:rPr>
        <w:t xml:space="preserve"> </w:t>
      </w:r>
      <w:r w:rsidRPr="00CA0C81">
        <w:rPr>
          <w:b/>
          <w:color w:val="215868" w:themeColor="accent5" w:themeShade="80"/>
        </w:rPr>
        <w:t>–</w:t>
      </w:r>
      <w:r w:rsidRPr="00CA0C81">
        <w:rPr>
          <w:color w:val="215868" w:themeColor="accent5" w:themeShade="80"/>
        </w:rPr>
        <w:t xml:space="preserve"> Usluga upravljanja </w:t>
      </w:r>
      <w:r w:rsidR="0051431B">
        <w:rPr>
          <w:color w:val="215868" w:themeColor="accent5" w:themeShade="80"/>
        </w:rPr>
        <w:t>provedbom</w:t>
      </w:r>
      <w:r w:rsidR="0051431B" w:rsidRPr="0051431B">
        <w:rPr>
          <w:color w:val="215868" w:themeColor="accent5" w:themeShade="80"/>
        </w:rPr>
        <w:t xml:space="preserve"> Ugovora o radovima i uslugama -Projektiranje i izgradnja I. faze UPOV-a Ivanec </w:t>
      </w:r>
    </w:p>
    <w:p w14:paraId="72F80D0C" w14:textId="77777777" w:rsidR="0051431B" w:rsidRPr="00CA0C81" w:rsidRDefault="0051431B" w:rsidP="00A729F5">
      <w:pPr>
        <w:pStyle w:val="normalKKP"/>
        <w:ind w:left="426"/>
        <w:rPr>
          <w:color w:val="215868" w:themeColor="accent5" w:themeShade="80"/>
        </w:rPr>
      </w:pPr>
    </w:p>
    <w:p w14:paraId="31198976" w14:textId="77777777" w:rsidR="009D1F44" w:rsidRPr="00D0265F" w:rsidRDefault="009D1F44" w:rsidP="009D1F44">
      <w:pPr>
        <w:pStyle w:val="normalKKP"/>
        <w:ind w:left="426"/>
        <w:rPr>
          <w:color w:val="1F497D" w:themeColor="text2"/>
        </w:rPr>
      </w:pPr>
      <w:proofErr w:type="spellStart"/>
      <w:r w:rsidRPr="00CA0C81">
        <w:rPr>
          <w:i/>
        </w:rPr>
        <w:t>Izradnje</w:t>
      </w:r>
      <w:proofErr w:type="spellEnd"/>
      <w:r w:rsidRPr="00CA0C81">
        <w:rPr>
          <w:i/>
        </w:rPr>
        <w:t xml:space="preserve"> dvaju uređaja  za   </w:t>
      </w:r>
      <w:r w:rsidRPr="00D0265F">
        <w:rPr>
          <w:i/>
        </w:rPr>
        <w:t xml:space="preserve">pročišćavanje   otpadnih voda </w:t>
      </w:r>
      <w:r>
        <w:rPr>
          <w:i/>
        </w:rPr>
        <w:t>III. stupnja</w:t>
      </w:r>
      <w:r w:rsidRPr="00D0265F">
        <w:rPr>
          <w:i/>
        </w:rPr>
        <w:t xml:space="preserve"> pročišćavanja</w:t>
      </w:r>
    </w:p>
    <w:p w14:paraId="3BBB3056" w14:textId="77777777" w:rsidR="009D1F44" w:rsidRPr="00CA0C81" w:rsidRDefault="009D1F44" w:rsidP="009D1F44">
      <w:pPr>
        <w:pStyle w:val="normalKKP"/>
        <w:ind w:left="426"/>
        <w:rPr>
          <w:i/>
        </w:rPr>
      </w:pPr>
      <w:r w:rsidRPr="00D0265F">
        <w:rPr>
          <w:i/>
        </w:rPr>
        <w:t xml:space="preserve">UPOV </w:t>
      </w:r>
      <w:r w:rsidRPr="00D0265F">
        <w:rPr>
          <w:i/>
        </w:rPr>
        <w:tab/>
        <w:t>11000 ES</w:t>
      </w:r>
    </w:p>
    <w:p w14:paraId="173A1D20" w14:textId="77777777" w:rsidR="009D1F44" w:rsidRPr="00CA0C81" w:rsidRDefault="009D1F44" w:rsidP="009D1F44">
      <w:pPr>
        <w:rPr>
          <w:rFonts w:cs="Tahoma"/>
          <w:color w:val="1F497D" w:themeColor="text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2"/>
        <w:gridCol w:w="5195"/>
      </w:tblGrid>
      <w:tr w:rsidR="009D1F44" w:rsidRPr="00CA0C81" w14:paraId="2358C9D3" w14:textId="77777777" w:rsidTr="004E605F">
        <w:trPr>
          <w:trHeight w:val="333"/>
        </w:trPr>
        <w:tc>
          <w:tcPr>
            <w:tcW w:w="2203" w:type="pct"/>
            <w:shd w:val="clear" w:color="auto" w:fill="31849B" w:themeFill="accent5" w:themeFillShade="BF"/>
          </w:tcPr>
          <w:p w14:paraId="2B7C0BD9" w14:textId="77777777" w:rsidR="009D1F44" w:rsidRPr="00CA0C81" w:rsidRDefault="009D1F44" w:rsidP="009D1F44">
            <w:pPr>
              <w:rPr>
                <w:rFonts w:cs="Tahoma"/>
                <w:b/>
                <w:color w:val="FFFFFF" w:themeColor="background1"/>
              </w:rPr>
            </w:pPr>
            <w:r w:rsidRPr="00CA0C81">
              <w:rPr>
                <w:b/>
                <w:color w:val="FFFFFF" w:themeColor="background1"/>
              </w:rPr>
              <w:t>Faza izvršenja aktivnosti</w:t>
            </w:r>
          </w:p>
        </w:tc>
        <w:tc>
          <w:tcPr>
            <w:tcW w:w="2797" w:type="pct"/>
            <w:shd w:val="clear" w:color="auto" w:fill="31849B" w:themeFill="accent5" w:themeFillShade="BF"/>
          </w:tcPr>
          <w:p w14:paraId="50DF58A6" w14:textId="77777777" w:rsidR="009D1F44" w:rsidRPr="00CA0C81" w:rsidRDefault="009D1F44" w:rsidP="009D1F44">
            <w:pPr>
              <w:jc w:val="center"/>
              <w:rPr>
                <w:rFonts w:cs="Tahoma"/>
                <w:b/>
                <w:color w:val="FFFFFF" w:themeColor="background1"/>
              </w:rPr>
            </w:pPr>
            <w:r w:rsidRPr="00CA0C81">
              <w:rPr>
                <w:rFonts w:cs="Tahoma"/>
                <w:b/>
                <w:color w:val="FFFFFF" w:themeColor="background1"/>
              </w:rPr>
              <w:t>Trajanje (mjeseci)</w:t>
            </w:r>
          </w:p>
        </w:tc>
      </w:tr>
      <w:tr w:rsidR="009D1F44" w:rsidRPr="00CA0C81" w14:paraId="74C79E65" w14:textId="77777777" w:rsidTr="004E605F">
        <w:tc>
          <w:tcPr>
            <w:tcW w:w="2203" w:type="pct"/>
            <w:shd w:val="clear" w:color="auto" w:fill="DAEEF3" w:themeFill="accent5" w:themeFillTint="33"/>
          </w:tcPr>
          <w:p w14:paraId="20435E40" w14:textId="77777777" w:rsidR="009D1F44" w:rsidRPr="00CA0C81" w:rsidRDefault="009D1F44" w:rsidP="009D1F44">
            <w:pPr>
              <w:rPr>
                <w:rFonts w:cs="Tahoma"/>
                <w:color w:val="215868" w:themeColor="accent5" w:themeShade="80"/>
              </w:rPr>
            </w:pPr>
          </w:p>
        </w:tc>
        <w:tc>
          <w:tcPr>
            <w:tcW w:w="2797" w:type="pct"/>
            <w:shd w:val="clear" w:color="auto" w:fill="DAEEF3" w:themeFill="accent5" w:themeFillTint="33"/>
          </w:tcPr>
          <w:p w14:paraId="53837260" w14:textId="77777777" w:rsidR="009D1F44" w:rsidRPr="00CA0C81" w:rsidRDefault="009D1F44" w:rsidP="009D1F44">
            <w:pPr>
              <w:jc w:val="center"/>
              <w:rPr>
                <w:rFonts w:cs="Tahoma"/>
                <w:color w:val="215868" w:themeColor="accent5" w:themeShade="80"/>
              </w:rPr>
            </w:pPr>
          </w:p>
        </w:tc>
      </w:tr>
      <w:tr w:rsidR="009D1F44" w:rsidRPr="00CA0C81" w14:paraId="27138E8A" w14:textId="77777777" w:rsidTr="004E605F">
        <w:tc>
          <w:tcPr>
            <w:tcW w:w="2203" w:type="pct"/>
          </w:tcPr>
          <w:p w14:paraId="29147A82" w14:textId="77777777" w:rsidR="009D1F44" w:rsidRPr="00CA0C81" w:rsidRDefault="009D1F44" w:rsidP="009D1F44">
            <w:pPr>
              <w:rPr>
                <w:rFonts w:cs="Tahoma"/>
              </w:rPr>
            </w:pPr>
            <w:r>
              <w:t>Uvodne aktivnosti</w:t>
            </w:r>
          </w:p>
        </w:tc>
        <w:tc>
          <w:tcPr>
            <w:tcW w:w="2797" w:type="pct"/>
          </w:tcPr>
          <w:p w14:paraId="11ACA3C6" w14:textId="77777777" w:rsidR="009D1F44" w:rsidRDefault="009D1F44" w:rsidP="009D1F44">
            <w:pPr>
              <w:jc w:val="center"/>
              <w:rPr>
                <w:rFonts w:cs="Tahoma"/>
              </w:rPr>
            </w:pPr>
            <w:r>
              <w:t>1 mjesec</w:t>
            </w:r>
          </w:p>
        </w:tc>
      </w:tr>
      <w:tr w:rsidR="009D1F44" w:rsidRPr="00CA0C81" w14:paraId="647B8657" w14:textId="77777777" w:rsidTr="004E605F">
        <w:tc>
          <w:tcPr>
            <w:tcW w:w="2203" w:type="pct"/>
          </w:tcPr>
          <w:p w14:paraId="34501309" w14:textId="77777777" w:rsidR="009D1F44" w:rsidRPr="00CA0C81" w:rsidRDefault="009D1F44" w:rsidP="009D1F44">
            <w:pPr>
              <w:rPr>
                <w:rFonts w:cs="Tahoma"/>
              </w:rPr>
            </w:pPr>
            <w:r w:rsidRPr="00CA0C81">
              <w:rPr>
                <w:rFonts w:cs="Tahoma"/>
              </w:rPr>
              <w:t>Projektiranje</w:t>
            </w:r>
          </w:p>
        </w:tc>
        <w:tc>
          <w:tcPr>
            <w:tcW w:w="2797" w:type="pct"/>
          </w:tcPr>
          <w:p w14:paraId="7EF6FE02" w14:textId="77777777" w:rsidR="009D1F44" w:rsidRPr="00D0265F" w:rsidRDefault="009D1F44" w:rsidP="009D1F44">
            <w:pPr>
              <w:jc w:val="center"/>
            </w:pPr>
            <w:r>
              <w:rPr>
                <w:rFonts w:cs="Tahoma"/>
              </w:rPr>
              <w:t>6</w:t>
            </w:r>
            <w:r w:rsidRPr="00D0265F">
              <w:rPr>
                <w:rFonts w:cs="Tahoma"/>
              </w:rPr>
              <w:t xml:space="preserve"> mjeseci</w:t>
            </w:r>
          </w:p>
        </w:tc>
      </w:tr>
      <w:tr w:rsidR="009D1F44" w:rsidRPr="00CA0C81" w14:paraId="5DBCD239" w14:textId="77777777" w:rsidTr="004E605F">
        <w:tc>
          <w:tcPr>
            <w:tcW w:w="2203" w:type="pct"/>
          </w:tcPr>
          <w:p w14:paraId="71DD9BEF" w14:textId="77777777" w:rsidR="009D1F44" w:rsidRPr="00CA0C81" w:rsidRDefault="009D1F44" w:rsidP="009D1F44">
            <w:pPr>
              <w:rPr>
                <w:rFonts w:cs="Tahoma"/>
              </w:rPr>
            </w:pPr>
            <w:r>
              <w:rPr>
                <w:rFonts w:cs="Tahoma"/>
              </w:rPr>
              <w:t>Građenje</w:t>
            </w:r>
          </w:p>
        </w:tc>
        <w:tc>
          <w:tcPr>
            <w:tcW w:w="2797" w:type="pct"/>
          </w:tcPr>
          <w:p w14:paraId="5DB401FB" w14:textId="77777777" w:rsidR="009D1F44" w:rsidRPr="00D0265F" w:rsidRDefault="009D1F44" w:rsidP="009D1F44">
            <w:pPr>
              <w:jc w:val="center"/>
              <w:rPr>
                <w:rFonts w:cs="Tahoma"/>
              </w:rPr>
            </w:pPr>
            <w:r>
              <w:rPr>
                <w:rFonts w:cs="Tahoma"/>
              </w:rPr>
              <w:t>16 mjeseci</w:t>
            </w:r>
          </w:p>
        </w:tc>
      </w:tr>
      <w:tr w:rsidR="009D1F44" w:rsidRPr="00CA0C81" w14:paraId="6A4C8AD9" w14:textId="77777777" w:rsidTr="004E605F">
        <w:tc>
          <w:tcPr>
            <w:tcW w:w="2203" w:type="pct"/>
          </w:tcPr>
          <w:p w14:paraId="2FD9BEF5" w14:textId="77777777" w:rsidR="009D1F44" w:rsidRPr="00CA0C81" w:rsidRDefault="009D1F44" w:rsidP="009D1F44">
            <w:pPr>
              <w:rPr>
                <w:rFonts w:cs="Tahoma"/>
              </w:rPr>
            </w:pPr>
            <w:r w:rsidRPr="00CA0C81">
              <w:rPr>
                <w:rFonts w:cs="Tahoma"/>
              </w:rPr>
              <w:t>Testovi po dovršetku uključivo pokusni rad</w:t>
            </w:r>
          </w:p>
        </w:tc>
        <w:tc>
          <w:tcPr>
            <w:tcW w:w="2797" w:type="pct"/>
          </w:tcPr>
          <w:p w14:paraId="4F7F8635" w14:textId="77777777" w:rsidR="009D1F44" w:rsidRPr="00D0265F" w:rsidRDefault="009D1F44" w:rsidP="009D1F44">
            <w:pPr>
              <w:jc w:val="center"/>
              <w:rPr>
                <w:rFonts w:cs="Tahoma"/>
              </w:rPr>
            </w:pPr>
            <w:r w:rsidRPr="00D0265F">
              <w:rPr>
                <w:rFonts w:cs="Tahoma"/>
              </w:rPr>
              <w:t>6 mjeseci</w:t>
            </w:r>
          </w:p>
        </w:tc>
      </w:tr>
      <w:tr w:rsidR="009D1F44" w:rsidRPr="00510552" w14:paraId="24B49920" w14:textId="77777777" w:rsidTr="004E605F">
        <w:tc>
          <w:tcPr>
            <w:tcW w:w="2203" w:type="pct"/>
          </w:tcPr>
          <w:p w14:paraId="1577A0BE" w14:textId="0142F6F2" w:rsidR="009D1F44" w:rsidRPr="00CA0C81" w:rsidRDefault="008B4B31" w:rsidP="008B4B31">
            <w:pPr>
              <w:rPr>
                <w:rFonts w:cs="Tahoma"/>
              </w:rPr>
            </w:pPr>
            <w:r>
              <w:t>Završne aktivnosti  -</w:t>
            </w:r>
            <w:r w:rsidR="006156B8">
              <w:t xml:space="preserve">izdavanje potvrde o preuzimanju, </w:t>
            </w:r>
            <w:r>
              <w:rPr>
                <w:rFonts w:cs="Tahoma"/>
              </w:rPr>
              <w:t>i</w:t>
            </w:r>
            <w:r w:rsidR="009D1F44" w:rsidRPr="00CA0C81">
              <w:rPr>
                <w:rFonts w:cs="Tahoma"/>
              </w:rPr>
              <w:t>zdavanje potvrde o dobrom izvršenju ugovora i izvješća o završetku</w:t>
            </w:r>
          </w:p>
        </w:tc>
        <w:tc>
          <w:tcPr>
            <w:tcW w:w="2797" w:type="pct"/>
          </w:tcPr>
          <w:p w14:paraId="295E60CE" w14:textId="77777777" w:rsidR="009D1F44" w:rsidRPr="00D0265F" w:rsidRDefault="009D1F44" w:rsidP="009D1F44">
            <w:pPr>
              <w:jc w:val="center"/>
              <w:rPr>
                <w:rFonts w:cs="Tahoma"/>
              </w:rPr>
            </w:pPr>
            <w:r w:rsidRPr="00D0265F">
              <w:rPr>
                <w:rFonts w:cs="Tahoma"/>
              </w:rPr>
              <w:t>1 mjesec</w:t>
            </w:r>
          </w:p>
        </w:tc>
      </w:tr>
      <w:tr w:rsidR="009D1F44" w:rsidRPr="006F3DE8" w14:paraId="2B5C4032" w14:textId="77777777" w:rsidTr="004E605F">
        <w:trPr>
          <w:trHeight w:val="368"/>
        </w:trPr>
        <w:tc>
          <w:tcPr>
            <w:tcW w:w="2203" w:type="pct"/>
            <w:shd w:val="clear" w:color="auto" w:fill="DAEEF3" w:themeFill="accent5" w:themeFillTint="33"/>
          </w:tcPr>
          <w:p w14:paraId="3F6335BE" w14:textId="77777777" w:rsidR="009D1F44" w:rsidRPr="006F3DE8" w:rsidRDefault="009D1F44" w:rsidP="009D1F44">
            <w:pPr>
              <w:jc w:val="center"/>
              <w:rPr>
                <w:rFonts w:cs="Tahoma"/>
              </w:rPr>
            </w:pPr>
            <w:r w:rsidRPr="006F3DE8">
              <w:rPr>
                <w:rFonts w:cs="Tahoma"/>
              </w:rPr>
              <w:t>Pretpostavljeno vrijeme realizacije Aktivnosti 2</w:t>
            </w:r>
          </w:p>
        </w:tc>
        <w:tc>
          <w:tcPr>
            <w:tcW w:w="2797" w:type="pct"/>
            <w:shd w:val="clear" w:color="auto" w:fill="DAEEF3" w:themeFill="accent5" w:themeFillTint="33"/>
          </w:tcPr>
          <w:p w14:paraId="5C11A10C" w14:textId="77777777" w:rsidR="009D1F44" w:rsidRPr="00D0265F" w:rsidRDefault="009D1F44" w:rsidP="009D1F44">
            <w:pPr>
              <w:jc w:val="center"/>
              <w:rPr>
                <w:rFonts w:cs="Tahoma"/>
              </w:rPr>
            </w:pPr>
            <w:r>
              <w:rPr>
                <w:rFonts w:cs="Tahoma"/>
              </w:rPr>
              <w:t>30</w:t>
            </w:r>
            <w:r w:rsidRPr="00D0265F">
              <w:rPr>
                <w:rFonts w:cs="Tahoma"/>
              </w:rPr>
              <w:t xml:space="preserve"> mjeseci </w:t>
            </w:r>
          </w:p>
        </w:tc>
      </w:tr>
    </w:tbl>
    <w:p w14:paraId="0D179B27" w14:textId="77777777" w:rsidR="009D1F44" w:rsidRDefault="009D1F44" w:rsidP="009D1F44">
      <w:pPr>
        <w:pStyle w:val="normalKKP"/>
        <w:rPr>
          <w:b/>
          <w:color w:val="1F497D" w:themeColor="text2"/>
        </w:rPr>
      </w:pPr>
    </w:p>
    <w:p w14:paraId="5DA7EA9A" w14:textId="77777777" w:rsidR="009D1F44" w:rsidRDefault="009D1F44" w:rsidP="009D1F44">
      <w:pPr>
        <w:pStyle w:val="normalKKP"/>
        <w:rPr>
          <w:b/>
          <w:color w:val="1F497D" w:themeColor="text2"/>
        </w:rPr>
      </w:pPr>
    </w:p>
    <w:p w14:paraId="0DE00212" w14:textId="77777777" w:rsidR="00C072C4" w:rsidRDefault="009D1F44" w:rsidP="009D1F44">
      <w:pPr>
        <w:pStyle w:val="normalKKP"/>
        <w:ind w:left="426"/>
        <w:rPr>
          <w:color w:val="215868" w:themeColor="accent5" w:themeShade="80"/>
        </w:rPr>
      </w:pPr>
      <w:r w:rsidRPr="00476EB1">
        <w:rPr>
          <w:b/>
          <w:color w:val="215868" w:themeColor="accent5" w:themeShade="80"/>
        </w:rPr>
        <w:t xml:space="preserve">Aktivnost 3 </w:t>
      </w:r>
      <w:r w:rsidRPr="00476EB1">
        <w:rPr>
          <w:color w:val="215868" w:themeColor="accent5" w:themeShade="80"/>
        </w:rPr>
        <w:t xml:space="preserve">– Usluga </w:t>
      </w:r>
      <w:r w:rsidR="00C072C4">
        <w:rPr>
          <w:color w:val="215868" w:themeColor="accent5" w:themeShade="80"/>
        </w:rPr>
        <w:t xml:space="preserve">upravljanja </w:t>
      </w:r>
      <w:r w:rsidR="00C072C4" w:rsidRPr="00C072C4">
        <w:rPr>
          <w:color w:val="215868" w:themeColor="accent5" w:themeShade="80"/>
        </w:rPr>
        <w:t xml:space="preserve">provedbom Ugovora o nabavi komunalne opreme za održavanje sustava odvodnje </w:t>
      </w:r>
    </w:p>
    <w:p w14:paraId="7DC32402" w14:textId="77777777" w:rsidR="009D1F44" w:rsidRPr="00445BEC" w:rsidRDefault="009D1F44" w:rsidP="009D1F44">
      <w:pPr>
        <w:ind w:left="426"/>
        <w:rPr>
          <w:rFonts w:cs="Tahoma"/>
          <w:color w:val="FF0000"/>
        </w:rPr>
      </w:pPr>
      <w:r>
        <w:t xml:space="preserve">– </w:t>
      </w:r>
      <w:r w:rsidRPr="00065952">
        <w:rPr>
          <w:i/>
        </w:rPr>
        <w:t xml:space="preserve">nabava opreme aglomeracije </w:t>
      </w:r>
      <w:r w:rsidRPr="00C065AC">
        <w:rPr>
          <w:b/>
          <w:i/>
        </w:rPr>
        <w:t>Ivanec</w:t>
      </w:r>
    </w:p>
    <w:p w14:paraId="08B8E891" w14:textId="77777777" w:rsidR="00F95FBE" w:rsidRDefault="00F95FBE" w:rsidP="009D1F44">
      <w:pPr>
        <w:ind w:left="426"/>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9D1F44" w:rsidRPr="00825C1E" w14:paraId="7DB7A5D1" w14:textId="77777777" w:rsidTr="009D1F44">
        <w:trPr>
          <w:trHeight w:val="375"/>
        </w:trPr>
        <w:tc>
          <w:tcPr>
            <w:tcW w:w="2500" w:type="pct"/>
            <w:shd w:val="clear" w:color="auto" w:fill="31849B" w:themeFill="accent5" w:themeFillShade="BF"/>
          </w:tcPr>
          <w:p w14:paraId="38BEB122" w14:textId="77777777" w:rsidR="009D1F44" w:rsidRPr="00825C1E" w:rsidRDefault="009D1F44" w:rsidP="009D1F44">
            <w:pPr>
              <w:rPr>
                <w:rFonts w:ascii="Arial" w:hAnsi="Arial"/>
                <w:b/>
                <w:color w:val="FFFFFF" w:themeColor="background1"/>
              </w:rPr>
            </w:pPr>
            <w:r w:rsidRPr="00825C1E">
              <w:rPr>
                <w:rFonts w:ascii="Arial" w:hAnsi="Arial"/>
                <w:b/>
                <w:color w:val="FFFFFF" w:themeColor="background1"/>
              </w:rPr>
              <w:t>Faza izvršenja aktivnosti</w:t>
            </w:r>
          </w:p>
        </w:tc>
        <w:tc>
          <w:tcPr>
            <w:tcW w:w="2500" w:type="pct"/>
            <w:shd w:val="clear" w:color="auto" w:fill="31849B" w:themeFill="accent5" w:themeFillShade="BF"/>
          </w:tcPr>
          <w:p w14:paraId="069E3082" w14:textId="77777777" w:rsidR="009D1F44" w:rsidRPr="00825C1E" w:rsidRDefault="009D1F44" w:rsidP="009D1F44">
            <w:pPr>
              <w:ind w:left="426"/>
              <w:jc w:val="center"/>
              <w:rPr>
                <w:rFonts w:ascii="Arial" w:hAnsi="Arial"/>
                <w:b/>
                <w:color w:val="FFFFFF" w:themeColor="background1"/>
              </w:rPr>
            </w:pPr>
            <w:r w:rsidRPr="00825C1E">
              <w:rPr>
                <w:rFonts w:ascii="Arial" w:hAnsi="Arial"/>
                <w:b/>
                <w:color w:val="FFFFFF" w:themeColor="background1"/>
              </w:rPr>
              <w:t>Trajanje (mjeseci)</w:t>
            </w:r>
          </w:p>
        </w:tc>
      </w:tr>
      <w:tr w:rsidR="009D1F44" w:rsidRPr="00825C1E" w14:paraId="36709840" w14:textId="77777777" w:rsidTr="009D1F44">
        <w:trPr>
          <w:trHeight w:val="368"/>
        </w:trPr>
        <w:tc>
          <w:tcPr>
            <w:tcW w:w="2500" w:type="pct"/>
            <w:shd w:val="clear" w:color="auto" w:fill="DAEEF3" w:themeFill="accent5" w:themeFillTint="33"/>
          </w:tcPr>
          <w:p w14:paraId="096144C8" w14:textId="77777777" w:rsidR="009D1F44" w:rsidRPr="00825C1E" w:rsidRDefault="009D1F44" w:rsidP="009D1F44"/>
        </w:tc>
        <w:tc>
          <w:tcPr>
            <w:tcW w:w="2500" w:type="pct"/>
            <w:shd w:val="clear" w:color="auto" w:fill="DAEEF3" w:themeFill="accent5" w:themeFillTint="33"/>
          </w:tcPr>
          <w:p w14:paraId="739857E3" w14:textId="77777777" w:rsidR="009D1F44" w:rsidRPr="00825C1E" w:rsidRDefault="009D1F44" w:rsidP="009D1F44"/>
        </w:tc>
      </w:tr>
      <w:tr w:rsidR="009D1F44" w:rsidRPr="00825C1E" w14:paraId="18AA0EC9" w14:textId="77777777" w:rsidTr="009D1F44">
        <w:trPr>
          <w:trHeight w:val="368"/>
        </w:trPr>
        <w:tc>
          <w:tcPr>
            <w:tcW w:w="2500" w:type="pct"/>
            <w:shd w:val="clear" w:color="auto" w:fill="DAEEF3" w:themeFill="accent5" w:themeFillTint="33"/>
          </w:tcPr>
          <w:p w14:paraId="7A10AD70" w14:textId="77777777" w:rsidR="009D1F44" w:rsidRPr="00825C1E" w:rsidRDefault="009D1F44" w:rsidP="009D1F44">
            <w:r w:rsidRPr="00825C1E">
              <w:t>Pretpostavljeno vrijeme realizacije Aktivnosti 3</w:t>
            </w:r>
          </w:p>
        </w:tc>
        <w:tc>
          <w:tcPr>
            <w:tcW w:w="2500" w:type="pct"/>
            <w:shd w:val="clear" w:color="auto" w:fill="DAEEF3" w:themeFill="accent5" w:themeFillTint="33"/>
          </w:tcPr>
          <w:p w14:paraId="6CDA9599" w14:textId="77777777" w:rsidR="009D1F44" w:rsidRPr="00825C1E" w:rsidRDefault="009D1F44" w:rsidP="009D1F44">
            <w:r>
              <w:t>8</w:t>
            </w:r>
            <w:r w:rsidRPr="00825C1E">
              <w:t xml:space="preserve"> mjeseci </w:t>
            </w:r>
          </w:p>
        </w:tc>
      </w:tr>
    </w:tbl>
    <w:p w14:paraId="4F0606C4" w14:textId="77777777" w:rsidR="009D1F44" w:rsidRDefault="009D1F44" w:rsidP="009D1F44">
      <w:pPr>
        <w:ind w:left="426"/>
      </w:pPr>
    </w:p>
    <w:p w14:paraId="353E6D90" w14:textId="77777777" w:rsidR="00447132" w:rsidRDefault="00447132" w:rsidP="009D1F44">
      <w:pPr>
        <w:ind w:left="426"/>
      </w:pPr>
    </w:p>
    <w:p w14:paraId="36FDF76B" w14:textId="77777777" w:rsidR="009D1F44" w:rsidRPr="00476EB1" w:rsidRDefault="00792AD8" w:rsidP="009D1F44">
      <w:pPr>
        <w:jc w:val="left"/>
        <w:rPr>
          <w:color w:val="215868" w:themeColor="accent5" w:themeShade="80"/>
        </w:rPr>
      </w:pPr>
      <w:r>
        <w:rPr>
          <w:b/>
          <w:color w:val="215868" w:themeColor="accent5" w:themeShade="80"/>
        </w:rPr>
        <w:t>A</w:t>
      </w:r>
      <w:r w:rsidR="009D1F44" w:rsidRPr="00476EB1">
        <w:rPr>
          <w:b/>
          <w:color w:val="215868" w:themeColor="accent5" w:themeShade="80"/>
        </w:rPr>
        <w:t xml:space="preserve">ktivnost </w:t>
      </w:r>
      <w:r w:rsidR="009D1F44">
        <w:rPr>
          <w:b/>
          <w:color w:val="215868" w:themeColor="accent5" w:themeShade="80"/>
        </w:rPr>
        <w:t>4</w:t>
      </w:r>
      <w:r w:rsidR="009D1F44" w:rsidRPr="00476EB1">
        <w:rPr>
          <w:b/>
          <w:color w:val="215868" w:themeColor="accent5" w:themeShade="80"/>
        </w:rPr>
        <w:t xml:space="preserve"> </w:t>
      </w:r>
      <w:r w:rsidR="009D1F44" w:rsidRPr="00476EB1">
        <w:rPr>
          <w:color w:val="215868" w:themeColor="accent5" w:themeShade="80"/>
        </w:rPr>
        <w:t xml:space="preserve">– Usluga upravljanja </w:t>
      </w:r>
      <w:r w:rsidR="00C072C4" w:rsidRPr="00C072C4">
        <w:rPr>
          <w:color w:val="215868" w:themeColor="accent5" w:themeShade="80"/>
        </w:rPr>
        <w:t xml:space="preserve">provedbom Ugovora o </w:t>
      </w:r>
      <w:r w:rsidR="00447132" w:rsidRPr="00C072C4">
        <w:rPr>
          <w:color w:val="215868" w:themeColor="accent5" w:themeShade="80"/>
        </w:rPr>
        <w:t>Izrad</w:t>
      </w:r>
      <w:r w:rsidR="00447132">
        <w:rPr>
          <w:color w:val="215868" w:themeColor="accent5" w:themeShade="80"/>
        </w:rPr>
        <w:t>i</w:t>
      </w:r>
      <w:r w:rsidR="00447132" w:rsidRPr="00C072C4">
        <w:rPr>
          <w:color w:val="215868" w:themeColor="accent5" w:themeShade="80"/>
        </w:rPr>
        <w:t xml:space="preserve"> </w:t>
      </w:r>
      <w:r w:rsidR="00C072C4" w:rsidRPr="00C072C4">
        <w:rPr>
          <w:color w:val="215868" w:themeColor="accent5" w:themeShade="80"/>
        </w:rPr>
        <w:t xml:space="preserve">i </w:t>
      </w:r>
      <w:r w:rsidR="00447132" w:rsidRPr="00C072C4">
        <w:rPr>
          <w:color w:val="215868" w:themeColor="accent5" w:themeShade="80"/>
        </w:rPr>
        <w:t>poboljšanj</w:t>
      </w:r>
      <w:r w:rsidR="00447132">
        <w:rPr>
          <w:color w:val="215868" w:themeColor="accent5" w:themeShade="80"/>
        </w:rPr>
        <w:t>u</w:t>
      </w:r>
      <w:r w:rsidR="00447132" w:rsidRPr="00C072C4">
        <w:rPr>
          <w:color w:val="215868" w:themeColor="accent5" w:themeShade="80"/>
        </w:rPr>
        <w:t xml:space="preserve"> </w:t>
      </w:r>
      <w:r w:rsidR="00C072C4" w:rsidRPr="00C072C4">
        <w:rPr>
          <w:color w:val="215868" w:themeColor="accent5" w:themeShade="80"/>
        </w:rPr>
        <w:t>baze podataka</w:t>
      </w:r>
    </w:p>
    <w:p w14:paraId="48099000" w14:textId="77777777" w:rsidR="009D1F44" w:rsidRPr="00445BEC" w:rsidRDefault="009D1F44" w:rsidP="009D1F44">
      <w:pPr>
        <w:ind w:left="426"/>
        <w:rPr>
          <w:rFonts w:cs="Tahoma"/>
          <w:color w:val="FF0000"/>
        </w:rPr>
      </w:pPr>
      <w:r>
        <w:t xml:space="preserve">– </w:t>
      </w:r>
      <w:r>
        <w:rPr>
          <w:i/>
        </w:rPr>
        <w:t>Izrada i poboljšanje baze podataka</w:t>
      </w:r>
      <w:r w:rsidRPr="00065952">
        <w:rPr>
          <w:i/>
        </w:rPr>
        <w:t xml:space="preserve"> aglomeracije </w:t>
      </w:r>
      <w:r w:rsidRPr="00C065AC">
        <w:rPr>
          <w:b/>
          <w:i/>
        </w:rPr>
        <w:t>Ivanec</w:t>
      </w:r>
    </w:p>
    <w:p w14:paraId="31E61875" w14:textId="77777777" w:rsidR="009D1F44" w:rsidRDefault="009D1F44" w:rsidP="00846257"/>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9D1F44" w:rsidRPr="00825C1E" w14:paraId="336855C2" w14:textId="77777777" w:rsidTr="009D1F44">
        <w:trPr>
          <w:trHeight w:val="375"/>
        </w:trPr>
        <w:tc>
          <w:tcPr>
            <w:tcW w:w="2500" w:type="pct"/>
            <w:shd w:val="clear" w:color="auto" w:fill="31849B" w:themeFill="accent5" w:themeFillShade="BF"/>
          </w:tcPr>
          <w:p w14:paraId="63450CC7" w14:textId="77777777" w:rsidR="009D1F44" w:rsidRPr="00825C1E" w:rsidRDefault="009D1F44" w:rsidP="009D1F44">
            <w:pPr>
              <w:rPr>
                <w:rFonts w:ascii="Arial" w:hAnsi="Arial"/>
                <w:b/>
                <w:color w:val="FFFFFF" w:themeColor="background1"/>
              </w:rPr>
            </w:pPr>
            <w:r w:rsidRPr="00825C1E">
              <w:rPr>
                <w:rFonts w:ascii="Arial" w:hAnsi="Arial"/>
                <w:b/>
                <w:color w:val="FFFFFF" w:themeColor="background1"/>
              </w:rPr>
              <w:t>Faza izvršenja aktivnosti</w:t>
            </w:r>
          </w:p>
        </w:tc>
        <w:tc>
          <w:tcPr>
            <w:tcW w:w="2500" w:type="pct"/>
            <w:shd w:val="clear" w:color="auto" w:fill="31849B" w:themeFill="accent5" w:themeFillShade="BF"/>
          </w:tcPr>
          <w:p w14:paraId="6B082B0C" w14:textId="77777777" w:rsidR="009D1F44" w:rsidRPr="00825C1E" w:rsidRDefault="009D1F44" w:rsidP="009D1F44">
            <w:pPr>
              <w:ind w:left="426"/>
              <w:jc w:val="center"/>
              <w:rPr>
                <w:rFonts w:ascii="Arial" w:hAnsi="Arial"/>
                <w:b/>
                <w:color w:val="FFFFFF" w:themeColor="background1"/>
              </w:rPr>
            </w:pPr>
            <w:r w:rsidRPr="00825C1E">
              <w:rPr>
                <w:rFonts w:ascii="Arial" w:hAnsi="Arial"/>
                <w:b/>
                <w:color w:val="FFFFFF" w:themeColor="background1"/>
              </w:rPr>
              <w:t>Trajanje (mjeseci)</w:t>
            </w:r>
          </w:p>
        </w:tc>
      </w:tr>
      <w:tr w:rsidR="009D1F44" w:rsidRPr="00825C1E" w14:paraId="1330AA69" w14:textId="77777777" w:rsidTr="009D1F44">
        <w:trPr>
          <w:trHeight w:val="368"/>
        </w:trPr>
        <w:tc>
          <w:tcPr>
            <w:tcW w:w="2500" w:type="pct"/>
            <w:shd w:val="clear" w:color="auto" w:fill="DAEEF3" w:themeFill="accent5" w:themeFillTint="33"/>
          </w:tcPr>
          <w:p w14:paraId="44AECA9E" w14:textId="77777777" w:rsidR="009D1F44" w:rsidRPr="00825C1E" w:rsidRDefault="009D1F44" w:rsidP="009D1F44"/>
        </w:tc>
        <w:tc>
          <w:tcPr>
            <w:tcW w:w="2500" w:type="pct"/>
            <w:shd w:val="clear" w:color="auto" w:fill="DAEEF3" w:themeFill="accent5" w:themeFillTint="33"/>
          </w:tcPr>
          <w:p w14:paraId="009FF2C2" w14:textId="77777777" w:rsidR="009D1F44" w:rsidRPr="00825C1E" w:rsidRDefault="009D1F44" w:rsidP="009D1F44"/>
        </w:tc>
      </w:tr>
      <w:tr w:rsidR="009D1F44" w:rsidRPr="00825C1E" w14:paraId="5F525D13" w14:textId="77777777" w:rsidTr="009D1F44">
        <w:trPr>
          <w:trHeight w:val="368"/>
        </w:trPr>
        <w:tc>
          <w:tcPr>
            <w:tcW w:w="2500" w:type="pct"/>
            <w:shd w:val="clear" w:color="auto" w:fill="DAEEF3" w:themeFill="accent5" w:themeFillTint="33"/>
          </w:tcPr>
          <w:p w14:paraId="07304818" w14:textId="77777777" w:rsidR="009D1F44" w:rsidRPr="00825C1E" w:rsidRDefault="009D1F44" w:rsidP="009D1F44">
            <w:r w:rsidRPr="00825C1E">
              <w:t xml:space="preserve">Pretpostavljeno vrijeme realizacije Aktivnosti </w:t>
            </w:r>
            <w:r>
              <w:t>4</w:t>
            </w:r>
          </w:p>
        </w:tc>
        <w:tc>
          <w:tcPr>
            <w:tcW w:w="2500" w:type="pct"/>
            <w:shd w:val="clear" w:color="auto" w:fill="DAEEF3" w:themeFill="accent5" w:themeFillTint="33"/>
          </w:tcPr>
          <w:p w14:paraId="624A8161" w14:textId="77777777" w:rsidR="009D1F44" w:rsidRPr="00825C1E" w:rsidRDefault="009D1F44" w:rsidP="009D1F44">
            <w:r>
              <w:t>8</w:t>
            </w:r>
            <w:r w:rsidRPr="00825C1E">
              <w:t xml:space="preserve"> mjeseci </w:t>
            </w:r>
          </w:p>
        </w:tc>
      </w:tr>
    </w:tbl>
    <w:p w14:paraId="75C97EE3" w14:textId="77777777" w:rsidR="009D1F44" w:rsidRDefault="009D1F44" w:rsidP="009D1F44">
      <w:pPr>
        <w:ind w:left="426"/>
        <w:rPr>
          <w:rFonts w:cs="Tahoma"/>
          <w:color w:val="FF0000"/>
        </w:rPr>
      </w:pPr>
    </w:p>
    <w:p w14:paraId="4E15B443" w14:textId="77777777" w:rsidR="00DB08A6" w:rsidRPr="00CA0C81" w:rsidRDefault="00DB08A6" w:rsidP="00846257">
      <w:pPr>
        <w:pStyle w:val="normalKKP"/>
        <w:rPr>
          <w:b/>
          <w:color w:val="1F497D" w:themeColor="text2"/>
        </w:rPr>
      </w:pPr>
    </w:p>
    <w:p w14:paraId="31B15A76" w14:textId="77777777" w:rsidR="009D1F44" w:rsidRDefault="009D1F44" w:rsidP="009D1F44">
      <w:pPr>
        <w:pStyle w:val="normalKKP"/>
        <w:ind w:left="426"/>
        <w:rPr>
          <w:color w:val="215868" w:themeColor="accent5" w:themeShade="80"/>
        </w:rPr>
      </w:pPr>
      <w:r w:rsidRPr="00CA0C81">
        <w:rPr>
          <w:b/>
          <w:color w:val="215868" w:themeColor="accent5" w:themeShade="80"/>
        </w:rPr>
        <w:t xml:space="preserve">Aktivnost </w:t>
      </w:r>
      <w:r>
        <w:rPr>
          <w:b/>
          <w:color w:val="215868" w:themeColor="accent5" w:themeShade="80"/>
        </w:rPr>
        <w:t>5</w:t>
      </w:r>
      <w:r w:rsidRPr="00CA0C81">
        <w:rPr>
          <w:b/>
          <w:color w:val="215868" w:themeColor="accent5" w:themeShade="80"/>
        </w:rPr>
        <w:t xml:space="preserve"> </w:t>
      </w:r>
      <w:r w:rsidRPr="00CA0C81">
        <w:rPr>
          <w:color w:val="215868" w:themeColor="accent5" w:themeShade="80"/>
        </w:rPr>
        <w:t xml:space="preserve">– Usluga upravljanja </w:t>
      </w:r>
      <w:r w:rsidR="00C072C4" w:rsidRPr="00C072C4">
        <w:rPr>
          <w:color w:val="215868" w:themeColor="accent5" w:themeShade="80"/>
        </w:rPr>
        <w:t xml:space="preserve">provedbom Ugovora o nadzoru nad izvođenjem radova </w:t>
      </w:r>
    </w:p>
    <w:p w14:paraId="7BE83ED3" w14:textId="77777777" w:rsidR="00C072C4" w:rsidRDefault="00C072C4" w:rsidP="009D1F44">
      <w:pPr>
        <w:pStyle w:val="normalKKP"/>
        <w:ind w:left="426"/>
      </w:pPr>
    </w:p>
    <w:p w14:paraId="17BF1C51" w14:textId="77777777" w:rsidR="009D1F44" w:rsidRDefault="009D1F44" w:rsidP="009D1F44">
      <w:pPr>
        <w:pStyle w:val="normalKKP"/>
        <w:ind w:left="426"/>
        <w:rPr>
          <w:color w:val="1F497D" w:themeColor="text2"/>
        </w:rPr>
      </w:pPr>
      <w:r w:rsidRPr="00CA0C81">
        <w:t xml:space="preserve">– </w:t>
      </w:r>
      <w:r w:rsidRPr="00CA0C81">
        <w:rPr>
          <w:i/>
        </w:rPr>
        <w:t xml:space="preserve">nadzor nad radovima </w:t>
      </w:r>
      <w:proofErr w:type="spellStart"/>
      <w:r w:rsidRPr="00CA0C81">
        <w:rPr>
          <w:i/>
        </w:rPr>
        <w:t>agomeracije</w:t>
      </w:r>
      <w:proofErr w:type="spellEnd"/>
      <w:r w:rsidRPr="00CA0C81">
        <w:t xml:space="preserve"> </w:t>
      </w:r>
      <w:r w:rsidRPr="00C065AC">
        <w:rPr>
          <w:b/>
          <w:i/>
        </w:rPr>
        <w:t>Ivanec</w:t>
      </w:r>
    </w:p>
    <w:p w14:paraId="19AE060D" w14:textId="77777777" w:rsidR="009D1F44" w:rsidRDefault="009D1F44" w:rsidP="009D1F44">
      <w:pPr>
        <w:pStyle w:val="normalKKP"/>
        <w:ind w:left="426"/>
        <w:rPr>
          <w:color w:val="1F497D" w:themeColor="text2"/>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9D1F44" w:rsidRPr="00825C1E" w14:paraId="0BC1EAA2" w14:textId="77777777" w:rsidTr="009D1F44">
        <w:trPr>
          <w:trHeight w:val="333"/>
        </w:trPr>
        <w:tc>
          <w:tcPr>
            <w:tcW w:w="2500" w:type="pct"/>
            <w:shd w:val="clear" w:color="auto" w:fill="31849B" w:themeFill="accent5" w:themeFillShade="BF"/>
          </w:tcPr>
          <w:p w14:paraId="442AE428" w14:textId="77777777" w:rsidR="009D1F44" w:rsidRPr="00825C1E" w:rsidRDefault="009D1F44" w:rsidP="009D1F44">
            <w:pPr>
              <w:rPr>
                <w:rFonts w:ascii="Arial" w:hAnsi="Arial"/>
                <w:b/>
                <w:color w:val="FFFFFF" w:themeColor="background1"/>
              </w:rPr>
            </w:pPr>
            <w:r w:rsidRPr="00825C1E">
              <w:rPr>
                <w:rFonts w:ascii="Arial" w:hAnsi="Arial"/>
                <w:b/>
                <w:color w:val="FFFFFF" w:themeColor="background1"/>
              </w:rPr>
              <w:t>Faza izvršenja aktivnosti</w:t>
            </w:r>
          </w:p>
        </w:tc>
        <w:tc>
          <w:tcPr>
            <w:tcW w:w="2500" w:type="pct"/>
            <w:shd w:val="clear" w:color="auto" w:fill="31849B" w:themeFill="accent5" w:themeFillShade="BF"/>
          </w:tcPr>
          <w:p w14:paraId="3C7FBEA7" w14:textId="77777777" w:rsidR="009D1F44" w:rsidRPr="00825C1E" w:rsidRDefault="009D1F44" w:rsidP="009D1F44">
            <w:pPr>
              <w:ind w:left="426"/>
              <w:jc w:val="center"/>
              <w:rPr>
                <w:rFonts w:ascii="Arial" w:hAnsi="Arial"/>
                <w:b/>
                <w:color w:val="FFFFFF" w:themeColor="background1"/>
              </w:rPr>
            </w:pPr>
            <w:r w:rsidRPr="00825C1E">
              <w:rPr>
                <w:rFonts w:ascii="Arial" w:hAnsi="Arial"/>
                <w:b/>
                <w:color w:val="FFFFFF" w:themeColor="background1"/>
              </w:rPr>
              <w:t>Trajanje (mjeseci)</w:t>
            </w:r>
          </w:p>
        </w:tc>
      </w:tr>
      <w:tr w:rsidR="009D1F44" w:rsidRPr="00825C1E" w14:paraId="5797874A" w14:textId="77777777" w:rsidTr="009D1F44">
        <w:tc>
          <w:tcPr>
            <w:tcW w:w="2500" w:type="pct"/>
            <w:shd w:val="clear" w:color="auto" w:fill="DAEEF3" w:themeFill="accent5" w:themeFillTint="33"/>
          </w:tcPr>
          <w:p w14:paraId="2952F3CA" w14:textId="77777777" w:rsidR="009D1F44" w:rsidRPr="00825C1E" w:rsidRDefault="009D1F44" w:rsidP="009D1F44">
            <w:pPr>
              <w:ind w:left="426"/>
              <w:rPr>
                <w:rFonts w:ascii="Arial" w:hAnsi="Arial"/>
                <w:color w:val="215868" w:themeColor="accent5" w:themeShade="80"/>
              </w:rPr>
            </w:pPr>
          </w:p>
        </w:tc>
        <w:tc>
          <w:tcPr>
            <w:tcW w:w="2500" w:type="pct"/>
            <w:shd w:val="clear" w:color="auto" w:fill="DAEEF3" w:themeFill="accent5" w:themeFillTint="33"/>
          </w:tcPr>
          <w:p w14:paraId="6E5F42EE" w14:textId="77777777" w:rsidR="009D1F44" w:rsidRPr="00825C1E" w:rsidRDefault="009D1F44" w:rsidP="009D1F44">
            <w:pPr>
              <w:ind w:left="426"/>
              <w:jc w:val="center"/>
              <w:rPr>
                <w:rFonts w:ascii="Arial" w:hAnsi="Arial"/>
                <w:color w:val="215868" w:themeColor="accent5" w:themeShade="80"/>
              </w:rPr>
            </w:pPr>
          </w:p>
        </w:tc>
      </w:tr>
      <w:tr w:rsidR="009D1F44" w:rsidRPr="00825C1E" w14:paraId="65ABE4A0" w14:textId="77777777" w:rsidTr="009D1F44">
        <w:trPr>
          <w:trHeight w:val="368"/>
        </w:trPr>
        <w:tc>
          <w:tcPr>
            <w:tcW w:w="2500" w:type="pct"/>
            <w:shd w:val="clear" w:color="auto" w:fill="DAEEF3" w:themeFill="accent5" w:themeFillTint="33"/>
          </w:tcPr>
          <w:p w14:paraId="3973CE38" w14:textId="77777777" w:rsidR="009D1F44" w:rsidRPr="00825C1E" w:rsidRDefault="009D1F44" w:rsidP="009D1F44">
            <w:r w:rsidRPr="00825C1E">
              <w:t xml:space="preserve">Pretpostavljeno vrijeme realizacije Aktivnosti </w:t>
            </w:r>
            <w:r>
              <w:t>5</w:t>
            </w:r>
          </w:p>
        </w:tc>
        <w:tc>
          <w:tcPr>
            <w:tcW w:w="2500" w:type="pct"/>
            <w:shd w:val="clear" w:color="auto" w:fill="DAEEF3" w:themeFill="accent5" w:themeFillTint="33"/>
          </w:tcPr>
          <w:p w14:paraId="2ABB11F0" w14:textId="77777777" w:rsidR="009D1F44" w:rsidRPr="00825C1E" w:rsidRDefault="009D1F44" w:rsidP="009D1F44">
            <w:r>
              <w:t>33</w:t>
            </w:r>
            <w:r w:rsidRPr="00825C1E">
              <w:t xml:space="preserve"> mjeseca </w:t>
            </w:r>
          </w:p>
        </w:tc>
      </w:tr>
    </w:tbl>
    <w:p w14:paraId="0E6EB00F" w14:textId="77777777" w:rsidR="009D1F44" w:rsidRPr="00CA0C81" w:rsidRDefault="009D1F44" w:rsidP="009D1F44">
      <w:pPr>
        <w:pStyle w:val="normalKKP"/>
        <w:ind w:left="426"/>
        <w:rPr>
          <w:color w:val="1F497D" w:themeColor="text2"/>
        </w:rPr>
      </w:pPr>
    </w:p>
    <w:p w14:paraId="4764F26F" w14:textId="77777777" w:rsidR="009D1F44" w:rsidRPr="00CA0C81" w:rsidRDefault="009D1F44" w:rsidP="009D1F44">
      <w:pPr>
        <w:pStyle w:val="normalKKP"/>
        <w:ind w:left="426"/>
        <w:rPr>
          <w:b/>
          <w:color w:val="1F497D" w:themeColor="text2"/>
        </w:rPr>
      </w:pPr>
    </w:p>
    <w:p w14:paraId="06B57501" w14:textId="77777777" w:rsidR="00C072C4" w:rsidRDefault="009D1F44" w:rsidP="009D1F44">
      <w:pPr>
        <w:pStyle w:val="normalKKP"/>
        <w:ind w:left="426"/>
        <w:rPr>
          <w:color w:val="215868" w:themeColor="accent5" w:themeShade="80"/>
        </w:rPr>
      </w:pPr>
      <w:r w:rsidRPr="00CA0C81">
        <w:rPr>
          <w:b/>
          <w:color w:val="215868" w:themeColor="accent5" w:themeShade="80"/>
        </w:rPr>
        <w:t xml:space="preserve">Aktivnost </w:t>
      </w:r>
      <w:r>
        <w:rPr>
          <w:b/>
          <w:color w:val="215868" w:themeColor="accent5" w:themeShade="80"/>
        </w:rPr>
        <w:t>6</w:t>
      </w:r>
      <w:r w:rsidRPr="00CA0C81">
        <w:rPr>
          <w:b/>
          <w:color w:val="215868" w:themeColor="accent5" w:themeShade="80"/>
        </w:rPr>
        <w:t xml:space="preserve"> </w:t>
      </w:r>
      <w:r w:rsidRPr="00CA0C81">
        <w:rPr>
          <w:color w:val="215868" w:themeColor="accent5" w:themeShade="80"/>
        </w:rPr>
        <w:t xml:space="preserve">– Usluga upravljanja </w:t>
      </w:r>
      <w:r w:rsidR="00C072C4" w:rsidRPr="00C072C4">
        <w:rPr>
          <w:color w:val="215868" w:themeColor="accent5" w:themeShade="80"/>
        </w:rPr>
        <w:t xml:space="preserve">provedbom Ugovora za  uslugu  informiranja  i  vidljivosti  </w:t>
      </w:r>
    </w:p>
    <w:p w14:paraId="7A565152" w14:textId="77777777" w:rsidR="009D1F44" w:rsidRDefault="009D1F44" w:rsidP="009D1F44">
      <w:pPr>
        <w:pStyle w:val="normalKKP"/>
        <w:ind w:left="426"/>
        <w:rPr>
          <w:color w:val="215868" w:themeColor="accent5" w:themeShade="80"/>
        </w:rPr>
      </w:pPr>
    </w:p>
    <w:p w14:paraId="5C7AAC33" w14:textId="77777777" w:rsidR="009D1F44" w:rsidRPr="00CA0C81" w:rsidRDefault="009D1F44" w:rsidP="009D1F44">
      <w:pPr>
        <w:pStyle w:val="normalKKP"/>
        <w:ind w:left="426"/>
        <w:rPr>
          <w:color w:val="1F497D" w:themeColor="text2"/>
        </w:rPr>
      </w:pPr>
      <w:r w:rsidRPr="00CA0C81">
        <w:rPr>
          <w:color w:val="1F497D" w:themeColor="text2"/>
        </w:rPr>
        <w:t xml:space="preserve">- </w:t>
      </w:r>
      <w:r w:rsidRPr="00CA0C81">
        <w:rPr>
          <w:i/>
        </w:rPr>
        <w:t xml:space="preserve">informiranje i vidljivost projekta </w:t>
      </w:r>
      <w:r w:rsidRPr="00C065AC">
        <w:rPr>
          <w:b/>
          <w:i/>
        </w:rPr>
        <w:t>Ivanec</w:t>
      </w:r>
    </w:p>
    <w:p w14:paraId="692D12A4" w14:textId="77777777" w:rsidR="009D1F44" w:rsidRDefault="009D1F44" w:rsidP="009D1F44">
      <w:pPr>
        <w:pStyle w:val="normalKKP"/>
        <w:ind w:left="426"/>
        <w:rPr>
          <w:color w:val="1F497D" w:themeColor="text2"/>
        </w:rPr>
      </w:pPr>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9D1F44" w:rsidRPr="00825C1E" w14:paraId="77B71121" w14:textId="77777777" w:rsidTr="009D1F44">
        <w:trPr>
          <w:trHeight w:val="333"/>
        </w:trPr>
        <w:tc>
          <w:tcPr>
            <w:tcW w:w="2500" w:type="pct"/>
            <w:shd w:val="clear" w:color="auto" w:fill="31849B" w:themeFill="accent5" w:themeFillShade="BF"/>
          </w:tcPr>
          <w:p w14:paraId="01310FEC" w14:textId="77777777" w:rsidR="009D1F44" w:rsidRPr="00825C1E" w:rsidRDefault="009D1F44" w:rsidP="009D1F44">
            <w:pPr>
              <w:rPr>
                <w:rFonts w:ascii="Arial" w:hAnsi="Arial"/>
                <w:b/>
                <w:color w:val="FFFFFF" w:themeColor="background1"/>
              </w:rPr>
            </w:pPr>
            <w:r w:rsidRPr="00825C1E">
              <w:rPr>
                <w:rFonts w:ascii="Arial" w:hAnsi="Arial"/>
                <w:b/>
                <w:color w:val="FFFFFF" w:themeColor="background1"/>
              </w:rPr>
              <w:t>Faza izvršenja aktivnosti</w:t>
            </w:r>
          </w:p>
        </w:tc>
        <w:tc>
          <w:tcPr>
            <w:tcW w:w="2500" w:type="pct"/>
            <w:shd w:val="clear" w:color="auto" w:fill="31849B" w:themeFill="accent5" w:themeFillShade="BF"/>
          </w:tcPr>
          <w:p w14:paraId="523C8B41" w14:textId="77777777" w:rsidR="009D1F44" w:rsidRPr="00825C1E" w:rsidRDefault="009D1F44" w:rsidP="009D1F44">
            <w:pPr>
              <w:ind w:left="426"/>
              <w:jc w:val="center"/>
              <w:rPr>
                <w:rFonts w:ascii="Arial" w:hAnsi="Arial"/>
                <w:b/>
                <w:color w:val="FFFFFF" w:themeColor="background1"/>
              </w:rPr>
            </w:pPr>
            <w:r w:rsidRPr="00825C1E">
              <w:rPr>
                <w:rFonts w:ascii="Arial" w:hAnsi="Arial"/>
                <w:b/>
                <w:color w:val="FFFFFF" w:themeColor="background1"/>
              </w:rPr>
              <w:t>Trajanje (mjeseci)</w:t>
            </w:r>
          </w:p>
        </w:tc>
      </w:tr>
      <w:tr w:rsidR="009D1F44" w:rsidRPr="00825C1E" w14:paraId="25D256BE" w14:textId="77777777" w:rsidTr="009D1F44">
        <w:tc>
          <w:tcPr>
            <w:tcW w:w="2500" w:type="pct"/>
            <w:shd w:val="clear" w:color="auto" w:fill="DAEEF3" w:themeFill="accent5" w:themeFillTint="33"/>
          </w:tcPr>
          <w:p w14:paraId="45192675" w14:textId="77777777" w:rsidR="009D1F44" w:rsidRPr="00825C1E" w:rsidRDefault="009D1F44" w:rsidP="009D1F44">
            <w:pPr>
              <w:ind w:left="426"/>
              <w:rPr>
                <w:rFonts w:ascii="Arial" w:hAnsi="Arial"/>
                <w:color w:val="215868" w:themeColor="accent5" w:themeShade="80"/>
              </w:rPr>
            </w:pPr>
          </w:p>
        </w:tc>
        <w:tc>
          <w:tcPr>
            <w:tcW w:w="2500" w:type="pct"/>
            <w:shd w:val="clear" w:color="auto" w:fill="DAEEF3" w:themeFill="accent5" w:themeFillTint="33"/>
          </w:tcPr>
          <w:p w14:paraId="70E53FED" w14:textId="77777777" w:rsidR="009D1F44" w:rsidRPr="00825C1E" w:rsidRDefault="009D1F44" w:rsidP="009D1F44">
            <w:pPr>
              <w:ind w:left="426"/>
              <w:jc w:val="center"/>
              <w:rPr>
                <w:rFonts w:ascii="Arial" w:hAnsi="Arial"/>
                <w:color w:val="215868" w:themeColor="accent5" w:themeShade="80"/>
              </w:rPr>
            </w:pPr>
          </w:p>
        </w:tc>
      </w:tr>
      <w:tr w:rsidR="009D1F44" w:rsidRPr="005551CA" w14:paraId="00902D30" w14:textId="77777777" w:rsidTr="009D1F44">
        <w:trPr>
          <w:trHeight w:val="368"/>
        </w:trPr>
        <w:tc>
          <w:tcPr>
            <w:tcW w:w="2500" w:type="pct"/>
            <w:shd w:val="clear" w:color="auto" w:fill="DAEEF3" w:themeFill="accent5" w:themeFillTint="33"/>
          </w:tcPr>
          <w:p w14:paraId="69198303" w14:textId="77777777" w:rsidR="009D1F44" w:rsidRPr="00825C1E" w:rsidRDefault="009D1F44" w:rsidP="009D1F44">
            <w:r w:rsidRPr="00825C1E">
              <w:t xml:space="preserve">Pretpostavljeno vrijeme realizacije Aktivnosti </w:t>
            </w:r>
            <w:r>
              <w:t>6</w:t>
            </w:r>
          </w:p>
        </w:tc>
        <w:tc>
          <w:tcPr>
            <w:tcW w:w="2500" w:type="pct"/>
            <w:shd w:val="clear" w:color="auto" w:fill="DAEEF3" w:themeFill="accent5" w:themeFillTint="33"/>
          </w:tcPr>
          <w:p w14:paraId="12C3E761" w14:textId="77777777" w:rsidR="009D1F44" w:rsidRPr="005551CA" w:rsidRDefault="009D1F44" w:rsidP="009D1F44">
            <w:r>
              <w:t>33 mjeseca</w:t>
            </w:r>
          </w:p>
        </w:tc>
      </w:tr>
    </w:tbl>
    <w:p w14:paraId="36223FB6" w14:textId="77777777" w:rsidR="009D1F44" w:rsidRDefault="009D1F44" w:rsidP="009D1F44">
      <w:pPr>
        <w:pStyle w:val="normalKKP"/>
        <w:ind w:left="426"/>
        <w:rPr>
          <w:color w:val="1F497D" w:themeColor="text2"/>
        </w:rPr>
      </w:pPr>
    </w:p>
    <w:p w14:paraId="5AF30893" w14:textId="77777777" w:rsidR="009D1F44" w:rsidRPr="00CA0C81" w:rsidRDefault="009D1F44" w:rsidP="009D1F44">
      <w:pPr>
        <w:pStyle w:val="normalKKP"/>
        <w:ind w:left="426"/>
        <w:rPr>
          <w:color w:val="1F497D" w:themeColor="text2"/>
        </w:rPr>
      </w:pPr>
    </w:p>
    <w:p w14:paraId="389CE471" w14:textId="77777777" w:rsidR="00D563D5" w:rsidRDefault="00D563D5" w:rsidP="00D563D5">
      <w:pPr>
        <w:pStyle w:val="normalKKP"/>
        <w:ind w:left="426"/>
        <w:rPr>
          <w:lang w:eastAsia="hr-HR"/>
        </w:rPr>
      </w:pPr>
      <w:r>
        <w:rPr>
          <w:lang w:eastAsia="hr-HR"/>
        </w:rPr>
        <w:t>Točan datum završetka izvršenja usluge će se sukladno očekivanom gore navedenom trajanju pojedinih aktivnosti projekta prilagoditi izvršenju Ugovora o javnoj nabavi radova, usluga i robe za koje naručitelj ugovara upravljanje projektom, te obvezama naručitelja koje proizlaze iz ugovora o dodjeli bespovratnih sredstava.</w:t>
      </w:r>
    </w:p>
    <w:p w14:paraId="75F4923F" w14:textId="77777777" w:rsidR="00D563D5" w:rsidRDefault="00D563D5" w:rsidP="00D563D5">
      <w:pPr>
        <w:pStyle w:val="normalKKP"/>
        <w:ind w:left="426"/>
        <w:rPr>
          <w:lang w:eastAsia="hr-HR"/>
        </w:rPr>
      </w:pPr>
      <w:r>
        <w:rPr>
          <w:lang w:eastAsia="hr-HR"/>
        </w:rPr>
        <w:t>Odabrani ponuditelj je u obvezi prilagoditi se s pružanjem usluge</w:t>
      </w:r>
      <w:r w:rsidR="00C73365">
        <w:rPr>
          <w:lang w:eastAsia="hr-HR"/>
        </w:rPr>
        <w:t>,</w:t>
      </w:r>
      <w:r>
        <w:rPr>
          <w:lang w:eastAsia="hr-HR"/>
        </w:rPr>
        <w:t xml:space="preserve"> stvarnim rokovima početka i završetka realizacije projekta, tj. obvezuje se uslugu obavljati prema ugovorenim rokovima između naručitelja i izvođača radova/pružateljima usluga/prodavateljima robe nad kojima se vrši usluga.</w:t>
      </w:r>
    </w:p>
    <w:p w14:paraId="429B7ADD" w14:textId="77777777" w:rsidR="009D1F44" w:rsidRDefault="00D563D5" w:rsidP="00D563D5">
      <w:pPr>
        <w:pStyle w:val="normalKKP"/>
        <w:ind w:left="426"/>
        <w:rPr>
          <w:lang w:eastAsia="hr-HR"/>
        </w:rPr>
      </w:pPr>
      <w:r>
        <w:rPr>
          <w:lang w:eastAsia="hr-HR"/>
        </w:rPr>
        <w:t>Naručitelj naglašava u slučaju da dođe do produženja trajanja pojedinačnih ugovora sklopljenih sa izvođačem radova/pružateljima usluga/prodavateljima robe do i uključivo 15 % trajanja navedenog u ovoj dokumentaciji o nabavi, te da ovo produženje ugovora o radovima nije uzrokovano postupanjem izvršitelja usluga tehničke pomoći i upravljanja projektom izvršitelj usluge dužan je prilagoditi se ovoj situaciji i nema pravo dodatnog potraživanja radi ovako produženog roka.</w:t>
      </w:r>
    </w:p>
    <w:p w14:paraId="61C5536A" w14:textId="77777777" w:rsidR="006A0773" w:rsidRDefault="006A0773" w:rsidP="009D1F44">
      <w:pPr>
        <w:pStyle w:val="normalKKP"/>
        <w:ind w:left="426"/>
        <w:rPr>
          <w:lang w:eastAsia="hr-HR"/>
        </w:rPr>
      </w:pPr>
    </w:p>
    <w:p w14:paraId="701AF81F" w14:textId="77777777" w:rsidR="00DF32CC" w:rsidRDefault="00DF32CC" w:rsidP="009D1F44">
      <w:pPr>
        <w:pStyle w:val="normalKKP"/>
        <w:ind w:left="426"/>
        <w:rPr>
          <w:lang w:eastAsia="hr-HR"/>
        </w:rPr>
      </w:pPr>
    </w:p>
    <w:p w14:paraId="6A1DEF42" w14:textId="77777777" w:rsidR="009D1F44" w:rsidRPr="00BA5B53" w:rsidRDefault="009D1F44" w:rsidP="00F44BE5">
      <w:pPr>
        <w:pStyle w:val="Naslov3"/>
      </w:pPr>
      <w:bookmarkStart w:id="41" w:name="_Toc11227638"/>
      <w:r w:rsidRPr="00BA5B53">
        <w:lastRenderedPageBreak/>
        <w:t>PRAVILA ZA SUDJELOVANJE</w:t>
      </w:r>
      <w:bookmarkEnd w:id="41"/>
      <w:r w:rsidRPr="00BA5B53">
        <w:t xml:space="preserve"> </w:t>
      </w:r>
    </w:p>
    <w:p w14:paraId="1970AA72" w14:textId="77777777" w:rsidR="009D1F44" w:rsidRDefault="009D1F44" w:rsidP="009D1F44">
      <w:pPr>
        <w:pStyle w:val="normalKKP0"/>
      </w:pPr>
      <w:r w:rsidRPr="00BA5B53">
        <w:t>Sudjelovanje u postupku javne nabave je otvoreno za sve zainteresirane gospodarske subjekte</w:t>
      </w:r>
      <w:r w:rsidR="003964DC">
        <w:t>.</w:t>
      </w:r>
    </w:p>
    <w:p w14:paraId="1247875F" w14:textId="77777777" w:rsidR="003964DC" w:rsidRDefault="003964DC" w:rsidP="009D1F44">
      <w:pPr>
        <w:pStyle w:val="normalKKP0"/>
      </w:pPr>
    </w:p>
    <w:p w14:paraId="5D210494" w14:textId="77777777" w:rsidR="009D1F44" w:rsidRDefault="009D1F44" w:rsidP="00F44BE5">
      <w:pPr>
        <w:pStyle w:val="Naslov3"/>
      </w:pPr>
      <w:bookmarkStart w:id="42" w:name="_Toc11227639"/>
      <w:r w:rsidRPr="000934FB">
        <w:t>OPCIJE I MOGUĆA OBNAVLJANJA UGOVORA</w:t>
      </w:r>
      <w:bookmarkEnd w:id="42"/>
    </w:p>
    <w:p w14:paraId="56B97D07" w14:textId="77777777" w:rsidR="009D1F44" w:rsidRPr="00804F63" w:rsidRDefault="009D1F44" w:rsidP="009D1F44">
      <w:pPr>
        <w:ind w:firstLine="360"/>
        <w:rPr>
          <w:rFonts w:cs="Tahoma"/>
          <w:b/>
          <w:color w:val="215868"/>
        </w:rPr>
      </w:pPr>
      <w:r w:rsidRPr="00804F63">
        <w:t>Naručitelj ne predviđa opcije i moguća obnavljanja ugovora.</w:t>
      </w:r>
    </w:p>
    <w:p w14:paraId="24FE5886" w14:textId="77777777" w:rsidR="009D1F44" w:rsidRDefault="009D1F44" w:rsidP="009D1F44">
      <w:pPr>
        <w:jc w:val="left"/>
        <w:rPr>
          <w:rFonts w:cs="Tahoma"/>
        </w:rPr>
      </w:pPr>
    </w:p>
    <w:p w14:paraId="4C96E47F" w14:textId="77777777" w:rsidR="009D1F44" w:rsidRPr="00F44BE5" w:rsidRDefault="0031182C" w:rsidP="00F44BE5">
      <w:pPr>
        <w:pStyle w:val="Naslov1"/>
        <w:ind w:left="0" w:firstLine="0"/>
      </w:pPr>
      <w:bookmarkStart w:id="43" w:name="_Toc11227640"/>
      <w:r>
        <w:t>KRITERIJ ZA KVALITATIVNI ODABIR GOSPODARSKOG SUBJEKTA</w:t>
      </w:r>
      <w:bookmarkEnd w:id="43"/>
    </w:p>
    <w:p w14:paraId="53C8B17B" w14:textId="77777777" w:rsidR="009D1F44" w:rsidRPr="00A85672" w:rsidRDefault="009D1F44" w:rsidP="009D1F44">
      <w:pPr>
        <w:pStyle w:val="normalKKP"/>
      </w:pPr>
    </w:p>
    <w:p w14:paraId="554D9140" w14:textId="77777777" w:rsidR="009D1F44" w:rsidRPr="000C1866" w:rsidRDefault="00223346" w:rsidP="00166C64">
      <w:pPr>
        <w:pStyle w:val="Naslov3"/>
      </w:pPr>
      <w:bookmarkStart w:id="44" w:name="_Ref492204233"/>
      <w:bookmarkStart w:id="45" w:name="_Ref492204246"/>
      <w:bookmarkStart w:id="46" w:name="_Ref492204355"/>
      <w:bookmarkStart w:id="47" w:name="_Toc11227641"/>
      <w:r w:rsidRPr="000C1866">
        <w:t>OBVEZNE</w:t>
      </w:r>
      <w:r w:rsidRPr="00A729F5">
        <w:t xml:space="preserve"> </w:t>
      </w:r>
      <w:r w:rsidR="009D1F44" w:rsidRPr="000C1866">
        <w:t>OSNOVE ZA ISKLJUČENJE GOSPODARSKOG SUBJEKTA</w:t>
      </w:r>
      <w:bookmarkEnd w:id="44"/>
      <w:bookmarkEnd w:id="45"/>
      <w:bookmarkEnd w:id="46"/>
      <w:bookmarkEnd w:id="47"/>
    </w:p>
    <w:p w14:paraId="1BCA2EBA" w14:textId="77777777" w:rsidR="00166C64" w:rsidRPr="000C1866" w:rsidRDefault="00166C64" w:rsidP="00166C64">
      <w:pPr>
        <w:pStyle w:val="Odlomakpopisa"/>
        <w:ind w:left="0"/>
        <w:rPr>
          <w:sz w:val="22"/>
        </w:rPr>
      </w:pPr>
      <w:bookmarkStart w:id="48" w:name="_Ref492199515"/>
      <w:r w:rsidRPr="000C1866">
        <w:rPr>
          <w:sz w:val="22"/>
        </w:rPr>
        <w:t>Naručitelj napominje kako je, sukladno članku 269. Zakona o javnoj nabavi (NN 120/16), od 18.10.2018. godine, radi dobivanja podataka o vrstama i oblicima dokaza o (ne)postojanju razloga za  isključenje i dokaza sposobnosti, te o nadležnim tijelima koja ih izdaju u državama članicama obvezan primjenjivati sustav e-</w:t>
      </w:r>
      <w:proofErr w:type="spellStart"/>
      <w:r w:rsidRPr="000C1866">
        <w:rPr>
          <w:sz w:val="22"/>
        </w:rPr>
        <w:t>Certis</w:t>
      </w:r>
      <w:proofErr w:type="spellEnd"/>
      <w:r w:rsidRPr="000C1866">
        <w:rPr>
          <w:sz w:val="22"/>
        </w:rPr>
        <w:t xml:space="preserve"> (internetsko spremište potvrda).</w:t>
      </w:r>
    </w:p>
    <w:p w14:paraId="366F4D51" w14:textId="77777777" w:rsidR="00166C64" w:rsidRPr="000C1866" w:rsidRDefault="00166C64" w:rsidP="00166C64"/>
    <w:p w14:paraId="66F5FBA8" w14:textId="77777777" w:rsidR="00166C64" w:rsidRPr="000C1866" w:rsidRDefault="00166C64" w:rsidP="00166C64">
      <w:r w:rsidRPr="000C1866">
        <w:t>Stoga, naručitelj kao dokaz da ne postoje osnove za isključenje te kao dokaz ispunjavanja kriterija za odabir gospodarskog subjekta, prvenstveno zahtijeva one vrste i oblike predmetnih dokaza koji su obuhvaćeni e-</w:t>
      </w:r>
      <w:proofErr w:type="spellStart"/>
      <w:r w:rsidRPr="000C1866">
        <w:t>Certisom</w:t>
      </w:r>
      <w:proofErr w:type="spellEnd"/>
      <w:r w:rsidRPr="000C1866">
        <w:t xml:space="preserve"> (internetskim spremištem potvrda) sukladno državi poslovnog </w:t>
      </w:r>
      <w:proofErr w:type="spellStart"/>
      <w:r w:rsidRPr="000C1866">
        <w:t>nastana</w:t>
      </w:r>
      <w:proofErr w:type="spellEnd"/>
      <w:r w:rsidRPr="000C1866">
        <w:t xml:space="preserve"> gospodarskog subjekta, odnosno državi čiji je državljanin član upravnog, upravljačkog ili nadzornog tijela ili osoba koja ima ovlasti zastupanja, donošenja odluka ili nadzora gospodarskog subjekta.</w:t>
      </w:r>
    </w:p>
    <w:p w14:paraId="05C45711" w14:textId="77777777" w:rsidR="00166C64" w:rsidRPr="000C1866" w:rsidRDefault="00166C64" w:rsidP="00166C64"/>
    <w:p w14:paraId="584CE464" w14:textId="77777777" w:rsidR="00166C64" w:rsidRDefault="00166C64" w:rsidP="00166C64">
      <w:r w:rsidRPr="000C1866">
        <w:t>Tek ukoliko dokazi evidentirani u internetskom spremištu potvrda ne obuhvaćaju sve razloge isključenja, odnosno ne obuhvaćaju sve okolnosti potrebne radi dokazivanja kriterija za odabir gospodarskog subjekta, a sukladno uvjetima i zahtjevima iz dokumentacije o nabavi, isti mogu, pored potvrda iz e-</w:t>
      </w:r>
      <w:proofErr w:type="spellStart"/>
      <w:r w:rsidRPr="000C1866">
        <w:t>Certisa</w:t>
      </w:r>
      <w:proofErr w:type="spellEnd"/>
      <w:r w:rsidRPr="000C1866">
        <w:t>, biti upotpunjeni i slijedećim dokazima kako slijedi.</w:t>
      </w:r>
    </w:p>
    <w:p w14:paraId="18E2B988" w14:textId="77777777" w:rsidR="009D1F44" w:rsidRPr="00510552" w:rsidRDefault="009D1F44" w:rsidP="000C1866">
      <w:pPr>
        <w:pStyle w:val="Naslov5"/>
        <w:ind w:left="0"/>
      </w:pPr>
      <w:bookmarkStart w:id="49" w:name="_Ref10120520"/>
      <w:r>
        <w:t>N</w:t>
      </w:r>
      <w:r w:rsidRPr="00510552">
        <w:t>aručitelj je obavezan u bilo kojem trenutku tijekom postupka javne nabave isključiti gospodarskog subjekta iz postupka javne nabave ako utvrdi da:</w:t>
      </w:r>
      <w:bookmarkEnd w:id="48"/>
      <w:bookmarkEnd w:id="49"/>
    </w:p>
    <w:p w14:paraId="4CF44AC8" w14:textId="77777777" w:rsidR="009D1F44" w:rsidRPr="00510552" w:rsidRDefault="009D1F44" w:rsidP="009D1F44">
      <w:pPr>
        <w:tabs>
          <w:tab w:val="num" w:pos="1492"/>
        </w:tabs>
        <w:ind w:left="1050" w:right="382"/>
        <w:rPr>
          <w:rFonts w:cs="Tahoma"/>
          <w:b/>
          <w:bCs/>
        </w:rPr>
      </w:pPr>
    </w:p>
    <w:p w14:paraId="52E5B338" w14:textId="77777777" w:rsidR="009D1F44" w:rsidRPr="00510552" w:rsidRDefault="009D1F44" w:rsidP="00F44BE5">
      <w:pPr>
        <w:pStyle w:val="Naslov6"/>
      </w:pPr>
      <w:r w:rsidRPr="00510552">
        <w:t xml:space="preserve">gospodarski subjekt koji ima poslovni </w:t>
      </w:r>
      <w:proofErr w:type="spellStart"/>
      <w:r w:rsidRPr="00510552">
        <w:t>nastan</w:t>
      </w:r>
      <w:proofErr w:type="spellEnd"/>
      <w:r w:rsidRPr="00510552">
        <w:t xml:space="preserve"> u Republici Hrvatskoj ili osoba koja je član upravnog, upravljačkog ili nadzornog tijela ili ima ovlasti zastupanja, donošenja odluka ili nadzora tog gospodarskog subjekta i koja je državljanin Republike Hrvatske, pravomoćnom presudom je osuđena za:</w:t>
      </w:r>
    </w:p>
    <w:p w14:paraId="51196002" w14:textId="77777777" w:rsidR="009D1F44" w:rsidRPr="00510552" w:rsidRDefault="009D1F44" w:rsidP="009D1F44">
      <w:pPr>
        <w:tabs>
          <w:tab w:val="num" w:pos="1492"/>
          <w:tab w:val="left" w:pos="9071"/>
        </w:tabs>
        <w:ind w:left="1050" w:right="382"/>
        <w:rPr>
          <w:rFonts w:cs="Tahoma"/>
          <w:bCs/>
        </w:rPr>
      </w:pPr>
    </w:p>
    <w:p w14:paraId="5584FF72"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 xml:space="preserve">sudjelovanje u zločinačkoj organizaciji, na temelju </w:t>
      </w:r>
    </w:p>
    <w:p w14:paraId="6A48A6A2" w14:textId="77777777" w:rsidR="009D1F44" w:rsidRPr="00510552" w:rsidRDefault="009D1F44" w:rsidP="009D1F44">
      <w:pPr>
        <w:tabs>
          <w:tab w:val="left" w:pos="9071"/>
        </w:tabs>
        <w:ind w:left="1770" w:right="-1"/>
        <w:rPr>
          <w:rFonts w:cs="Tahoma"/>
          <w:bCs/>
        </w:rPr>
      </w:pPr>
      <w:r w:rsidRPr="00510552">
        <w:rPr>
          <w:rFonts w:cs="Tahoma"/>
          <w:bCs/>
        </w:rPr>
        <w:t>- članka 328. (zločinačko udruženje) i članka 329. (počinjenje kaznenog djela u sastavu zločinačkog udruženja) Kaznenog zakona</w:t>
      </w:r>
    </w:p>
    <w:p w14:paraId="002D761D" w14:textId="77777777" w:rsidR="009D1F44" w:rsidRPr="00510552" w:rsidRDefault="009D1F44" w:rsidP="009D1F44">
      <w:pPr>
        <w:tabs>
          <w:tab w:val="left" w:pos="9071"/>
        </w:tabs>
        <w:ind w:left="1770" w:right="-1"/>
        <w:rPr>
          <w:rFonts w:cs="Tahoma"/>
          <w:bCs/>
        </w:rPr>
      </w:pPr>
      <w:r w:rsidRPr="00510552">
        <w:rPr>
          <w:rFonts w:cs="Tahoma"/>
          <w:bCs/>
        </w:rPr>
        <w:t>- članka 333. (udruživanje za počinjenje kaznenih djela), iz Kaznenog zakona (Narodne novine, br. 110/97, 27/98, 50/00, 129/00, 51/01, 111/03, 190/03, 105/04, 84/05, 71/06, 110/07, 152/08, 57/11, 77/11 i 143/12)</w:t>
      </w:r>
    </w:p>
    <w:p w14:paraId="6B18E12B" w14:textId="77777777" w:rsidR="009D1F44" w:rsidRPr="00510552" w:rsidRDefault="009D1F44" w:rsidP="009D1F44">
      <w:pPr>
        <w:tabs>
          <w:tab w:val="left" w:pos="9071"/>
        </w:tabs>
        <w:ind w:left="1770" w:right="-1"/>
        <w:rPr>
          <w:rFonts w:cs="Tahoma"/>
          <w:bCs/>
        </w:rPr>
      </w:pPr>
      <w:r w:rsidRPr="00510552">
        <w:rPr>
          <w:rFonts w:cs="Tahoma"/>
          <w:bCs/>
        </w:rPr>
        <w:t xml:space="preserve"> </w:t>
      </w:r>
    </w:p>
    <w:p w14:paraId="34831606"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 xml:space="preserve">korupciju, na temelju </w:t>
      </w:r>
    </w:p>
    <w:p w14:paraId="23F0BF85" w14:textId="77777777" w:rsidR="009D1F44" w:rsidRPr="00510552" w:rsidRDefault="009D1F44" w:rsidP="009D1F44">
      <w:pPr>
        <w:tabs>
          <w:tab w:val="left" w:pos="9071"/>
        </w:tabs>
        <w:ind w:left="1770" w:right="-1"/>
        <w:rPr>
          <w:rFonts w:cs="Tahoma"/>
          <w:bCs/>
        </w:rPr>
      </w:pPr>
      <w:r w:rsidRPr="00510552">
        <w:rPr>
          <w:rFonts w:cs="Tahoma"/>
          <w:bCs/>
        </w:rPr>
        <w:t xml:space="preserve">- članka 252. (primanje mita u gospodarskom poslovanju), članka 253. (davanje mita u gospodarskom poslovanju), članka 254. (zlouporaba u postupku javne </w:t>
      </w:r>
      <w:r w:rsidRPr="00510552">
        <w:rPr>
          <w:rFonts w:cs="Tahoma"/>
          <w:bCs/>
        </w:rPr>
        <w:lastRenderedPageBreak/>
        <w:t>nabave), članka 291. (zlouporaba položaja i ovlasti), članka 292. (nezakonito pogodovanje), članka 293. (primanje mita), članka 294. (davanje mita), članka 295. (trgovanje utjecajem) i članka 296. (davanje mita za trgovanje utjecajem) Kaznenog zakona</w:t>
      </w:r>
    </w:p>
    <w:p w14:paraId="65F014E6" w14:textId="77777777" w:rsidR="009D1F44" w:rsidRPr="00510552" w:rsidRDefault="009D1F44" w:rsidP="009D1F44">
      <w:pPr>
        <w:tabs>
          <w:tab w:val="left" w:pos="9071"/>
        </w:tabs>
        <w:ind w:left="1770" w:right="-1"/>
        <w:rPr>
          <w:rFonts w:cs="Tahoma"/>
          <w:bCs/>
        </w:rPr>
      </w:pPr>
      <w:r w:rsidRPr="00510552">
        <w:rPr>
          <w:rFonts w:cs="Tahoma"/>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465EB59D" w14:textId="77777777" w:rsidR="009D1F44" w:rsidRPr="00510552" w:rsidRDefault="009D1F44" w:rsidP="009D1F44">
      <w:pPr>
        <w:tabs>
          <w:tab w:val="left" w:pos="9071"/>
        </w:tabs>
        <w:ind w:left="1770" w:right="-1"/>
        <w:rPr>
          <w:rFonts w:cs="Tahoma"/>
          <w:bCs/>
        </w:rPr>
      </w:pPr>
    </w:p>
    <w:p w14:paraId="3A6A1DC1"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prijevaru, na temelju</w:t>
      </w:r>
    </w:p>
    <w:p w14:paraId="1404472A" w14:textId="77777777" w:rsidR="009D1F44" w:rsidRPr="00510552" w:rsidRDefault="009D1F44" w:rsidP="009D1F44">
      <w:pPr>
        <w:tabs>
          <w:tab w:val="left" w:pos="9071"/>
        </w:tabs>
        <w:ind w:left="1770" w:right="-1"/>
        <w:rPr>
          <w:rFonts w:cs="Tahoma"/>
          <w:bCs/>
        </w:rPr>
      </w:pPr>
      <w:r w:rsidRPr="00510552">
        <w:rPr>
          <w:rFonts w:cs="Tahoma"/>
          <w:bCs/>
        </w:rPr>
        <w:t>- članka 236. (prijevara), članka 247. (prijevara u gospodarskom poslovanju), članka 256. (utaja poreza ili carine) i članka 258. (subvencijska prijevara) Kaznenog zakona</w:t>
      </w:r>
    </w:p>
    <w:p w14:paraId="032AC5C4" w14:textId="77777777" w:rsidR="009D1F44" w:rsidRPr="00510552" w:rsidRDefault="009D1F44" w:rsidP="009D1F44">
      <w:pPr>
        <w:tabs>
          <w:tab w:val="left" w:pos="9071"/>
        </w:tabs>
        <w:ind w:left="1770" w:right="-1"/>
        <w:rPr>
          <w:rFonts w:cs="Tahoma"/>
          <w:bCs/>
        </w:rPr>
      </w:pPr>
      <w:r w:rsidRPr="00510552">
        <w:rPr>
          <w:rFonts w:cs="Tahoma"/>
          <w:bCs/>
        </w:rPr>
        <w:t>- članka 224. (prijevara) i članka 293. (prijevara u gospodarskom poslovanju) i članka 286. (utaja poreza i drugih davanja) iz Kaznenog zakona (Narodne novine, br. 110/97, 27/98, 50/00, 129/00, 51/01, 111/03, 190/03, 105/04, 84/05, 71/06, 110/07, 152/08, 57/11, 77/11 i 143/12)</w:t>
      </w:r>
    </w:p>
    <w:p w14:paraId="1AF1A9D3" w14:textId="77777777" w:rsidR="009D1F44" w:rsidRPr="00510552" w:rsidRDefault="009D1F44" w:rsidP="009D1F44">
      <w:pPr>
        <w:tabs>
          <w:tab w:val="left" w:pos="9071"/>
        </w:tabs>
        <w:ind w:left="1770" w:right="-1"/>
        <w:rPr>
          <w:rFonts w:cs="Tahoma"/>
          <w:bCs/>
        </w:rPr>
      </w:pPr>
    </w:p>
    <w:p w14:paraId="440CD148"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terorizam ili kaznena djela povezana s terorističkim aktivnostima, na temelju</w:t>
      </w:r>
    </w:p>
    <w:p w14:paraId="3AC58887" w14:textId="77777777" w:rsidR="009D1F44" w:rsidRPr="00510552" w:rsidRDefault="009D1F44" w:rsidP="009D1F44">
      <w:pPr>
        <w:tabs>
          <w:tab w:val="left" w:pos="9071"/>
        </w:tabs>
        <w:ind w:left="1770" w:right="-1"/>
        <w:rPr>
          <w:rFonts w:cs="Tahoma"/>
          <w:bCs/>
        </w:rPr>
      </w:pPr>
      <w:r w:rsidRPr="00510552">
        <w:rPr>
          <w:rFonts w:cs="Tahoma"/>
          <w:bCs/>
        </w:rPr>
        <w:t>- članka 97. (terorizam) članka 99. (javno poticanje na terorizam), članka 100. (novačenje za terorizam), članka 101. (obuka za terorizam) i članka 102. (terorističko udruženje) Kaznenog zakona</w:t>
      </w:r>
    </w:p>
    <w:p w14:paraId="471386EC" w14:textId="77777777" w:rsidR="009D1F44" w:rsidRPr="00510552" w:rsidRDefault="009D1F44" w:rsidP="009D1F44">
      <w:pPr>
        <w:tabs>
          <w:tab w:val="left" w:pos="9071"/>
        </w:tabs>
        <w:ind w:left="1770" w:right="-1"/>
        <w:rPr>
          <w:rFonts w:cs="Tahoma"/>
          <w:bCs/>
        </w:rPr>
      </w:pPr>
      <w:r w:rsidRPr="00510552">
        <w:rPr>
          <w:rFonts w:cs="Tahoma"/>
          <w:bCs/>
        </w:rPr>
        <w:t>- članka 169. (terorizam), članka 169.a (javno poticanje na terorizam) i članka 169.b (novačenje i obuka za terorizam) iz Kaznenog zakona (Narodne novine, br. 110/97, 27/98, 50/00, 129/00, 51/01, 111/03, 190/03, 105/04, 84/05, 71/06, 110/07, 152/08, 57/11, 77/11 i 143/12)</w:t>
      </w:r>
    </w:p>
    <w:p w14:paraId="532BEA71" w14:textId="77777777" w:rsidR="009D1F44" w:rsidRPr="00510552" w:rsidRDefault="009D1F44" w:rsidP="009D1F44">
      <w:pPr>
        <w:tabs>
          <w:tab w:val="left" w:pos="9071"/>
        </w:tabs>
        <w:ind w:left="1770" w:right="-1"/>
        <w:rPr>
          <w:rFonts w:cs="Tahoma"/>
          <w:bCs/>
        </w:rPr>
      </w:pPr>
    </w:p>
    <w:p w14:paraId="56CDE1AB"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 xml:space="preserve">pranje novca ili financiranje terorizma, na temelju </w:t>
      </w:r>
    </w:p>
    <w:p w14:paraId="33573730" w14:textId="77777777" w:rsidR="009D1F44" w:rsidRPr="00510552" w:rsidRDefault="009D1F44" w:rsidP="009D1F44">
      <w:pPr>
        <w:tabs>
          <w:tab w:val="left" w:pos="9071"/>
        </w:tabs>
        <w:ind w:left="1770" w:right="-1"/>
        <w:rPr>
          <w:rFonts w:cs="Tahoma"/>
          <w:bCs/>
        </w:rPr>
      </w:pPr>
      <w:r w:rsidRPr="00510552">
        <w:rPr>
          <w:rFonts w:cs="Tahoma"/>
          <w:bCs/>
        </w:rPr>
        <w:t>- članka 98. (financiranje terorizma) i članka 265. (pranje novca) Kaznenog zakona</w:t>
      </w:r>
    </w:p>
    <w:p w14:paraId="33ECECA7" w14:textId="77777777" w:rsidR="009D1F44" w:rsidRPr="00510552" w:rsidRDefault="009D1F44" w:rsidP="009D1F44">
      <w:pPr>
        <w:tabs>
          <w:tab w:val="left" w:pos="9071"/>
        </w:tabs>
        <w:ind w:left="1770" w:right="-1"/>
        <w:rPr>
          <w:rFonts w:cs="Tahoma"/>
          <w:bCs/>
        </w:rPr>
      </w:pPr>
      <w:r w:rsidRPr="00510552">
        <w:rPr>
          <w:rFonts w:cs="Tahoma"/>
          <w:bCs/>
        </w:rPr>
        <w:t>- pranje novca (članak 279.) iz Kaznenog zakona (Narodne novine, br. 110/97, 27/98, 50/00, 129/00, 51/01, 111/03, 190/03, 105/04, 84/05, 71/06, 110/07, 152/08, 57/11, 77/11 i 143/12)</w:t>
      </w:r>
    </w:p>
    <w:p w14:paraId="233F8FB2" w14:textId="77777777" w:rsidR="009D1F44" w:rsidRPr="00510552" w:rsidRDefault="009D1F44" w:rsidP="009D1F44">
      <w:pPr>
        <w:tabs>
          <w:tab w:val="left" w:pos="9071"/>
        </w:tabs>
        <w:ind w:left="1770" w:right="-1"/>
        <w:rPr>
          <w:rFonts w:cs="Tahoma"/>
          <w:bCs/>
          <w:color w:val="FF0000"/>
        </w:rPr>
      </w:pPr>
      <w:r w:rsidRPr="00510552">
        <w:rPr>
          <w:rFonts w:cs="Tahoma"/>
          <w:bCs/>
          <w:color w:val="FF0000"/>
        </w:rPr>
        <w:t xml:space="preserve">  </w:t>
      </w:r>
    </w:p>
    <w:p w14:paraId="58786F03" w14:textId="77777777" w:rsidR="009D1F44" w:rsidRPr="00510552" w:rsidRDefault="009D1F44" w:rsidP="009D1F44">
      <w:pPr>
        <w:numPr>
          <w:ilvl w:val="0"/>
          <w:numId w:val="81"/>
        </w:numPr>
        <w:tabs>
          <w:tab w:val="num" w:pos="1492"/>
          <w:tab w:val="left" w:pos="9071"/>
        </w:tabs>
        <w:spacing w:line="240" w:lineRule="auto"/>
        <w:ind w:right="-1"/>
        <w:rPr>
          <w:rFonts w:cs="Tahoma"/>
          <w:bCs/>
        </w:rPr>
      </w:pPr>
      <w:r w:rsidRPr="00510552">
        <w:rPr>
          <w:rFonts w:cs="Tahoma"/>
          <w:bCs/>
        </w:rPr>
        <w:t xml:space="preserve">dječji rad ili druge oblike trgovanja ljudima, na temelju </w:t>
      </w:r>
    </w:p>
    <w:p w14:paraId="1F47ADA5" w14:textId="77777777" w:rsidR="009D1F44" w:rsidRPr="00510552" w:rsidRDefault="009D1F44" w:rsidP="009D1F44">
      <w:pPr>
        <w:tabs>
          <w:tab w:val="left" w:pos="9071"/>
        </w:tabs>
        <w:ind w:left="1770" w:right="-1"/>
        <w:rPr>
          <w:rFonts w:cs="Tahoma"/>
          <w:bCs/>
        </w:rPr>
      </w:pPr>
      <w:r w:rsidRPr="00510552">
        <w:rPr>
          <w:rFonts w:cs="Tahoma"/>
          <w:bCs/>
        </w:rPr>
        <w:t>- članka 106. (trgovanje ljudima) Kaznenog zakona</w:t>
      </w:r>
    </w:p>
    <w:p w14:paraId="1BDD4778" w14:textId="77777777" w:rsidR="009D1F44" w:rsidRPr="00510552" w:rsidRDefault="009D1F44" w:rsidP="009D1F44">
      <w:pPr>
        <w:tabs>
          <w:tab w:val="left" w:pos="9071"/>
        </w:tabs>
        <w:ind w:left="1770" w:right="-1"/>
        <w:rPr>
          <w:rFonts w:cs="Tahoma"/>
          <w:bCs/>
        </w:rPr>
      </w:pPr>
      <w:r w:rsidRPr="00510552">
        <w:rPr>
          <w:rFonts w:cs="Tahoma"/>
          <w:bCs/>
        </w:rPr>
        <w:t>- članka 175. (trgovanje ljudima i ropstvo) iz Kaznenog zakona (Narodne novine, br. 110/97, 27/98, 50/00, 129/00, 51/01, 111/03, 190/03, 105/04, 84/05, 71/06, 110/07, 152/08, 57/11, 77/11 i 143/12)</w:t>
      </w:r>
    </w:p>
    <w:p w14:paraId="130B86BC" w14:textId="77777777" w:rsidR="009D1F44" w:rsidRPr="00510552" w:rsidRDefault="009D1F44" w:rsidP="009D1F44">
      <w:pPr>
        <w:ind w:right="-1"/>
        <w:rPr>
          <w:rFonts w:cs="Tahoma"/>
          <w:bCs/>
        </w:rPr>
      </w:pPr>
    </w:p>
    <w:p w14:paraId="3C3CA05B" w14:textId="77777777" w:rsidR="009D1F44" w:rsidRPr="00BA5B53" w:rsidRDefault="009D1F44" w:rsidP="00F44BE5">
      <w:pPr>
        <w:pStyle w:val="Naslov6"/>
      </w:pPr>
      <w:r w:rsidRPr="00510552">
        <w:t>gospodarski subjekt koj</w:t>
      </w:r>
      <w:r w:rsidRPr="00BA5B53">
        <w:t xml:space="preserve">i nema poslovni </w:t>
      </w:r>
      <w:proofErr w:type="spellStart"/>
      <w:r w:rsidRPr="00BA5B53">
        <w:t>nastan</w:t>
      </w:r>
      <w:proofErr w:type="spellEnd"/>
      <w:r w:rsidRPr="00BA5B53">
        <w:t xml:space="preserve"> u Republici Hrvatskoj ili osoba koja je član upravnog, upravljačkog ili nadzornog tijela ili ima ovlasti zastupanja, donošenja odluka ili nadzora tog gospodarskog subjekta i koja nije državljanin Republike Hrvatske pravomoćnom presudom je osuđena za kaznena djela iz točke 1. </w:t>
      </w:r>
      <w:proofErr w:type="spellStart"/>
      <w:r w:rsidRPr="00BA5B53">
        <w:t>podtočaka</w:t>
      </w:r>
      <w:proofErr w:type="spellEnd"/>
      <w:r w:rsidRPr="00BA5B53">
        <w:t xml:space="preserve"> a. </w:t>
      </w:r>
      <w:r w:rsidRPr="00BA5B53">
        <w:lastRenderedPageBreak/>
        <w:t xml:space="preserve">do f. </w:t>
      </w:r>
      <w:r w:rsidRPr="00BA5B53">
        <w:rPr>
          <w:color w:val="215868" w:themeColor="accent5" w:themeShade="80"/>
        </w:rPr>
        <w:t xml:space="preserve">točke </w:t>
      </w:r>
      <w:r w:rsidR="00517A21">
        <w:fldChar w:fldCharType="begin"/>
      </w:r>
      <w:r w:rsidR="00517A21">
        <w:instrText xml:space="preserve"> REF _Ref10120520 \r \h </w:instrText>
      </w:r>
      <w:r w:rsidR="00517A21">
        <w:fldChar w:fldCharType="separate"/>
      </w:r>
      <w:r w:rsidR="00204D96">
        <w:t>22.1</w:t>
      </w:r>
      <w:r w:rsidR="00517A21">
        <w:fldChar w:fldCharType="end"/>
      </w:r>
      <w:r w:rsidRPr="00BA5B53">
        <w:t xml:space="preserve"> i za odgovarajuća kaznena djela koja, prema nacionalnim propisima države poslovnog </w:t>
      </w:r>
      <w:proofErr w:type="spellStart"/>
      <w:r w:rsidRPr="00BA5B53">
        <w:t>nastana</w:t>
      </w:r>
      <w:proofErr w:type="spellEnd"/>
      <w:r w:rsidRPr="00BA5B53">
        <w:t xml:space="preserve"> gospodarskog subjekta, odnosno države čiji je osoba državljanin, obuhvaćaju razloge za isključenje iz članka 57. stavka 1. točaka (a) do (f) Direktive 2014/24/EU. </w:t>
      </w:r>
    </w:p>
    <w:p w14:paraId="7CE09686" w14:textId="77777777" w:rsidR="009D1F44" w:rsidRPr="00BA5B53" w:rsidRDefault="009D1F44" w:rsidP="009D1F44">
      <w:pPr>
        <w:pStyle w:val="Odlomakpopisa"/>
        <w:ind w:right="-1"/>
        <w:rPr>
          <w:rFonts w:cs="Tahoma"/>
        </w:rPr>
      </w:pPr>
    </w:p>
    <w:p w14:paraId="4EFBA038" w14:textId="77777777" w:rsidR="009D1F44" w:rsidRPr="00BA5B53" w:rsidRDefault="009D1F44" w:rsidP="009D1F44">
      <w:pPr>
        <w:pStyle w:val="normalKKP"/>
        <w:rPr>
          <w:b/>
          <w:color w:val="215868" w:themeColor="accent5" w:themeShade="80"/>
        </w:rPr>
      </w:pPr>
      <w:r w:rsidRPr="00BA5B53">
        <w:rPr>
          <w:b/>
          <w:color w:val="215868" w:themeColor="accent5" w:themeShade="80"/>
        </w:rPr>
        <w:t>Za potrebe utvrđivanja da ne postoje okolnosti iz točke</w:t>
      </w:r>
      <w:r w:rsidR="00517A21">
        <w:t xml:space="preserve"> </w:t>
      </w:r>
      <w:r w:rsidR="00517A21" w:rsidRPr="000C1866">
        <w:rPr>
          <w:b/>
          <w:color w:val="215868" w:themeColor="accent5" w:themeShade="80"/>
        </w:rPr>
        <w:fldChar w:fldCharType="begin"/>
      </w:r>
      <w:r w:rsidR="00517A21" w:rsidRPr="000C1866">
        <w:rPr>
          <w:b/>
          <w:color w:val="215868" w:themeColor="accent5" w:themeShade="80"/>
        </w:rPr>
        <w:instrText xml:space="preserve"> REF _Ref10120520 \r \h </w:instrText>
      </w:r>
      <w:r w:rsidR="00517A21">
        <w:rPr>
          <w:b/>
          <w:color w:val="215868" w:themeColor="accent5" w:themeShade="80"/>
        </w:rPr>
        <w:instrText xml:space="preserve"> \* MERGEFORMAT </w:instrText>
      </w:r>
      <w:r w:rsidR="00517A21" w:rsidRPr="000C1866">
        <w:rPr>
          <w:b/>
          <w:color w:val="215868" w:themeColor="accent5" w:themeShade="80"/>
        </w:rPr>
      </w:r>
      <w:r w:rsidR="00517A21" w:rsidRPr="000C1866">
        <w:rPr>
          <w:b/>
          <w:color w:val="215868" w:themeColor="accent5" w:themeShade="80"/>
        </w:rPr>
        <w:fldChar w:fldCharType="separate"/>
      </w:r>
      <w:r w:rsidR="00204D96">
        <w:rPr>
          <w:b/>
          <w:color w:val="215868" w:themeColor="accent5" w:themeShade="80"/>
        </w:rPr>
        <w:t>22.1</w:t>
      </w:r>
      <w:r w:rsidR="00517A21" w:rsidRPr="000C1866">
        <w:rPr>
          <w:b/>
          <w:color w:val="215868" w:themeColor="accent5" w:themeShade="80"/>
        </w:rPr>
        <w:fldChar w:fldCharType="end"/>
      </w:r>
      <w:r w:rsidRPr="00BA5B53">
        <w:rPr>
          <w:b/>
          <w:color w:val="215868" w:themeColor="accent5" w:themeShade="80"/>
        </w:rPr>
        <w:t xml:space="preserve">, gospodarski subjekt u ponudi dostavlja: </w:t>
      </w:r>
    </w:p>
    <w:p w14:paraId="263E62D5" w14:textId="77777777" w:rsidR="009D1F44" w:rsidRPr="00BA5B53" w:rsidRDefault="009D1F44" w:rsidP="009D1F44">
      <w:pPr>
        <w:pStyle w:val="normalKKP"/>
        <w:numPr>
          <w:ilvl w:val="0"/>
          <w:numId w:val="89"/>
        </w:numPr>
        <w:autoSpaceDE w:val="0"/>
        <w:autoSpaceDN w:val="0"/>
        <w:adjustRightInd w:val="0"/>
        <w:spacing w:line="240" w:lineRule="auto"/>
      </w:pPr>
      <w:r w:rsidRPr="00BA5B53">
        <w:t xml:space="preserve">ispunjeni obrazac Europske jedinstvene DON (dalje u tekstu: </w:t>
      </w:r>
      <w:r w:rsidR="00972C15">
        <w:t>e-ESPD</w:t>
      </w:r>
      <w:r w:rsidRPr="00BA5B53">
        <w:t xml:space="preserve">) (Dio </w:t>
      </w:r>
      <w:proofErr w:type="spellStart"/>
      <w:r>
        <w:t>I.</w:t>
      </w:r>
      <w:proofErr w:type="spellEnd"/>
      <w:r w:rsidRPr="00BA5B53">
        <w:t xml:space="preserve">. Osnove za isključenje, </w:t>
      </w:r>
      <w:r w:rsidRPr="00BA5B53">
        <w:rPr>
          <w:u w:val="single"/>
        </w:rPr>
        <w:t>Odjeljak A: Osnove povezane s kaznenim presudama</w:t>
      </w:r>
      <w:r w:rsidRPr="00BA5B53">
        <w:t xml:space="preserve"> za sve gospodarske subjekte u ponudi.</w:t>
      </w:r>
    </w:p>
    <w:p w14:paraId="42623ABA" w14:textId="77777777" w:rsidR="009D1F44" w:rsidRPr="00BA5B53" w:rsidRDefault="009D1F44" w:rsidP="009D1F44">
      <w:pPr>
        <w:pStyle w:val="normalKKP"/>
        <w:rPr>
          <w:color w:val="FF0000"/>
        </w:rPr>
      </w:pPr>
    </w:p>
    <w:p w14:paraId="4D73D7FF" w14:textId="77777777" w:rsidR="009D1F44" w:rsidRPr="00BA5B53" w:rsidRDefault="009D1F44" w:rsidP="009D1F44">
      <w:pPr>
        <w:pStyle w:val="normalKKP"/>
        <w:rPr>
          <w:b/>
          <w:color w:val="215868" w:themeColor="accent5" w:themeShade="80"/>
        </w:rPr>
      </w:pPr>
      <w:r w:rsidRPr="00BA5B53">
        <w:rPr>
          <w:b/>
          <w:color w:val="215868" w:themeColor="accent5" w:themeShade="80"/>
        </w:rPr>
        <w:t xml:space="preserve">Za provjeru informacija navedenih u </w:t>
      </w:r>
      <w:r w:rsidR="00972C15">
        <w:t>e-ESPD</w:t>
      </w:r>
      <w:r w:rsidR="00972C15" w:rsidRPr="00BA5B53">
        <w:rPr>
          <w:b/>
          <w:color w:val="215868" w:themeColor="accent5" w:themeShade="80"/>
        </w:rPr>
        <w:t xml:space="preserve"> </w:t>
      </w:r>
      <w:r w:rsidRPr="00BA5B53">
        <w:rPr>
          <w:b/>
          <w:color w:val="215868" w:themeColor="accent5" w:themeShade="80"/>
        </w:rPr>
        <w:t xml:space="preserve">obrascu, Naručitelj će prihvatiti sljedeće dokumente kao dovoljan dokaz da ne postoje osnove za isključenje gospodarskog subjekta iz točke </w:t>
      </w:r>
      <w:r w:rsidR="00517A21" w:rsidRPr="001A1EEB">
        <w:rPr>
          <w:b/>
          <w:color w:val="215868" w:themeColor="accent5" w:themeShade="80"/>
        </w:rPr>
        <w:fldChar w:fldCharType="begin"/>
      </w:r>
      <w:r w:rsidR="00517A21" w:rsidRPr="001A1EEB">
        <w:rPr>
          <w:b/>
          <w:color w:val="215868" w:themeColor="accent5" w:themeShade="80"/>
        </w:rPr>
        <w:instrText xml:space="preserve"> REF _Ref10120520 \r \h </w:instrText>
      </w:r>
      <w:r w:rsidR="00517A21">
        <w:rPr>
          <w:b/>
          <w:color w:val="215868" w:themeColor="accent5" w:themeShade="80"/>
        </w:rPr>
        <w:instrText xml:space="preserve"> \* MERGEFORMAT </w:instrText>
      </w:r>
      <w:r w:rsidR="00517A21" w:rsidRPr="001A1EEB">
        <w:rPr>
          <w:b/>
          <w:color w:val="215868" w:themeColor="accent5" w:themeShade="80"/>
        </w:rPr>
      </w:r>
      <w:r w:rsidR="00517A21" w:rsidRPr="001A1EEB">
        <w:rPr>
          <w:b/>
          <w:color w:val="215868" w:themeColor="accent5" w:themeShade="80"/>
        </w:rPr>
        <w:fldChar w:fldCharType="separate"/>
      </w:r>
      <w:r w:rsidR="00204D96">
        <w:rPr>
          <w:b/>
          <w:color w:val="215868" w:themeColor="accent5" w:themeShade="80"/>
        </w:rPr>
        <w:t>22.1</w:t>
      </w:r>
      <w:r w:rsidR="00517A21" w:rsidRPr="001A1EEB">
        <w:rPr>
          <w:b/>
          <w:color w:val="215868" w:themeColor="accent5" w:themeShade="80"/>
        </w:rPr>
        <w:fldChar w:fldCharType="end"/>
      </w:r>
      <w:r w:rsidR="00517A21">
        <w:rPr>
          <w:b/>
          <w:color w:val="215868" w:themeColor="accent5" w:themeShade="80"/>
        </w:rPr>
        <w:t>.</w:t>
      </w:r>
      <w:r w:rsidR="00517A21" w:rsidRPr="00BA5B53">
        <w:rPr>
          <w:b/>
          <w:color w:val="215868" w:themeColor="accent5" w:themeShade="80"/>
        </w:rPr>
        <w:t>,</w:t>
      </w:r>
      <w:r w:rsidRPr="00BA5B53">
        <w:rPr>
          <w:b/>
          <w:color w:val="215868" w:themeColor="accent5" w:themeShade="80"/>
        </w:rPr>
        <w:t xml:space="preserve">: </w:t>
      </w:r>
    </w:p>
    <w:p w14:paraId="70323716" w14:textId="77777777" w:rsidR="009D1F44" w:rsidRPr="00BA5B53" w:rsidRDefault="009D1F44" w:rsidP="009D1F44">
      <w:pPr>
        <w:pStyle w:val="normalKKP"/>
        <w:numPr>
          <w:ilvl w:val="0"/>
          <w:numId w:val="89"/>
        </w:numPr>
        <w:autoSpaceDE w:val="0"/>
        <w:autoSpaceDN w:val="0"/>
        <w:adjustRightInd w:val="0"/>
        <w:spacing w:line="240" w:lineRule="auto"/>
      </w:pPr>
      <w:r w:rsidRPr="00BA5B53">
        <w:t xml:space="preserve">izvadak iz kaznene evidencije ili drugog odgovarajućeg registra ili, ako to nije moguće, jednakovrijedni dokument nadležne sudske ili upravne vlasti u državi poslovnog </w:t>
      </w:r>
      <w:proofErr w:type="spellStart"/>
      <w:r w:rsidRPr="00BA5B53">
        <w:t>nastana</w:t>
      </w:r>
      <w:proofErr w:type="spellEnd"/>
      <w:r w:rsidRPr="00BA5B53">
        <w:t xml:space="preserve"> gospodarskog subjekta, odnosno državi čiji je osoba državljanin, kojim se dokazuje da ne postoje navedene osnove za isključenje.</w:t>
      </w:r>
    </w:p>
    <w:p w14:paraId="517844F2" w14:textId="77777777" w:rsidR="009D1F44" w:rsidRPr="00BA5B53" w:rsidRDefault="009D1F44" w:rsidP="009D1F44">
      <w:pPr>
        <w:pStyle w:val="normalKKP"/>
      </w:pPr>
    </w:p>
    <w:p w14:paraId="0DF9DECB" w14:textId="77777777" w:rsidR="009D1F44" w:rsidRPr="00BA5B53" w:rsidRDefault="009D1F44" w:rsidP="009D1F44">
      <w:pPr>
        <w:pStyle w:val="normalKKP"/>
      </w:pPr>
      <w:r w:rsidRPr="00BA5B53">
        <w:t xml:space="preserve">Ako se u državi poslovnog </w:t>
      </w:r>
      <w:proofErr w:type="spellStart"/>
      <w:r w:rsidRPr="00BA5B53">
        <w:t>nastana</w:t>
      </w:r>
      <w:proofErr w:type="spellEnd"/>
      <w:r w:rsidRPr="00BA5B53">
        <w:t xml:space="preserve"> gospodarskog subjekta, odnosno državi čiji je osoba državljanin, ne izdaju takvi dokumenti ili ako ne obuhvaćaju sve okolnosti točke </w:t>
      </w:r>
      <w:r w:rsidR="00517A21" w:rsidRPr="001A1EEB">
        <w:rPr>
          <w:b/>
          <w:color w:val="215868" w:themeColor="accent5" w:themeShade="80"/>
        </w:rPr>
        <w:fldChar w:fldCharType="begin"/>
      </w:r>
      <w:r w:rsidR="00517A21" w:rsidRPr="001A1EEB">
        <w:rPr>
          <w:b/>
          <w:color w:val="215868" w:themeColor="accent5" w:themeShade="80"/>
        </w:rPr>
        <w:instrText xml:space="preserve"> REF _Ref10120520 \r \h </w:instrText>
      </w:r>
      <w:r w:rsidR="00517A21">
        <w:rPr>
          <w:b/>
          <w:color w:val="215868" w:themeColor="accent5" w:themeShade="80"/>
        </w:rPr>
        <w:instrText xml:space="preserve"> \* MERGEFORMAT </w:instrText>
      </w:r>
      <w:r w:rsidR="00517A21" w:rsidRPr="001A1EEB">
        <w:rPr>
          <w:b/>
          <w:color w:val="215868" w:themeColor="accent5" w:themeShade="80"/>
        </w:rPr>
      </w:r>
      <w:r w:rsidR="00517A21" w:rsidRPr="001A1EEB">
        <w:rPr>
          <w:b/>
          <w:color w:val="215868" w:themeColor="accent5" w:themeShade="80"/>
        </w:rPr>
        <w:fldChar w:fldCharType="separate"/>
      </w:r>
      <w:r w:rsidR="00204D96">
        <w:rPr>
          <w:b/>
          <w:color w:val="215868" w:themeColor="accent5" w:themeShade="80"/>
        </w:rPr>
        <w:t>22.1</w:t>
      </w:r>
      <w:r w:rsidR="00517A21" w:rsidRPr="001A1EEB">
        <w:rPr>
          <w:b/>
          <w:color w:val="215868" w:themeColor="accent5" w:themeShade="80"/>
        </w:rPr>
        <w:fldChar w:fldCharType="end"/>
      </w:r>
      <w:r w:rsidR="00517A21">
        <w:rPr>
          <w:b/>
          <w:color w:val="215868" w:themeColor="accent5" w:themeShade="80"/>
        </w:rPr>
        <w:t>.</w:t>
      </w:r>
      <w:r w:rsidRPr="00BA5B53">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A5B53">
        <w:t>nastana</w:t>
      </w:r>
      <w:proofErr w:type="spellEnd"/>
      <w:r w:rsidRPr="00BA5B53">
        <w:t xml:space="preserve"> gospodarskog subjekta, odnosno državi čiji je osoba državljanin. </w:t>
      </w:r>
    </w:p>
    <w:p w14:paraId="45E4D448" w14:textId="77777777" w:rsidR="009D1F44" w:rsidRPr="00BA5B53" w:rsidRDefault="009D1F44" w:rsidP="000C1866">
      <w:pPr>
        <w:pStyle w:val="Naslov5"/>
        <w:ind w:left="284"/>
      </w:pPr>
      <w:bookmarkStart w:id="50" w:name="_Ref492199779"/>
      <w:r w:rsidRPr="00BA5B53">
        <w:t>Naručitelj je obvezan isključiti gospodarskog subjekta iz postupka javne nabave ako utvrdi da gospodarski subjekt nije ispunio obveze plaćanja dospjelih poreznih obveza i obveza za mirovinsko i zdravstveno osiguranje:</w:t>
      </w:r>
      <w:bookmarkEnd w:id="50"/>
    </w:p>
    <w:p w14:paraId="76B0B362" w14:textId="77777777" w:rsidR="009D1F44" w:rsidRPr="00C05728" w:rsidRDefault="009D1F44" w:rsidP="009D1F44">
      <w:pPr>
        <w:pStyle w:val="Odlomakpopisa"/>
        <w:numPr>
          <w:ilvl w:val="0"/>
          <w:numId w:val="6"/>
        </w:numPr>
        <w:tabs>
          <w:tab w:val="left" w:pos="9071"/>
        </w:tabs>
        <w:spacing w:line="240" w:lineRule="auto"/>
        <w:ind w:right="-1"/>
        <w:rPr>
          <w:rFonts w:cs="Tahoma"/>
          <w:bCs/>
          <w:sz w:val="22"/>
        </w:rPr>
      </w:pPr>
      <w:r w:rsidRPr="00C05728">
        <w:rPr>
          <w:rFonts w:cs="Tahoma"/>
          <w:bCs/>
          <w:sz w:val="22"/>
        </w:rPr>
        <w:t xml:space="preserve">u Republici Hrvatskoj, ako gospodarski subjekt ima poslovni </w:t>
      </w:r>
      <w:proofErr w:type="spellStart"/>
      <w:r w:rsidRPr="00C05728">
        <w:rPr>
          <w:rFonts w:cs="Tahoma"/>
          <w:bCs/>
          <w:sz w:val="22"/>
        </w:rPr>
        <w:t>nastan</w:t>
      </w:r>
      <w:proofErr w:type="spellEnd"/>
      <w:r w:rsidRPr="00C05728">
        <w:rPr>
          <w:rFonts w:cs="Tahoma"/>
          <w:bCs/>
          <w:sz w:val="22"/>
        </w:rPr>
        <w:t xml:space="preserve"> u Republici Hrvatskoj, ili</w:t>
      </w:r>
    </w:p>
    <w:p w14:paraId="73DE9FA6" w14:textId="77777777" w:rsidR="009D1F44" w:rsidRPr="00C05728" w:rsidRDefault="009D1F44" w:rsidP="009D1F44">
      <w:pPr>
        <w:pStyle w:val="Odlomakpopisa"/>
        <w:numPr>
          <w:ilvl w:val="0"/>
          <w:numId w:val="6"/>
        </w:numPr>
        <w:tabs>
          <w:tab w:val="left" w:pos="9071"/>
        </w:tabs>
        <w:spacing w:line="240" w:lineRule="auto"/>
        <w:ind w:right="-1"/>
        <w:rPr>
          <w:rFonts w:cs="Tahoma"/>
          <w:bCs/>
          <w:sz w:val="22"/>
        </w:rPr>
      </w:pPr>
      <w:r w:rsidRPr="00C05728">
        <w:rPr>
          <w:rFonts w:cs="Tahoma"/>
          <w:bCs/>
          <w:sz w:val="22"/>
        </w:rPr>
        <w:t xml:space="preserve">u Republici Hrvatskoj ili u državi poslovnog </w:t>
      </w:r>
      <w:proofErr w:type="spellStart"/>
      <w:r w:rsidRPr="00C05728">
        <w:rPr>
          <w:rFonts w:cs="Tahoma"/>
          <w:bCs/>
          <w:sz w:val="22"/>
        </w:rPr>
        <w:t>nastana</w:t>
      </w:r>
      <w:proofErr w:type="spellEnd"/>
      <w:r w:rsidRPr="00C05728">
        <w:rPr>
          <w:rFonts w:cs="Tahoma"/>
          <w:bCs/>
          <w:sz w:val="22"/>
        </w:rPr>
        <w:t xml:space="preserve"> gospodarskog subjekta, ako gospodarski subjekt nema poslovni </w:t>
      </w:r>
      <w:proofErr w:type="spellStart"/>
      <w:r w:rsidRPr="00C05728">
        <w:rPr>
          <w:rFonts w:cs="Tahoma"/>
          <w:bCs/>
          <w:sz w:val="22"/>
        </w:rPr>
        <w:t>nastan</w:t>
      </w:r>
      <w:proofErr w:type="spellEnd"/>
      <w:r w:rsidRPr="00C05728">
        <w:rPr>
          <w:rFonts w:cs="Tahoma"/>
          <w:bCs/>
          <w:sz w:val="22"/>
        </w:rPr>
        <w:t xml:space="preserve"> u Republici Hrvatskoj. </w:t>
      </w:r>
    </w:p>
    <w:p w14:paraId="3E9F969F" w14:textId="77777777" w:rsidR="009D1F44" w:rsidRPr="00BA5B53" w:rsidRDefault="009D1F44" w:rsidP="009D1F44">
      <w:pPr>
        <w:tabs>
          <w:tab w:val="left" w:pos="9071"/>
        </w:tabs>
        <w:ind w:right="-1"/>
        <w:rPr>
          <w:rFonts w:cs="Tahoma"/>
        </w:rPr>
      </w:pPr>
    </w:p>
    <w:p w14:paraId="0B621A39" w14:textId="77777777" w:rsidR="009D1F44" w:rsidRPr="00BA5B53" w:rsidRDefault="009D1F44" w:rsidP="009D1F44">
      <w:pPr>
        <w:pStyle w:val="normalKKP"/>
      </w:pPr>
      <w:r w:rsidRPr="00BA5B53">
        <w:t>Naručitelj neće isključiti gospodarskog subjekta iz postupka javne nabave ako mu sukladno posebnom propisu plaćanje obveza nije dopušteno, ili mu je odobrena odgoda plaćanja.</w:t>
      </w:r>
    </w:p>
    <w:p w14:paraId="4D94A29F" w14:textId="77777777" w:rsidR="009D1F44" w:rsidRPr="00BA5B53" w:rsidRDefault="009D1F44" w:rsidP="009D1F44">
      <w:pPr>
        <w:pStyle w:val="normalKKP"/>
      </w:pPr>
    </w:p>
    <w:p w14:paraId="5A2F8427" w14:textId="77777777" w:rsidR="009D1F44" w:rsidRPr="00BA5B53" w:rsidRDefault="009D1F44" w:rsidP="009D1F44">
      <w:pPr>
        <w:pStyle w:val="normalKKP"/>
        <w:rPr>
          <w:color w:val="215868" w:themeColor="accent5" w:themeShade="80"/>
        </w:rPr>
      </w:pPr>
      <w:r w:rsidRPr="00BA5B53">
        <w:rPr>
          <w:color w:val="215868" w:themeColor="accent5" w:themeShade="80"/>
        </w:rPr>
        <w:t xml:space="preserve">Za potrebe utvrđivanja da ne postoje okolnosti iz točke </w:t>
      </w:r>
      <w:r w:rsidR="00517A21">
        <w:rPr>
          <w:color w:val="215868" w:themeColor="accent5" w:themeShade="80"/>
        </w:rPr>
        <w:fldChar w:fldCharType="begin"/>
      </w:r>
      <w:r w:rsidR="00517A21">
        <w:rPr>
          <w:color w:val="215868" w:themeColor="accent5" w:themeShade="80"/>
        </w:rPr>
        <w:instrText xml:space="preserve"> REF _Ref492199779 \r \h </w:instrText>
      </w:r>
      <w:r w:rsidR="00517A21">
        <w:rPr>
          <w:color w:val="215868" w:themeColor="accent5" w:themeShade="80"/>
        </w:rPr>
      </w:r>
      <w:r w:rsidR="00517A21">
        <w:rPr>
          <w:color w:val="215868" w:themeColor="accent5" w:themeShade="80"/>
        </w:rPr>
        <w:fldChar w:fldCharType="separate"/>
      </w:r>
      <w:r w:rsidR="00204D96">
        <w:rPr>
          <w:color w:val="215868" w:themeColor="accent5" w:themeShade="80"/>
        </w:rPr>
        <w:t>22.2</w:t>
      </w:r>
      <w:r w:rsidR="00517A21">
        <w:rPr>
          <w:color w:val="215868" w:themeColor="accent5" w:themeShade="80"/>
        </w:rPr>
        <w:fldChar w:fldCharType="end"/>
      </w:r>
      <w:r w:rsidRPr="00BA5B53">
        <w:rPr>
          <w:color w:val="215868" w:themeColor="accent5" w:themeShade="80"/>
        </w:rPr>
        <w:t xml:space="preserve">., gospodarski subjekt u ponudi dostavlja: </w:t>
      </w:r>
    </w:p>
    <w:p w14:paraId="6BEDB690" w14:textId="77777777" w:rsidR="009D1F44" w:rsidRPr="00BA5B53" w:rsidRDefault="009D1F44" w:rsidP="009D1F44">
      <w:pPr>
        <w:pStyle w:val="normalKKP"/>
        <w:numPr>
          <w:ilvl w:val="0"/>
          <w:numId w:val="88"/>
        </w:numPr>
        <w:autoSpaceDE w:val="0"/>
        <w:autoSpaceDN w:val="0"/>
        <w:adjustRightInd w:val="0"/>
        <w:spacing w:line="240" w:lineRule="auto"/>
      </w:pPr>
      <w:r w:rsidRPr="00BA5B53">
        <w:t xml:space="preserve">ispunjeni </w:t>
      </w:r>
      <w:r w:rsidR="00972C15">
        <w:t>e-ESPD</w:t>
      </w:r>
      <w:r w:rsidR="00972C15" w:rsidRPr="00BA5B53">
        <w:t xml:space="preserve"> </w:t>
      </w:r>
      <w:r w:rsidRPr="00BA5B53">
        <w:t xml:space="preserve">obrazac (Dio </w:t>
      </w:r>
      <w:proofErr w:type="spellStart"/>
      <w:r>
        <w:t>I.</w:t>
      </w:r>
      <w:proofErr w:type="spellEnd"/>
      <w:r w:rsidRPr="00BA5B53">
        <w:t xml:space="preserve">. Osnove za isključenje, </w:t>
      </w:r>
      <w:r w:rsidRPr="00BA5B53">
        <w:rPr>
          <w:u w:val="single"/>
        </w:rPr>
        <w:t>Odjeljak B: Osnove povezane s plaćanjem poreza ili doprinosa za socijalno osiguranje</w:t>
      </w:r>
      <w:r w:rsidRPr="00BA5B53">
        <w:t xml:space="preserve">) za sve gospodarske subjekte u ponudi. </w:t>
      </w:r>
      <w:r w:rsidRPr="00BA5B53">
        <w:rPr>
          <w:i/>
        </w:rPr>
        <w:t xml:space="preserve"> </w:t>
      </w:r>
    </w:p>
    <w:p w14:paraId="1981AFD2" w14:textId="77777777" w:rsidR="009D1F44" w:rsidRPr="00BA5B53" w:rsidRDefault="009D1F44" w:rsidP="009D1F44">
      <w:pPr>
        <w:pStyle w:val="normalKKP"/>
        <w:rPr>
          <w:b/>
          <w:color w:val="1F497D" w:themeColor="text2"/>
        </w:rPr>
      </w:pPr>
    </w:p>
    <w:p w14:paraId="1F42C85C" w14:textId="77777777" w:rsidR="009D1F44" w:rsidRPr="00BA5B53" w:rsidRDefault="009D1F44" w:rsidP="009D1F44">
      <w:pPr>
        <w:pStyle w:val="normalKKP"/>
        <w:rPr>
          <w:color w:val="215868" w:themeColor="accent5" w:themeShade="80"/>
        </w:rPr>
      </w:pPr>
      <w:r w:rsidRPr="00BA5B53">
        <w:rPr>
          <w:color w:val="215868" w:themeColor="accent5" w:themeShade="80"/>
        </w:rPr>
        <w:t xml:space="preserve">Za provjeru informacija navedenih u </w:t>
      </w:r>
      <w:r w:rsidR="00972C15">
        <w:rPr>
          <w:color w:val="215868" w:themeColor="accent5" w:themeShade="80"/>
        </w:rPr>
        <w:t>e-</w:t>
      </w:r>
      <w:r w:rsidRPr="00BA5B53">
        <w:rPr>
          <w:color w:val="215868" w:themeColor="accent5" w:themeShade="80"/>
        </w:rPr>
        <w:t xml:space="preserve">ESPD obrascu, Naručitelj će prihvatiti sljedeće dokumente kao dovoljan dokaz da ne postoje osnove za isključenje gospodarskog subjekta iz točke </w:t>
      </w:r>
      <w:r w:rsidR="00517A21">
        <w:rPr>
          <w:color w:val="215868" w:themeColor="accent5" w:themeShade="80"/>
        </w:rPr>
        <w:fldChar w:fldCharType="begin"/>
      </w:r>
      <w:r w:rsidR="00517A21">
        <w:rPr>
          <w:color w:val="215868" w:themeColor="accent5" w:themeShade="80"/>
        </w:rPr>
        <w:instrText xml:space="preserve"> REF _Ref492199779 \r \h </w:instrText>
      </w:r>
      <w:r w:rsidR="00517A21">
        <w:rPr>
          <w:color w:val="215868" w:themeColor="accent5" w:themeShade="80"/>
        </w:rPr>
      </w:r>
      <w:r w:rsidR="00517A21">
        <w:rPr>
          <w:color w:val="215868" w:themeColor="accent5" w:themeShade="80"/>
        </w:rPr>
        <w:fldChar w:fldCharType="separate"/>
      </w:r>
      <w:r w:rsidR="00204D96">
        <w:rPr>
          <w:color w:val="215868" w:themeColor="accent5" w:themeShade="80"/>
        </w:rPr>
        <w:t>22.2</w:t>
      </w:r>
      <w:r w:rsidR="00517A21">
        <w:rPr>
          <w:color w:val="215868" w:themeColor="accent5" w:themeShade="80"/>
        </w:rPr>
        <w:fldChar w:fldCharType="end"/>
      </w:r>
      <w:r w:rsidRPr="00BA5B53">
        <w:rPr>
          <w:color w:val="215868" w:themeColor="accent5" w:themeShade="80"/>
        </w:rPr>
        <w:t xml:space="preserve">.: </w:t>
      </w:r>
    </w:p>
    <w:p w14:paraId="600D2652" w14:textId="77777777" w:rsidR="009D1F44" w:rsidRPr="00BA5B53" w:rsidRDefault="009D1F44" w:rsidP="009D1F44">
      <w:pPr>
        <w:pStyle w:val="normalKKP"/>
        <w:numPr>
          <w:ilvl w:val="0"/>
          <w:numId w:val="88"/>
        </w:numPr>
        <w:autoSpaceDE w:val="0"/>
        <w:autoSpaceDN w:val="0"/>
        <w:adjustRightInd w:val="0"/>
        <w:spacing w:line="240" w:lineRule="auto"/>
      </w:pPr>
      <w:r w:rsidRPr="00BA5B53">
        <w:t xml:space="preserve">potvrdu porezne uprave ili drugog nadležnog tijela u državi poslovnog </w:t>
      </w:r>
      <w:proofErr w:type="spellStart"/>
      <w:r w:rsidRPr="00BA5B53">
        <w:t>nastana</w:t>
      </w:r>
      <w:proofErr w:type="spellEnd"/>
      <w:r w:rsidRPr="00BA5B53">
        <w:t xml:space="preserve"> gospodarskog subjekta kojom se dokazuje da ne postoje navedene osnove za isključenje.</w:t>
      </w:r>
    </w:p>
    <w:p w14:paraId="7383FAC4" w14:textId="77777777" w:rsidR="009D1F44" w:rsidRPr="00BA5B53" w:rsidRDefault="009D1F44" w:rsidP="009D1F44">
      <w:pPr>
        <w:pStyle w:val="normalKKP"/>
      </w:pPr>
    </w:p>
    <w:p w14:paraId="29382F62" w14:textId="77777777" w:rsidR="009D1F44" w:rsidRDefault="009D1F44" w:rsidP="009D1F44">
      <w:pPr>
        <w:pStyle w:val="normalKKP"/>
      </w:pPr>
      <w:bookmarkStart w:id="51" w:name="_Ref492200205"/>
      <w:r w:rsidRPr="00BA5B53">
        <w:lastRenderedPageBreak/>
        <w:t xml:space="preserve">Ako se u državi poslovnog </w:t>
      </w:r>
      <w:proofErr w:type="spellStart"/>
      <w:r w:rsidRPr="00BA5B53">
        <w:t>nastana</w:t>
      </w:r>
      <w:proofErr w:type="spellEnd"/>
      <w:r w:rsidRPr="00BA5B53">
        <w:t xml:space="preserve"> gospodarskog subjekta, odnosno državi čiji je osoba državljanin, ne izdaju takvi dokumenti ili ako ne obuhvaćaju sve okolnosti navedene u točki </w:t>
      </w:r>
      <w:r w:rsidR="00517A21">
        <w:rPr>
          <w:color w:val="215868" w:themeColor="accent5" w:themeShade="80"/>
        </w:rPr>
        <w:fldChar w:fldCharType="begin"/>
      </w:r>
      <w:r w:rsidR="00517A21">
        <w:rPr>
          <w:color w:val="215868" w:themeColor="accent5" w:themeShade="80"/>
        </w:rPr>
        <w:instrText xml:space="preserve"> REF _Ref492199779 \r \h </w:instrText>
      </w:r>
      <w:r w:rsidR="00517A21">
        <w:rPr>
          <w:color w:val="215868" w:themeColor="accent5" w:themeShade="80"/>
        </w:rPr>
      </w:r>
      <w:r w:rsidR="00517A21">
        <w:rPr>
          <w:color w:val="215868" w:themeColor="accent5" w:themeShade="80"/>
        </w:rPr>
        <w:fldChar w:fldCharType="separate"/>
      </w:r>
      <w:r w:rsidR="00204D96">
        <w:rPr>
          <w:color w:val="215868" w:themeColor="accent5" w:themeShade="80"/>
        </w:rPr>
        <w:t>22.2</w:t>
      </w:r>
      <w:r w:rsidR="00517A21">
        <w:rPr>
          <w:color w:val="215868" w:themeColor="accent5" w:themeShade="80"/>
        </w:rPr>
        <w:fldChar w:fldCharType="end"/>
      </w:r>
      <w:r w:rsidRPr="00BA5B53">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A5B53">
        <w:t>nastana</w:t>
      </w:r>
      <w:proofErr w:type="spellEnd"/>
      <w:r w:rsidRPr="00BA5B53">
        <w:t xml:space="preserve"> gospodarskog subjekta, odnosno državi čiji je</w:t>
      </w:r>
      <w:r w:rsidRPr="00510552">
        <w:t xml:space="preserve"> osoba državljanin.</w:t>
      </w:r>
    </w:p>
    <w:p w14:paraId="6B7E97F1" w14:textId="77777777" w:rsidR="00C82206" w:rsidRDefault="00C82206" w:rsidP="00C05728">
      <w:pPr>
        <w:tabs>
          <w:tab w:val="left" w:pos="9071"/>
        </w:tabs>
        <w:autoSpaceDE w:val="0"/>
        <w:autoSpaceDN w:val="0"/>
        <w:adjustRightInd w:val="0"/>
        <w:spacing w:after="120"/>
        <w:ind w:right="-1"/>
        <w:rPr>
          <w:rFonts w:cs="Tahoma"/>
          <w:color w:val="FF0000"/>
        </w:rPr>
      </w:pPr>
    </w:p>
    <w:p w14:paraId="7297F47B" w14:textId="77777777" w:rsidR="00760860" w:rsidRPr="000C1866" w:rsidRDefault="00760860" w:rsidP="000C1866">
      <w:pPr>
        <w:pStyle w:val="Naslov3"/>
        <w:ind w:left="567"/>
      </w:pPr>
      <w:bookmarkStart w:id="52" w:name="_Ref10468259"/>
      <w:bookmarkStart w:id="53" w:name="_Ref10468276"/>
      <w:bookmarkStart w:id="54" w:name="_Toc11227642"/>
      <w:r w:rsidRPr="000C1866">
        <w:t>OSTALE OSNOVE ZA ISKLJUČENJE GOSPODARSKOG SUBJEKTA KOJE NARUČITELJ KORISTI</w:t>
      </w:r>
      <w:bookmarkEnd w:id="52"/>
      <w:bookmarkEnd w:id="53"/>
      <w:bookmarkEnd w:id="54"/>
    </w:p>
    <w:p w14:paraId="4A8AFD4E" w14:textId="77777777" w:rsidR="009D1F44" w:rsidRPr="00510552" w:rsidRDefault="009D1F44" w:rsidP="000C1866">
      <w:pPr>
        <w:pStyle w:val="Naslov5"/>
        <w:ind w:left="284"/>
      </w:pPr>
      <w:bookmarkStart w:id="55" w:name="_Ref516303084"/>
      <w:r w:rsidRPr="0030459B">
        <w:t>Naručitelj će isključiti gospodarskog subjekta iz postupka javne nabave ako je nad</w:t>
      </w:r>
      <w:r w:rsidRPr="00510552">
        <w:t xml:space="preserve"> </w:t>
      </w:r>
      <w:r w:rsidRPr="0012759A">
        <w:t>gospodarskim subjektom otvoren stečajni postupak, ako je nesposoban za plaćanje</w:t>
      </w:r>
      <w:r w:rsidRPr="00510552">
        <w:t xml:space="preserv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bookmarkEnd w:id="51"/>
      <w:bookmarkEnd w:id="55"/>
    </w:p>
    <w:p w14:paraId="51248575" w14:textId="77777777" w:rsidR="009D1F44" w:rsidRPr="0030459B" w:rsidRDefault="009D1F44" w:rsidP="00C05728">
      <w:pPr>
        <w:pStyle w:val="normalKKP"/>
        <w:rPr>
          <w:color w:val="215868" w:themeColor="accent5" w:themeShade="80"/>
        </w:rPr>
      </w:pPr>
      <w:r w:rsidRPr="0030459B">
        <w:rPr>
          <w:color w:val="215868" w:themeColor="accent5" w:themeShade="80"/>
        </w:rPr>
        <w:t xml:space="preserve">Za potrebe utvrđivanja da ne postoje okolnosti iz </w:t>
      </w:r>
      <w:r>
        <w:rPr>
          <w:color w:val="215868" w:themeColor="accent5" w:themeShade="80"/>
        </w:rPr>
        <w:t>točke</w:t>
      </w:r>
      <w:r w:rsidRPr="0030459B">
        <w:rPr>
          <w:color w:val="215868" w:themeColor="accent5" w:themeShade="80"/>
        </w:rPr>
        <w:t xml:space="preserve"> </w:t>
      </w:r>
      <w:r>
        <w:fldChar w:fldCharType="begin"/>
      </w:r>
      <w:r>
        <w:instrText xml:space="preserve"> REF _Ref516303084 \r \h  \* MERGEFORMAT </w:instrText>
      </w:r>
      <w:r>
        <w:fldChar w:fldCharType="separate"/>
      </w:r>
      <w:r w:rsidR="00204D96" w:rsidRPr="00204D96">
        <w:rPr>
          <w:b/>
          <w:color w:val="215868" w:themeColor="accent5" w:themeShade="80"/>
        </w:rPr>
        <w:t>23.1</w:t>
      </w:r>
      <w:r>
        <w:fldChar w:fldCharType="end"/>
      </w:r>
      <w:r w:rsidRPr="0030459B">
        <w:rPr>
          <w:color w:val="215868" w:themeColor="accent5" w:themeShade="80"/>
        </w:rPr>
        <w:t xml:space="preserve">, gospodarski subjekt u ponudi dostavlja: </w:t>
      </w:r>
    </w:p>
    <w:p w14:paraId="0120B778" w14:textId="77777777" w:rsidR="009D1F44" w:rsidRPr="00A27A56" w:rsidRDefault="009D1F44" w:rsidP="009D1F44">
      <w:pPr>
        <w:numPr>
          <w:ilvl w:val="0"/>
          <w:numId w:val="3"/>
        </w:numPr>
        <w:tabs>
          <w:tab w:val="left" w:pos="284"/>
          <w:tab w:val="left" w:pos="9071"/>
        </w:tabs>
        <w:spacing w:after="120" w:line="240" w:lineRule="auto"/>
        <w:ind w:left="964" w:right="-1" w:hanging="425"/>
        <w:rPr>
          <w:rFonts w:cs="Tahoma"/>
          <w:u w:val="single"/>
        </w:rPr>
      </w:pPr>
      <w:r w:rsidRPr="00A27A56">
        <w:rPr>
          <w:rFonts w:cs="Tahoma"/>
        </w:rPr>
        <w:t xml:space="preserve">ispunjeni </w:t>
      </w:r>
      <w:r w:rsidR="00972C15">
        <w:rPr>
          <w:rFonts w:cs="Tahoma"/>
        </w:rPr>
        <w:t>e-</w:t>
      </w:r>
      <w:r w:rsidRPr="00A27A56">
        <w:rPr>
          <w:rFonts w:cs="Tahoma"/>
        </w:rPr>
        <w:t xml:space="preserve">ESPD obrazac (Dio </w:t>
      </w:r>
      <w:proofErr w:type="spellStart"/>
      <w:r>
        <w:rPr>
          <w:rFonts w:cs="Tahoma"/>
        </w:rPr>
        <w:t>I.</w:t>
      </w:r>
      <w:proofErr w:type="spellEnd"/>
      <w:r w:rsidRPr="00A27A56">
        <w:rPr>
          <w:rFonts w:cs="Tahoma"/>
        </w:rPr>
        <w:t xml:space="preserve">. Osnove za isključenje, </w:t>
      </w:r>
      <w:r w:rsidRPr="00A27A56">
        <w:rPr>
          <w:rFonts w:cs="Tahoma"/>
          <w:u w:val="single"/>
        </w:rPr>
        <w:t>Odjeljak C: Osnove povezane s insolventnošću, sukobima interesa ili poslovnim prekršajem – u dijelu koji se odnosi na navedenu osnovu za isključenje</w:t>
      </w:r>
      <w:r w:rsidRPr="00A27A56">
        <w:rPr>
          <w:rFonts w:cs="Tahoma"/>
        </w:rPr>
        <w:t>) za sve gospodarske subjekte u ponudi.</w:t>
      </w:r>
    </w:p>
    <w:p w14:paraId="5F2B2187" w14:textId="77777777" w:rsidR="00C05728" w:rsidRDefault="00C05728" w:rsidP="00C05728">
      <w:pPr>
        <w:tabs>
          <w:tab w:val="left" w:pos="9071"/>
        </w:tabs>
        <w:autoSpaceDE w:val="0"/>
        <w:autoSpaceDN w:val="0"/>
        <w:adjustRightInd w:val="0"/>
        <w:spacing w:after="120"/>
        <w:ind w:right="-1"/>
        <w:rPr>
          <w:rFonts w:cs="Tahoma"/>
          <w:b/>
          <w:color w:val="1F497D" w:themeColor="text2"/>
        </w:rPr>
      </w:pPr>
    </w:p>
    <w:p w14:paraId="14B214F5" w14:textId="77777777" w:rsidR="009D1F44" w:rsidRPr="0030459B" w:rsidRDefault="009D1F44" w:rsidP="00C05728">
      <w:pPr>
        <w:tabs>
          <w:tab w:val="left" w:pos="9071"/>
        </w:tabs>
        <w:autoSpaceDE w:val="0"/>
        <w:autoSpaceDN w:val="0"/>
        <w:adjustRightInd w:val="0"/>
        <w:spacing w:after="120"/>
        <w:ind w:right="-1"/>
        <w:rPr>
          <w:rFonts w:cs="Tahoma"/>
          <w:color w:val="215868" w:themeColor="accent5" w:themeShade="80"/>
        </w:rPr>
      </w:pPr>
      <w:r>
        <w:rPr>
          <w:rFonts w:cs="Tahoma"/>
          <w:color w:val="215868" w:themeColor="accent5" w:themeShade="80"/>
        </w:rPr>
        <w:t>Za provjeru informacija</w:t>
      </w:r>
      <w:r w:rsidRPr="0030459B">
        <w:rPr>
          <w:rFonts w:cs="Tahoma"/>
          <w:color w:val="215868" w:themeColor="accent5" w:themeShade="80"/>
        </w:rPr>
        <w:t xml:space="preserve"> navedenih u </w:t>
      </w:r>
      <w:r w:rsidR="00806663">
        <w:rPr>
          <w:rFonts w:cs="Tahoma"/>
          <w:color w:val="215868" w:themeColor="accent5" w:themeShade="80"/>
        </w:rPr>
        <w:t>e-</w:t>
      </w:r>
      <w:r w:rsidRPr="0030459B">
        <w:rPr>
          <w:rFonts w:cs="Tahoma"/>
          <w:color w:val="215868" w:themeColor="accent5" w:themeShade="80"/>
        </w:rPr>
        <w:t xml:space="preserve">ESPD obrascu, Naručitelj će prihvatiti sljedeće dokumente kao dostatan dokaz da ne postoje osnove za isključenje gospodarskog subjekta iz </w:t>
      </w:r>
      <w:r>
        <w:rPr>
          <w:rFonts w:cs="Tahoma"/>
          <w:color w:val="215868" w:themeColor="accent5" w:themeShade="80"/>
        </w:rPr>
        <w:t>točke</w:t>
      </w:r>
      <w:r w:rsidRPr="0030459B">
        <w:rPr>
          <w:rFonts w:cs="Tahoma"/>
          <w:color w:val="215868" w:themeColor="accent5" w:themeShade="80"/>
        </w:rPr>
        <w:t xml:space="preserve"> </w:t>
      </w:r>
      <w:r>
        <w:fldChar w:fldCharType="begin"/>
      </w:r>
      <w:r>
        <w:instrText xml:space="preserve"> REF _Ref516303084 \r \h  \* MERGEFORMAT </w:instrText>
      </w:r>
      <w:r>
        <w:fldChar w:fldCharType="separate"/>
      </w:r>
      <w:r w:rsidR="00204D96" w:rsidRPr="00204D96">
        <w:rPr>
          <w:b/>
          <w:color w:val="215868" w:themeColor="accent5" w:themeShade="80"/>
        </w:rPr>
        <w:t>23.1</w:t>
      </w:r>
      <w:r>
        <w:fldChar w:fldCharType="end"/>
      </w:r>
      <w:r w:rsidRPr="0030459B">
        <w:rPr>
          <w:rFonts w:cs="Tahoma"/>
          <w:color w:val="215868" w:themeColor="accent5" w:themeShade="80"/>
        </w:rPr>
        <w:t>.:</w:t>
      </w:r>
    </w:p>
    <w:p w14:paraId="0EDAC2F0" w14:textId="77777777" w:rsidR="009D1F44" w:rsidRPr="00BA5B53" w:rsidRDefault="009D1F44" w:rsidP="009D1F44">
      <w:pPr>
        <w:numPr>
          <w:ilvl w:val="0"/>
          <w:numId w:val="3"/>
        </w:numPr>
        <w:tabs>
          <w:tab w:val="left" w:pos="284"/>
          <w:tab w:val="left" w:pos="9071"/>
        </w:tabs>
        <w:spacing w:after="120" w:line="240" w:lineRule="auto"/>
        <w:ind w:left="964" w:right="-1" w:hanging="425"/>
        <w:rPr>
          <w:rFonts w:cs="Tahoma"/>
        </w:rPr>
      </w:pPr>
      <w:r w:rsidRPr="00A27A56">
        <w:rPr>
          <w:rFonts w:cs="Tahoma"/>
        </w:rPr>
        <w:t xml:space="preserve">izvadak iz sudskog registra ili potvrdu trgovačkog suda ili drugog nadležnog tijela u državi poslovnog </w:t>
      </w:r>
      <w:proofErr w:type="spellStart"/>
      <w:r w:rsidRPr="00BA5B53">
        <w:rPr>
          <w:rFonts w:cs="Tahoma"/>
        </w:rPr>
        <w:t>nastana</w:t>
      </w:r>
      <w:proofErr w:type="spellEnd"/>
      <w:r w:rsidRPr="00BA5B53">
        <w:rPr>
          <w:rFonts w:cs="Tahoma"/>
        </w:rPr>
        <w:t xml:space="preserve"> gospodarskog subjekta kojim se dokazuje da ne postoje navedene osnove za isključenje.</w:t>
      </w:r>
    </w:p>
    <w:p w14:paraId="7975330C" w14:textId="77777777" w:rsidR="009D1F44" w:rsidRPr="00BA5B53" w:rsidRDefault="009D1F44" w:rsidP="009D1F44">
      <w:pPr>
        <w:pStyle w:val="normalKKP"/>
      </w:pPr>
      <w:r w:rsidRPr="00BA5B53">
        <w:t xml:space="preserve">Ako se u državi poslovnog </w:t>
      </w:r>
      <w:proofErr w:type="spellStart"/>
      <w:r w:rsidRPr="00BA5B53">
        <w:t>nastana</w:t>
      </w:r>
      <w:proofErr w:type="spellEnd"/>
      <w:r w:rsidRPr="00BA5B53">
        <w:t xml:space="preserve"> gospodarskog subjekta, odnosno državi čiji je osoba državljanin ne izdaju dokumenti iz stavka 1. ovoga članka ili ako ne obuhvaćaju sve okolnosti iz članka 251. stavka 1., članka 252. stavka 1. i članka 254. stavka 1. točke 2. ovoga Zakona,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BA5B53">
        <w:t>nastana</w:t>
      </w:r>
      <w:proofErr w:type="spellEnd"/>
      <w:r w:rsidRPr="00BA5B53">
        <w:t xml:space="preserve"> gospodarskog subjekta, odnosno državi čiji je osoba državljanin. </w:t>
      </w:r>
    </w:p>
    <w:p w14:paraId="2034469A" w14:textId="77777777" w:rsidR="009D1F44" w:rsidRPr="00BA5B53" w:rsidRDefault="009D1F44" w:rsidP="009D1F44">
      <w:pPr>
        <w:pStyle w:val="normalKKP"/>
      </w:pPr>
    </w:p>
    <w:p w14:paraId="10854383" w14:textId="77777777" w:rsidR="009D1F44" w:rsidRPr="00CA0C81" w:rsidRDefault="009D1F44" w:rsidP="009D1F44">
      <w:pPr>
        <w:pStyle w:val="normalKKP"/>
      </w:pPr>
      <w:r w:rsidRPr="00BA5B53">
        <w:t xml:space="preserve">U slučaju da se kod gospodarskog subjekta s poslovnim </w:t>
      </w:r>
      <w:proofErr w:type="spellStart"/>
      <w:r w:rsidRPr="00BA5B53">
        <w:t>nastanom</w:t>
      </w:r>
      <w:proofErr w:type="spellEnd"/>
      <w:r w:rsidRPr="00BA5B53">
        <w:t xml:space="preserve"> u RH iz izvatka iz sudskog registra ne vide sve situacije propisane čl. 254. st. 1. t .2. ZJN </w:t>
      </w:r>
      <w:r w:rsidRPr="00CA0C81">
        <w:t>2016, Naručitelj će od ponuditelja čija ponuda bude odabrana tražiti i izjavu ovjerenu od javnog bilježnika, u skladu s čl. 265. st. 2. ZJN 2016.</w:t>
      </w:r>
    </w:p>
    <w:p w14:paraId="637BA997" w14:textId="77777777" w:rsidR="009D1F44" w:rsidRPr="00CA0C81" w:rsidRDefault="009D1F44" w:rsidP="009D1F44">
      <w:pPr>
        <w:pStyle w:val="normalKKP"/>
      </w:pPr>
    </w:p>
    <w:p w14:paraId="1A25FE1E" w14:textId="77777777" w:rsidR="009D1F44" w:rsidRPr="00CA0C81" w:rsidRDefault="009D1F44" w:rsidP="009D1F44">
      <w:pPr>
        <w:pStyle w:val="normalKKP"/>
      </w:pPr>
      <w:r w:rsidRPr="00CA0C81">
        <w:t>Iznimno, Naručitelj će odustati od isključenja gospodarskog subjekta u slučaju postojanja okolnosti iz</w:t>
      </w:r>
      <w:r w:rsidRPr="00CA0C81">
        <w:rPr>
          <w:color w:val="215868" w:themeColor="accent5" w:themeShade="80"/>
        </w:rPr>
        <w:t xml:space="preserve"> točke  </w:t>
      </w:r>
      <w:r>
        <w:fldChar w:fldCharType="begin"/>
      </w:r>
      <w:r>
        <w:instrText xml:space="preserve"> REF _Ref516303084 \r \h  \* MERGEFORMAT </w:instrText>
      </w:r>
      <w:r>
        <w:fldChar w:fldCharType="separate"/>
      </w:r>
      <w:r w:rsidR="00204D96" w:rsidRPr="00204D96">
        <w:rPr>
          <w:b/>
          <w:color w:val="215868" w:themeColor="accent5" w:themeShade="80"/>
        </w:rPr>
        <w:t>23.1</w:t>
      </w:r>
      <w:r>
        <w:fldChar w:fldCharType="end"/>
      </w:r>
      <w:r w:rsidRPr="00CA0C81">
        <w:t xml:space="preserve"> ove DON ako utvrdi da će taj gospodarski subjekt biti sposoban izvršiti ugovor o javnoj nabavi, uzimajući u obzir primjenjiva nacionalna pravila i mjere za nastavak poslovanja.</w:t>
      </w:r>
    </w:p>
    <w:p w14:paraId="3E928CD4" w14:textId="77777777" w:rsidR="009D1F44" w:rsidRPr="00AB690D" w:rsidRDefault="009D1F44" w:rsidP="000C1866">
      <w:pPr>
        <w:pStyle w:val="Naslov5"/>
        <w:ind w:left="0" w:firstLine="426"/>
      </w:pPr>
      <w:bookmarkStart w:id="56" w:name="_Ref514621720"/>
      <w:r w:rsidRPr="00AB690D">
        <w:lastRenderedPageBreak/>
        <w:t>Naručitelj će isključiti gospodarskog subjekta iz postupka javne nabave ako je gospodarski subjekt kriv za teški profesionalni propust koji dovodi u pitanje njegov integritet.</w:t>
      </w:r>
      <w:bookmarkEnd w:id="56"/>
    </w:p>
    <w:p w14:paraId="1731893E" w14:textId="77777777" w:rsidR="009D1F44" w:rsidRPr="00CA0C81" w:rsidRDefault="009D1F44" w:rsidP="009D1F44">
      <w:pPr>
        <w:pStyle w:val="normalKKP"/>
        <w:rPr>
          <w:color w:val="215868" w:themeColor="accent5" w:themeShade="80"/>
        </w:rPr>
      </w:pPr>
      <w:r w:rsidRPr="00CA0C81">
        <w:rPr>
          <w:color w:val="215868" w:themeColor="accent5" w:themeShade="80"/>
        </w:rPr>
        <w:t xml:space="preserve">Za potrebe utvrđivanja da ne postoji okolnost iz točke </w:t>
      </w:r>
      <w:r>
        <w:fldChar w:fldCharType="begin"/>
      </w:r>
      <w:r>
        <w:instrText xml:space="preserve"> REF _Ref514621720 \r \h  \* MERGEFORMAT </w:instrText>
      </w:r>
      <w:r>
        <w:fldChar w:fldCharType="separate"/>
      </w:r>
      <w:r w:rsidR="00204D96" w:rsidRPr="00204D96">
        <w:rPr>
          <w:color w:val="215868" w:themeColor="accent5" w:themeShade="80"/>
        </w:rPr>
        <w:t>23.2</w:t>
      </w:r>
      <w:r>
        <w:fldChar w:fldCharType="end"/>
      </w:r>
      <w:r w:rsidRPr="00CA0C81">
        <w:rPr>
          <w:color w:val="215868" w:themeColor="accent5" w:themeShade="80"/>
        </w:rPr>
        <w:t xml:space="preserve">, gospodarski subjekt u ponudi dostavlja: </w:t>
      </w:r>
    </w:p>
    <w:p w14:paraId="626ADC66" w14:textId="77777777" w:rsidR="009D1F44" w:rsidRPr="00CA0C81" w:rsidRDefault="009D1F44" w:rsidP="009D1F44">
      <w:pPr>
        <w:numPr>
          <w:ilvl w:val="0"/>
          <w:numId w:val="3"/>
        </w:numPr>
        <w:tabs>
          <w:tab w:val="left" w:pos="284"/>
          <w:tab w:val="left" w:pos="9071"/>
        </w:tabs>
        <w:spacing w:after="120" w:line="240" w:lineRule="auto"/>
        <w:ind w:left="1277" w:right="-1" w:hanging="425"/>
        <w:rPr>
          <w:rFonts w:cs="Tahoma"/>
        </w:rPr>
      </w:pPr>
      <w:r w:rsidRPr="00CA0C81">
        <w:rPr>
          <w:rFonts w:cs="Tahoma"/>
        </w:rPr>
        <w:t xml:space="preserve">ispunjeni </w:t>
      </w:r>
      <w:r w:rsidR="00806663">
        <w:rPr>
          <w:rFonts w:cs="Tahoma"/>
        </w:rPr>
        <w:t>e-</w:t>
      </w:r>
      <w:r w:rsidRPr="00CA0C81">
        <w:rPr>
          <w:rFonts w:cs="Tahoma"/>
        </w:rPr>
        <w:t xml:space="preserve">ESPD obrazac (Dio </w:t>
      </w:r>
      <w:proofErr w:type="spellStart"/>
      <w:r>
        <w:rPr>
          <w:rFonts w:cs="Tahoma"/>
        </w:rPr>
        <w:t>I.</w:t>
      </w:r>
      <w:proofErr w:type="spellEnd"/>
      <w:r w:rsidRPr="00CA0C81">
        <w:rPr>
          <w:rFonts w:cs="Tahoma"/>
        </w:rPr>
        <w:t>. Osnove za isključenje, Odjeljak C: Osnove povezane s insolventnošću, sukobima interesa ili poslovnim prekršajem – u dijelu koji se odnosi na navedenu osnovu za isključenje) za sve gospodarske subjekte u ponudi.</w:t>
      </w:r>
    </w:p>
    <w:p w14:paraId="38961CD5" w14:textId="77777777" w:rsidR="009D1F44" w:rsidRPr="00CA0C81" w:rsidRDefault="009D1F44" w:rsidP="009D1F44">
      <w:pPr>
        <w:pStyle w:val="normalKKP"/>
      </w:pPr>
      <w:r w:rsidRPr="00CA0C81">
        <w:t>Sukladno članku 3. točke 24. ZJN 2016, profesionalni propust je postupanje gospodarskog subjekta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p>
    <w:p w14:paraId="71DCE0CE" w14:textId="77777777" w:rsidR="009D1F44" w:rsidRPr="00CA0C81" w:rsidRDefault="009D1F44" w:rsidP="009D1F44">
      <w:pPr>
        <w:pStyle w:val="normalKKP"/>
      </w:pPr>
    </w:p>
    <w:p w14:paraId="41A93F57" w14:textId="77777777" w:rsidR="009D1F44" w:rsidRPr="00CA0C81" w:rsidRDefault="009D1F44" w:rsidP="009D1F44">
      <w:pPr>
        <w:pStyle w:val="normalKKP"/>
        <w:rPr>
          <w:b/>
        </w:rPr>
      </w:pPr>
      <w:r w:rsidRPr="00CA0C81">
        <w:t>U slučaju da Naručitelj raspolaže dokazima da je gospodarski subjekt učinio težak profesionalan propust koji dovodi u pitanje njegov integritet, a koji Naručitelj može dokazati na bilo koji način, Naručitelj će isključiti tog gospodarskog subjekta iz postupka javne nabave, te navesti razlog isključenja i dokumentirati ih u Zapisniku o pregledu i ocjeni ponuda i Odluci o odabiru odnosno Odluci o poništenju postupka javne nabave.</w:t>
      </w:r>
    </w:p>
    <w:p w14:paraId="14EFB3DD" w14:textId="77777777" w:rsidR="009D1F44" w:rsidRPr="00AB690D" w:rsidRDefault="009D1F44" w:rsidP="000C1866">
      <w:pPr>
        <w:pStyle w:val="Naslov5"/>
        <w:ind w:left="0" w:firstLine="426"/>
      </w:pPr>
      <w:bookmarkStart w:id="57" w:name="_Ref514621721"/>
      <w:r w:rsidRPr="00AB690D">
        <w:t>Naručitelj će isključiti gospodarskog subjekta iz postupka javne nabave ako  gospodarski subjekt pokaže značajne ili opetovane nedostatke tijekom provedbe bitnih zahtjeva iz prethodnog ugovora o javnoj nabavi ili prethodnog ugovora o koncesiji čija je posljedica bila prijevremeni raskid tog ugovora, naknada štete ili druga slična sankcija.</w:t>
      </w:r>
      <w:bookmarkEnd w:id="57"/>
    </w:p>
    <w:p w14:paraId="4AD3F529" w14:textId="77777777" w:rsidR="009D1F44" w:rsidRPr="00CA0C81" w:rsidRDefault="009D1F44" w:rsidP="00C05728">
      <w:pPr>
        <w:pStyle w:val="normalKKP"/>
        <w:rPr>
          <w:color w:val="215868" w:themeColor="accent5" w:themeShade="80"/>
        </w:rPr>
      </w:pPr>
      <w:r w:rsidRPr="00CA0C81">
        <w:rPr>
          <w:color w:val="215868" w:themeColor="accent5" w:themeShade="80"/>
        </w:rPr>
        <w:t xml:space="preserve">Za potrebe utvrđivanja da ne postoje okolnosti iz točke </w:t>
      </w:r>
      <w:r>
        <w:fldChar w:fldCharType="begin"/>
      </w:r>
      <w:r>
        <w:instrText xml:space="preserve"> REF _Ref514621721 \r \h  \* MERGEFORMAT </w:instrText>
      </w:r>
      <w:r>
        <w:fldChar w:fldCharType="separate"/>
      </w:r>
      <w:r w:rsidR="00204D96" w:rsidRPr="00204D96">
        <w:rPr>
          <w:color w:val="215868" w:themeColor="accent5" w:themeShade="80"/>
        </w:rPr>
        <w:t>23.3</w:t>
      </w:r>
      <w:r>
        <w:fldChar w:fldCharType="end"/>
      </w:r>
      <w:r w:rsidRPr="00CA0C81">
        <w:rPr>
          <w:color w:val="215868" w:themeColor="accent5" w:themeShade="80"/>
        </w:rPr>
        <w:t xml:space="preserve">, gospodarski subjekt u ponudi dostavlja: </w:t>
      </w:r>
    </w:p>
    <w:p w14:paraId="4070F17F" w14:textId="77777777" w:rsidR="009D1F44" w:rsidRPr="00CA0C81" w:rsidRDefault="009D1F44" w:rsidP="009D1F44">
      <w:pPr>
        <w:numPr>
          <w:ilvl w:val="0"/>
          <w:numId w:val="3"/>
        </w:numPr>
        <w:tabs>
          <w:tab w:val="left" w:pos="284"/>
          <w:tab w:val="left" w:pos="9071"/>
        </w:tabs>
        <w:spacing w:after="120" w:line="240" w:lineRule="auto"/>
        <w:ind w:left="1277" w:right="-1" w:hanging="425"/>
        <w:rPr>
          <w:rFonts w:cs="Tahoma"/>
        </w:rPr>
      </w:pPr>
      <w:r w:rsidRPr="00CA0C81">
        <w:rPr>
          <w:rFonts w:cs="Tahoma"/>
        </w:rPr>
        <w:t xml:space="preserve">ispunjeni </w:t>
      </w:r>
      <w:r w:rsidR="00972C15">
        <w:rPr>
          <w:rFonts w:cs="Tahoma"/>
        </w:rPr>
        <w:t>e-</w:t>
      </w:r>
      <w:r w:rsidRPr="00CA0C81">
        <w:rPr>
          <w:rFonts w:cs="Tahoma"/>
        </w:rPr>
        <w:t xml:space="preserve">ESPD obrazac (Dio </w:t>
      </w:r>
      <w:proofErr w:type="spellStart"/>
      <w:r>
        <w:rPr>
          <w:rFonts w:cs="Tahoma"/>
        </w:rPr>
        <w:t>I.</w:t>
      </w:r>
      <w:proofErr w:type="spellEnd"/>
      <w:r w:rsidRPr="00CA0C81">
        <w:rPr>
          <w:rFonts w:cs="Tahoma"/>
        </w:rPr>
        <w:t>. Osnove za isključenje, Odjeljak C: Osnove povezane s insolventnošću, sukobima interesa ili poslovnim prekršajem – u dijelu koji se odnosi na navedenu osnovu za isključenje) za sve gospodarske subjekte u ponudi.</w:t>
      </w:r>
    </w:p>
    <w:p w14:paraId="47ED798A" w14:textId="77777777" w:rsidR="009D1F44" w:rsidRPr="00CA0C81" w:rsidRDefault="009D1F44" w:rsidP="00760860">
      <w:pPr>
        <w:tabs>
          <w:tab w:val="left" w:pos="9071"/>
        </w:tabs>
        <w:autoSpaceDE w:val="0"/>
        <w:autoSpaceDN w:val="0"/>
        <w:adjustRightInd w:val="0"/>
        <w:spacing w:after="120"/>
        <w:ind w:right="-1"/>
        <w:rPr>
          <w:rFonts w:cs="Tahoma"/>
        </w:rPr>
      </w:pPr>
      <w:r w:rsidRPr="00CA0C81">
        <w:rPr>
          <w:rFonts w:cs="Tahoma"/>
        </w:rPr>
        <w:t>U slučaju da Naručitelj raspolaže dokazima da je gospodarski subjekt pokazao značajne ili opetovane nedostatke tijekom provedbe bitnih zahtjeva iz prethodnog ugovora o javnoj nabavi ili prethodnog ugovora o koncesiji čija je posljedica bila prijevremeni raskid tog ugovora, naknada štete ili druga slična sankcija, a koji Naručitelj može dokazati na bilo koji način, isključiti će tog gospodarskog subjekta iz postupka javne nabave, te navesti razlog isključenja i dokumentirati ih u Zapisniku o pregledu i ocjeni ponuda i Odluci o odabiru odnosno Odluci o poništenju postupka javne nabave.</w:t>
      </w:r>
    </w:p>
    <w:p w14:paraId="7C5C8C41" w14:textId="28D29F58" w:rsidR="009D1F44" w:rsidRPr="00CA0C81" w:rsidRDefault="009D1F44" w:rsidP="00517A21">
      <w:pPr>
        <w:pStyle w:val="Naslov5"/>
        <w:ind w:left="0"/>
      </w:pPr>
      <w:bookmarkStart w:id="58" w:name="_Ref492200351"/>
      <w:r w:rsidRPr="00CA0C81">
        <w:t xml:space="preserve">Naručitelj će isključiti gospodarskog subjekta iz postupka javne nabave ako je gospodarski subjekt kriv za ozbiljno pogrešno prikazivanje činjenica pri dostavljanju podataka potrebnih za provjeru odsutnosti osnova za isključenje ili za ispunjenje kriterija za odabir gospodarskog subjekta, ako je prikrio takve informacije ili nije u stanju priložiti popratne dokumente u skladu s ovom </w:t>
      </w:r>
      <w:r w:rsidR="00B96047" w:rsidRPr="00B96047">
        <w:t>dokumentacijom o nabavi</w:t>
      </w:r>
      <w:r w:rsidRPr="00B96047">
        <w:t>.</w:t>
      </w:r>
      <w:bookmarkEnd w:id="58"/>
    </w:p>
    <w:p w14:paraId="057D93C0" w14:textId="77777777" w:rsidR="009D1F44" w:rsidRPr="00CA0C81" w:rsidRDefault="009D1F44" w:rsidP="009D1F44">
      <w:pPr>
        <w:pStyle w:val="normalKKP"/>
        <w:rPr>
          <w:color w:val="215868" w:themeColor="accent5" w:themeShade="80"/>
        </w:rPr>
      </w:pPr>
      <w:r w:rsidRPr="00CA0C81">
        <w:rPr>
          <w:color w:val="215868" w:themeColor="accent5" w:themeShade="80"/>
        </w:rPr>
        <w:t xml:space="preserve">Za potrebe utvrđivanja da ne postoje okolnosti iz točke </w:t>
      </w:r>
      <w:r>
        <w:fldChar w:fldCharType="begin"/>
      </w:r>
      <w:r>
        <w:instrText xml:space="preserve"> REF _Ref492200351 \r \h  \* MERGEFORMAT </w:instrText>
      </w:r>
      <w:r>
        <w:fldChar w:fldCharType="separate"/>
      </w:r>
      <w:r w:rsidR="00204D96" w:rsidRPr="00204D96">
        <w:rPr>
          <w:b/>
          <w:color w:val="215868" w:themeColor="accent5" w:themeShade="80"/>
        </w:rPr>
        <w:t>23.4</w:t>
      </w:r>
      <w:r>
        <w:fldChar w:fldCharType="end"/>
      </w:r>
      <w:r w:rsidRPr="00CA0C81">
        <w:rPr>
          <w:color w:val="215868" w:themeColor="accent5" w:themeShade="80"/>
        </w:rPr>
        <w:t xml:space="preserve">, gospodarski subjekt u ponudi dostavlja: </w:t>
      </w:r>
    </w:p>
    <w:p w14:paraId="3D99E339" w14:textId="77777777" w:rsidR="009D1F44" w:rsidRPr="00CA0C81" w:rsidRDefault="009D1F44" w:rsidP="009D1F44">
      <w:pPr>
        <w:numPr>
          <w:ilvl w:val="0"/>
          <w:numId w:val="3"/>
        </w:numPr>
        <w:tabs>
          <w:tab w:val="left" w:pos="284"/>
          <w:tab w:val="left" w:pos="9071"/>
        </w:tabs>
        <w:spacing w:after="120" w:line="240" w:lineRule="auto"/>
        <w:ind w:left="709" w:right="-1" w:hanging="425"/>
        <w:rPr>
          <w:rFonts w:cs="Tahoma"/>
        </w:rPr>
      </w:pPr>
      <w:r w:rsidRPr="00CA0C81">
        <w:rPr>
          <w:rFonts w:cs="Tahoma"/>
        </w:rPr>
        <w:t xml:space="preserve">ispunjeni </w:t>
      </w:r>
      <w:r w:rsidR="00972C15">
        <w:rPr>
          <w:rFonts w:cs="Tahoma"/>
        </w:rPr>
        <w:t>e-</w:t>
      </w:r>
      <w:r w:rsidRPr="00CA0C81">
        <w:rPr>
          <w:rFonts w:cs="Tahoma"/>
        </w:rPr>
        <w:t xml:space="preserve">ESPD obrazac (Dio </w:t>
      </w:r>
      <w:proofErr w:type="spellStart"/>
      <w:r>
        <w:rPr>
          <w:rFonts w:cs="Tahoma"/>
        </w:rPr>
        <w:t>I.</w:t>
      </w:r>
      <w:proofErr w:type="spellEnd"/>
      <w:r w:rsidRPr="00CA0C81">
        <w:rPr>
          <w:rFonts w:cs="Tahoma"/>
        </w:rPr>
        <w:t>. Osnove za isključenje, Odjeljak C: Osnove povezane s insolventnošću, sukobima interesa ili poslovnim prekršajem – u dijelu koji se odnosi na navedenu osnovu za isključenje) za sve gospodarske subjekte u ponudi.</w:t>
      </w:r>
    </w:p>
    <w:p w14:paraId="53AEDD91" w14:textId="17E2AD33" w:rsidR="009D1F44" w:rsidRDefault="009D1F44" w:rsidP="009D1F44">
      <w:pPr>
        <w:pStyle w:val="normalKKP"/>
      </w:pPr>
      <w:r w:rsidRPr="00CA0C81">
        <w:t xml:space="preserve">U slučaju da Naručitelj raspolaže dokazima da je gospodarski subjekt kriv za ozbiljno pogrešno prikazivanje činjenica pri dostavljanju podataka potrebnih za provjeru odsutnosti osnova za isključenje ili za ispunjenje kriterija za odabir gospodarskog subjekta, ako je prikrio takve informacije </w:t>
      </w:r>
      <w:r w:rsidRPr="00CA0C81">
        <w:lastRenderedPageBreak/>
        <w:t xml:space="preserve">ili nije u stanju priložiti popratne dokumente u skladu s ovom </w:t>
      </w:r>
      <w:r w:rsidR="00B96047" w:rsidRPr="00B96047">
        <w:t>dokumentacijom o nabavi</w:t>
      </w:r>
      <w:r w:rsidRPr="00CA0C81">
        <w:t xml:space="preserve"> koji Naručitelj može dokazati na bilo koji način, isključiti će tog gospodarskog subjekta iz postupka javne nabave, te navesti razlog isključenja i dokumentirati ih u Zapisniku o pregledu i ocjeni ponuda i Odluci o odabiru odnosno Odluci o poništenju postupka javne nabave.</w:t>
      </w:r>
    </w:p>
    <w:p w14:paraId="7676F809" w14:textId="77777777" w:rsidR="00760860" w:rsidRPr="00CA0C81" w:rsidRDefault="00760860" w:rsidP="009D1F44">
      <w:pPr>
        <w:pStyle w:val="normalKKP"/>
      </w:pPr>
    </w:p>
    <w:p w14:paraId="4D1674D8" w14:textId="77777777" w:rsidR="009D1F44" w:rsidRPr="00CA0C81" w:rsidRDefault="009D1F44" w:rsidP="00F44BE5">
      <w:pPr>
        <w:pStyle w:val="Naslov6"/>
      </w:pPr>
      <w:r w:rsidRPr="00CA0C81">
        <w:t>PODUZETE  MJERE U SLUČAJU DA SU OSTVARENI UVJETI ZA ISKLJUČENJE</w:t>
      </w:r>
    </w:p>
    <w:p w14:paraId="718D5ACE" w14:textId="77777777" w:rsidR="009D1F44" w:rsidRPr="00CA0C81" w:rsidRDefault="009D1F44" w:rsidP="009D1F44">
      <w:pPr>
        <w:pStyle w:val="normalKKP"/>
      </w:pPr>
      <w:r w:rsidRPr="00CA0C81">
        <w:t xml:space="preserve">Gospodarski subjekt kod kojeg su ostvarene osnove za isključenje iz </w:t>
      </w:r>
      <w:r w:rsidRPr="00CA0C81">
        <w:rPr>
          <w:color w:val="215868" w:themeColor="accent5" w:themeShade="80"/>
        </w:rPr>
        <w:t>točke</w:t>
      </w:r>
      <w:r w:rsidRPr="00CA0C81">
        <w:rPr>
          <w:b/>
          <w:color w:val="215868" w:themeColor="accent5" w:themeShade="80"/>
        </w:rPr>
        <w:t xml:space="preserve"> </w:t>
      </w:r>
      <w:r w:rsidR="007B1A9E">
        <w:fldChar w:fldCharType="begin"/>
      </w:r>
      <w:r w:rsidR="007B1A9E">
        <w:rPr>
          <w:b/>
          <w:color w:val="215868" w:themeColor="accent5" w:themeShade="80"/>
        </w:rPr>
        <w:instrText xml:space="preserve"> REF _Ref10120520 \r \h </w:instrText>
      </w:r>
      <w:r w:rsidR="007B1A9E">
        <w:fldChar w:fldCharType="separate"/>
      </w:r>
      <w:r w:rsidR="00204D96">
        <w:rPr>
          <w:b/>
          <w:color w:val="215868" w:themeColor="accent5" w:themeShade="80"/>
        </w:rPr>
        <w:t>22.1</w:t>
      </w:r>
      <w:r w:rsidR="007B1A9E">
        <w:fldChar w:fldCharType="end"/>
      </w:r>
      <w:r w:rsidRPr="00CA0C81">
        <w:rPr>
          <w:color w:val="215868" w:themeColor="accent5" w:themeShade="80"/>
        </w:rPr>
        <w:t xml:space="preserve"> i </w:t>
      </w:r>
      <w:r>
        <w:fldChar w:fldCharType="begin"/>
      </w:r>
      <w:r>
        <w:instrText xml:space="preserve"> REF _Ref516303084 \r \h  \* MERGEFORMAT </w:instrText>
      </w:r>
      <w:r>
        <w:fldChar w:fldCharType="separate"/>
      </w:r>
      <w:r w:rsidR="00204D96" w:rsidRPr="00204D96">
        <w:rPr>
          <w:b/>
          <w:color w:val="215868" w:themeColor="accent5" w:themeShade="80"/>
        </w:rPr>
        <w:t>23.1</w:t>
      </w:r>
      <w:r>
        <w:fldChar w:fldCharType="end"/>
      </w:r>
      <w:r w:rsidRPr="00CA0C81">
        <w:rPr>
          <w:color w:val="215868" w:themeColor="accent5" w:themeShade="80"/>
        </w:rPr>
        <w:t xml:space="preserve"> do </w:t>
      </w:r>
      <w:r>
        <w:fldChar w:fldCharType="begin"/>
      </w:r>
      <w:r>
        <w:instrText xml:space="preserve"> REF _Ref492200351 \r \h  \* MERGEFORMAT </w:instrText>
      </w:r>
      <w:r>
        <w:fldChar w:fldCharType="separate"/>
      </w:r>
      <w:r w:rsidR="00204D96" w:rsidRPr="00204D96">
        <w:rPr>
          <w:b/>
          <w:color w:val="215868" w:themeColor="accent5" w:themeShade="80"/>
        </w:rPr>
        <w:t>23.4</w:t>
      </w:r>
      <w:r>
        <w:fldChar w:fldCharType="end"/>
      </w:r>
      <w:r w:rsidRPr="00CA0C81">
        <w:rPr>
          <w:color w:val="215868" w:themeColor="accent5" w:themeShade="80"/>
        </w:rPr>
        <w:t xml:space="preserve"> </w:t>
      </w:r>
      <w:r w:rsidRPr="00CA0C81">
        <w:t>Naručitelju dostavlja kao ažurirani popratni dokument dokaze o mjerama koje je poduzeo kako bi dokazao svoju pouzdanost bez obzira na postojanje relevantne osnove za isključenje („</w:t>
      </w:r>
      <w:proofErr w:type="spellStart"/>
      <w:r w:rsidRPr="00CA0C81">
        <w:t>samokorigiranje</w:t>
      </w:r>
      <w:proofErr w:type="spellEnd"/>
      <w:r w:rsidRPr="00CA0C81">
        <w:t>“).</w:t>
      </w:r>
    </w:p>
    <w:p w14:paraId="56E196F5" w14:textId="77777777" w:rsidR="009D1F44" w:rsidRPr="00CA0C81" w:rsidRDefault="009D1F44" w:rsidP="009D1F44">
      <w:pPr>
        <w:ind w:left="454"/>
      </w:pPr>
    </w:p>
    <w:p w14:paraId="2769143D" w14:textId="77777777" w:rsidR="009D1F44" w:rsidRPr="00CA0C81" w:rsidRDefault="009D1F44" w:rsidP="00867894">
      <w:r w:rsidRPr="00CA0C81">
        <w:t xml:space="preserve">U slučaju poduzetih mjera </w:t>
      </w:r>
      <w:proofErr w:type="spellStart"/>
      <w:r w:rsidRPr="00CA0C81">
        <w:t>samokorigiranja</w:t>
      </w:r>
      <w:proofErr w:type="spellEnd"/>
      <w:r w:rsidRPr="00CA0C81">
        <w:t xml:space="preserve"> ponuditelji su dužni ispuniti </w:t>
      </w:r>
      <w:r>
        <w:t>e-</w:t>
      </w:r>
      <w:r w:rsidRPr="00CA0C81">
        <w:t xml:space="preserve">ESPD obrazac (Dio </w:t>
      </w:r>
      <w:r>
        <w:t>I.</w:t>
      </w:r>
      <w:r w:rsidRPr="00CA0C81">
        <w:t>: Osnove za isključenje, Odjeljak A: Osnove povezane s kaznenim djelima – u dijelu koji se odnosi na „</w:t>
      </w:r>
      <w:proofErr w:type="spellStart"/>
      <w:r w:rsidRPr="00CA0C81">
        <w:t>samokorigiranje</w:t>
      </w:r>
      <w:proofErr w:type="spellEnd"/>
      <w:r w:rsidRPr="00CA0C81">
        <w:t>“), ako je primjenjivo.</w:t>
      </w:r>
    </w:p>
    <w:p w14:paraId="053A3CD5" w14:textId="77777777" w:rsidR="009D1F44" w:rsidRPr="00CA0C81" w:rsidRDefault="009D1F44" w:rsidP="009D1F44">
      <w:pPr>
        <w:pStyle w:val="normalKKP"/>
      </w:pPr>
    </w:p>
    <w:p w14:paraId="263C7499" w14:textId="77777777" w:rsidR="009D1F44" w:rsidRPr="00CA0C81" w:rsidRDefault="009D1F44" w:rsidP="009D1F44">
      <w:pPr>
        <w:pStyle w:val="normalKKP"/>
      </w:pPr>
      <w:r w:rsidRPr="00CA0C81">
        <w:t>Poduzimanje mjera gospodarski subjekt dokazuje:</w:t>
      </w:r>
    </w:p>
    <w:p w14:paraId="7851D46A" w14:textId="77777777" w:rsidR="009D1F44" w:rsidRPr="00CA0C81" w:rsidRDefault="009D1F44" w:rsidP="009D1F44">
      <w:pPr>
        <w:pStyle w:val="normalKKP"/>
        <w:numPr>
          <w:ilvl w:val="0"/>
          <w:numId w:val="3"/>
        </w:numPr>
        <w:autoSpaceDE w:val="0"/>
        <w:autoSpaceDN w:val="0"/>
        <w:adjustRightInd w:val="0"/>
        <w:spacing w:line="240" w:lineRule="auto"/>
      </w:pPr>
      <w:r w:rsidRPr="00CA0C81">
        <w:t>plaćanjem naknade štete ili poduzimanjem drugih odgovarajućih mjera u cilju plaćanja naknade štete prouzročene kaznenim djelom ili propustom,</w:t>
      </w:r>
    </w:p>
    <w:p w14:paraId="764EE79B" w14:textId="77777777" w:rsidR="009D1F44" w:rsidRPr="00CA0C81" w:rsidRDefault="009D1F44" w:rsidP="009D1F44">
      <w:pPr>
        <w:pStyle w:val="normalKKP"/>
        <w:numPr>
          <w:ilvl w:val="0"/>
          <w:numId w:val="3"/>
        </w:numPr>
        <w:autoSpaceDE w:val="0"/>
        <w:autoSpaceDN w:val="0"/>
        <w:adjustRightInd w:val="0"/>
        <w:spacing w:line="240" w:lineRule="auto"/>
      </w:pPr>
      <w:r w:rsidRPr="00CA0C81">
        <w:t>aktivnom suradnjom s nadležnim istražnim tijelima radi potpunog razjašnjenja činjenica i okolnosti u vezi s kaznenim djelom ili propustom,</w:t>
      </w:r>
    </w:p>
    <w:p w14:paraId="4C182450" w14:textId="77777777" w:rsidR="009D1F44" w:rsidRPr="00CA0C81" w:rsidRDefault="009D1F44" w:rsidP="009D1F44">
      <w:pPr>
        <w:pStyle w:val="normalKKP"/>
        <w:numPr>
          <w:ilvl w:val="0"/>
          <w:numId w:val="3"/>
        </w:numPr>
        <w:autoSpaceDE w:val="0"/>
        <w:autoSpaceDN w:val="0"/>
        <w:adjustRightInd w:val="0"/>
        <w:spacing w:line="240" w:lineRule="auto"/>
      </w:pPr>
      <w:r w:rsidRPr="00CA0C81">
        <w:t>odgovarajućim tehničkim, organizacijskim i kadrovskim mjerama radi sprječavanja daljnjih kaznenih djela ili propusta.</w:t>
      </w:r>
    </w:p>
    <w:p w14:paraId="5535E668" w14:textId="77777777" w:rsidR="009D1F44" w:rsidRPr="00CA0C81" w:rsidRDefault="009D1F44" w:rsidP="009D1F44">
      <w:pPr>
        <w:pStyle w:val="normalKKP"/>
      </w:pPr>
      <w:r w:rsidRPr="00CA0C81">
        <w:t>Mjere koje je poduzeo gospodarski subjekt ocjenjuju se uzimajući u obzir težinu i posebne okolnosti kaznenog djela ili propusta te je Naručitelj obvezan obrazložiti razloge prihvaćanja ili neprihvaćanja mjera.</w:t>
      </w:r>
    </w:p>
    <w:p w14:paraId="0FD4F95A" w14:textId="77777777" w:rsidR="009D1F44" w:rsidRPr="00CA0C81" w:rsidRDefault="009D1F44" w:rsidP="009D1F44">
      <w:pPr>
        <w:pStyle w:val="normalKKP"/>
      </w:pPr>
      <w:r w:rsidRPr="00CA0C81">
        <w:t>Naručitelj neće isključiti gospodarskog subjekta iz postupka javne nabave ako je ocijenjeno da su poduzete mjere primjerene.</w:t>
      </w:r>
    </w:p>
    <w:p w14:paraId="786EB5CD" w14:textId="77777777" w:rsidR="009D1F44" w:rsidRPr="00CA0C81" w:rsidRDefault="009D1F44" w:rsidP="009D1F44">
      <w:pPr>
        <w:pStyle w:val="normalKKP"/>
      </w:pPr>
      <w:r w:rsidRPr="00CA0C81">
        <w:t>Gospodarski subjekt kojem je pravomoćnom presudom određena zabrana sudjelovanja u postupcima javne nabave ili postupcima davanja koncesija na određeno vremensko razdoblje nema pravo korištenja ove mogućnosti do isteka roka zabrane u državi u kojoj je presuda na snazi.</w:t>
      </w:r>
    </w:p>
    <w:p w14:paraId="4A417DF2" w14:textId="77777777" w:rsidR="009D1F44" w:rsidRPr="00CA0C81" w:rsidRDefault="009D1F44" w:rsidP="009D1F44">
      <w:pPr>
        <w:pStyle w:val="normalKKP"/>
      </w:pPr>
    </w:p>
    <w:p w14:paraId="4D898C26" w14:textId="77777777" w:rsidR="009D1F44" w:rsidRPr="00CA0C81" w:rsidRDefault="009D1F44" w:rsidP="009D1F44">
      <w:pPr>
        <w:pStyle w:val="normalKKP"/>
      </w:pPr>
      <w:r w:rsidRPr="00CA0C81">
        <w:rPr>
          <w:b/>
          <w:color w:val="215868" w:themeColor="accent5" w:themeShade="80"/>
        </w:rPr>
        <w:t>Razdoblje isključenja</w:t>
      </w:r>
      <w:r w:rsidRPr="00CA0C81">
        <w:t xml:space="preserve"> gospodarskog subjekta kod kojeg su ostvarene navedene osnove za isključenje iz postupka javne nabave iz </w:t>
      </w:r>
      <w:r w:rsidRPr="00CA0C81">
        <w:rPr>
          <w:color w:val="215868" w:themeColor="accent5" w:themeShade="80"/>
        </w:rPr>
        <w:t xml:space="preserve">točke </w:t>
      </w:r>
      <w:r w:rsidR="007B1A9E">
        <w:fldChar w:fldCharType="begin"/>
      </w:r>
      <w:r w:rsidR="007B1A9E">
        <w:rPr>
          <w:color w:val="215868" w:themeColor="accent5" w:themeShade="80"/>
        </w:rPr>
        <w:instrText xml:space="preserve"> REF _Ref10120520 \r \h </w:instrText>
      </w:r>
      <w:r w:rsidR="007B1A9E">
        <w:fldChar w:fldCharType="separate"/>
      </w:r>
      <w:r w:rsidR="00204D96">
        <w:rPr>
          <w:color w:val="215868" w:themeColor="accent5" w:themeShade="80"/>
        </w:rPr>
        <w:t>22.1</w:t>
      </w:r>
      <w:r w:rsidR="007B1A9E">
        <w:fldChar w:fldCharType="end"/>
      </w:r>
      <w:r w:rsidRPr="00CA0C81">
        <w:rPr>
          <w:color w:val="215868" w:themeColor="accent5" w:themeShade="80"/>
        </w:rPr>
        <w:t xml:space="preserve"> </w:t>
      </w:r>
      <w:r w:rsidRPr="00CA0C81">
        <w:t xml:space="preserve">je </w:t>
      </w:r>
      <w:r w:rsidRPr="00CA0C81">
        <w:rPr>
          <w:b/>
          <w:color w:val="215868" w:themeColor="accent5" w:themeShade="80"/>
        </w:rPr>
        <w:t>pet godina</w:t>
      </w:r>
      <w:r w:rsidRPr="00CA0C81">
        <w:t xml:space="preserve"> od dana pravomoćnosti presude, osim ako pravomoćnom presudom nije određeno drukčije.</w:t>
      </w:r>
    </w:p>
    <w:p w14:paraId="30D2627A" w14:textId="77777777" w:rsidR="009D1F44" w:rsidRPr="00F10402" w:rsidRDefault="009D1F44" w:rsidP="009D1F44">
      <w:pPr>
        <w:pStyle w:val="normalKKP"/>
      </w:pPr>
      <w:r w:rsidRPr="00CA0C81">
        <w:rPr>
          <w:b/>
          <w:color w:val="215868" w:themeColor="accent5" w:themeShade="80"/>
        </w:rPr>
        <w:t>Razdoblje isključenja</w:t>
      </w:r>
      <w:r w:rsidRPr="00CA0C81">
        <w:t xml:space="preserve"> gospodarskog subjekta sukladno čl. 255. st. 7. ZJN 2016 kod kojeg su ostvarene osnove za isključenje iz </w:t>
      </w:r>
      <w:r w:rsidRPr="000C1866">
        <w:rPr>
          <w:b/>
          <w:color w:val="215868" w:themeColor="accent5" w:themeShade="80"/>
        </w:rPr>
        <w:t xml:space="preserve">točke </w:t>
      </w:r>
      <w:r w:rsidR="007B1A9E" w:rsidRPr="000C1866">
        <w:rPr>
          <w:b/>
          <w:color w:val="215868" w:themeColor="accent5" w:themeShade="80"/>
        </w:rPr>
        <w:fldChar w:fldCharType="begin"/>
      </w:r>
      <w:r w:rsidR="007B1A9E" w:rsidRPr="000C1866">
        <w:rPr>
          <w:b/>
          <w:color w:val="215868" w:themeColor="accent5" w:themeShade="80"/>
        </w:rPr>
        <w:instrText xml:space="preserve"> REF _Ref516303084 \r \h  \* MERGEFORMAT </w:instrText>
      </w:r>
      <w:r w:rsidR="007B1A9E" w:rsidRPr="000C1866">
        <w:rPr>
          <w:b/>
          <w:color w:val="215868" w:themeColor="accent5" w:themeShade="80"/>
        </w:rPr>
      </w:r>
      <w:r w:rsidR="007B1A9E" w:rsidRPr="000C1866">
        <w:rPr>
          <w:b/>
          <w:color w:val="215868" w:themeColor="accent5" w:themeShade="80"/>
        </w:rPr>
        <w:fldChar w:fldCharType="separate"/>
      </w:r>
      <w:r w:rsidR="00204D96">
        <w:rPr>
          <w:b/>
          <w:color w:val="215868" w:themeColor="accent5" w:themeShade="80"/>
        </w:rPr>
        <w:t>23.1</w:t>
      </w:r>
      <w:r w:rsidR="007B1A9E" w:rsidRPr="000C1866">
        <w:rPr>
          <w:b/>
          <w:color w:val="215868" w:themeColor="accent5" w:themeShade="80"/>
        </w:rPr>
        <w:fldChar w:fldCharType="end"/>
      </w:r>
      <w:r w:rsidRPr="00CA0C81">
        <w:rPr>
          <w:b/>
          <w:color w:val="215868" w:themeColor="accent5" w:themeShade="80"/>
        </w:rPr>
        <w:t xml:space="preserve"> do </w:t>
      </w:r>
      <w:r>
        <w:fldChar w:fldCharType="begin"/>
      </w:r>
      <w:r>
        <w:instrText xml:space="preserve"> REF _Ref492200351 \r \h  \* MERGEFORMAT </w:instrText>
      </w:r>
      <w:r>
        <w:fldChar w:fldCharType="separate"/>
      </w:r>
      <w:r w:rsidR="00204D96" w:rsidRPr="00204D96">
        <w:rPr>
          <w:b/>
          <w:color w:val="215868" w:themeColor="accent5" w:themeShade="80"/>
        </w:rPr>
        <w:t>23.4</w:t>
      </w:r>
      <w:r>
        <w:fldChar w:fldCharType="end"/>
      </w:r>
      <w:r w:rsidRPr="00CA0C81">
        <w:t xml:space="preserve"> ove DON iz postupka javne nabave je </w:t>
      </w:r>
      <w:r w:rsidRPr="00CA0C81">
        <w:rPr>
          <w:b/>
          <w:color w:val="215868" w:themeColor="accent5" w:themeShade="80"/>
        </w:rPr>
        <w:t>dvije godine</w:t>
      </w:r>
      <w:r w:rsidRPr="00CA0C81">
        <w:t xml:space="preserve"> od dana dotičnog događaja.</w:t>
      </w:r>
    </w:p>
    <w:p w14:paraId="12189F8A" w14:textId="77777777" w:rsidR="009D1F44" w:rsidRPr="00F10402" w:rsidRDefault="009D1F44" w:rsidP="00F44BE5">
      <w:pPr>
        <w:pStyle w:val="Naslov3"/>
      </w:pPr>
      <w:bookmarkStart w:id="59" w:name="_Ref519866865"/>
      <w:bookmarkStart w:id="60" w:name="_Toc11227643"/>
      <w:r w:rsidRPr="00F10402">
        <w:t>KRITERIJI ZA</w:t>
      </w:r>
      <w:r w:rsidRPr="00F10402">
        <w:rPr>
          <w:color w:val="FF0000"/>
        </w:rPr>
        <w:t xml:space="preserve"> </w:t>
      </w:r>
      <w:r w:rsidRPr="00F10402">
        <w:t>ODABIR GOSPODARSKOG SUBJEKTA (UVJETI SPOSOBNOSTI)</w:t>
      </w:r>
      <w:bookmarkEnd w:id="59"/>
      <w:bookmarkEnd w:id="60"/>
    </w:p>
    <w:p w14:paraId="55AD33F8" w14:textId="77777777" w:rsidR="009D1F44" w:rsidRPr="00CA0C81" w:rsidRDefault="009D1F44" w:rsidP="009D1F44">
      <w:pPr>
        <w:pStyle w:val="normalKKP"/>
      </w:pPr>
      <w:bookmarkStart w:id="61" w:name="_Ref492200460"/>
      <w:r w:rsidRPr="00CA0C81">
        <w:t xml:space="preserve">Naručitelj kao uvjete sposobnosti gospodarskog subjekta u ovom postupku javne nabave određuje slijedeće kriterije za odabir: </w:t>
      </w:r>
    </w:p>
    <w:p w14:paraId="70AF8BD4" w14:textId="77777777" w:rsidR="009D1F44" w:rsidRPr="00CA0C81" w:rsidRDefault="009D1F44" w:rsidP="009D1F44">
      <w:pPr>
        <w:pStyle w:val="normalKKP"/>
        <w:numPr>
          <w:ilvl w:val="0"/>
          <w:numId w:val="107"/>
        </w:numPr>
        <w:autoSpaceDE w:val="0"/>
        <w:autoSpaceDN w:val="0"/>
        <w:adjustRightInd w:val="0"/>
        <w:spacing w:line="240" w:lineRule="auto"/>
      </w:pPr>
      <w:r w:rsidRPr="00CA0C81">
        <w:t xml:space="preserve">sposobnost za obavljanje profesionalne djelatnosti </w:t>
      </w:r>
    </w:p>
    <w:p w14:paraId="199442F2" w14:textId="77777777" w:rsidR="009D1F44" w:rsidRPr="00CA0C81" w:rsidRDefault="009D1F44" w:rsidP="009D1F44">
      <w:pPr>
        <w:pStyle w:val="normalKKP"/>
        <w:numPr>
          <w:ilvl w:val="0"/>
          <w:numId w:val="107"/>
        </w:numPr>
        <w:autoSpaceDE w:val="0"/>
        <w:autoSpaceDN w:val="0"/>
        <w:adjustRightInd w:val="0"/>
        <w:spacing w:line="240" w:lineRule="auto"/>
      </w:pPr>
      <w:r w:rsidRPr="00CA0C81">
        <w:t xml:space="preserve">ekonomsku i financijsku sposobnost </w:t>
      </w:r>
    </w:p>
    <w:p w14:paraId="67D90C5D" w14:textId="77777777" w:rsidR="009D1F44" w:rsidRPr="00CA0C81" w:rsidRDefault="009D1F44" w:rsidP="009D1F44">
      <w:pPr>
        <w:pStyle w:val="normalKKP"/>
        <w:numPr>
          <w:ilvl w:val="0"/>
          <w:numId w:val="107"/>
        </w:numPr>
        <w:autoSpaceDE w:val="0"/>
        <w:autoSpaceDN w:val="0"/>
        <w:adjustRightInd w:val="0"/>
        <w:spacing w:line="240" w:lineRule="auto"/>
      </w:pPr>
      <w:r w:rsidRPr="00CA0C81">
        <w:t>tehničku i stručnu sposobnost.</w:t>
      </w:r>
    </w:p>
    <w:p w14:paraId="0CBC2C72" w14:textId="77777777" w:rsidR="009D1F44" w:rsidRPr="00CA0C81" w:rsidRDefault="009D1F44" w:rsidP="009D1F44">
      <w:pPr>
        <w:pStyle w:val="normalKKP"/>
      </w:pPr>
    </w:p>
    <w:p w14:paraId="2A01D108" w14:textId="77777777" w:rsidR="009D1F44" w:rsidRPr="00CA0C81" w:rsidRDefault="009D1F44" w:rsidP="009D1F44">
      <w:pPr>
        <w:pStyle w:val="normalKKP"/>
      </w:pPr>
      <w:r w:rsidRPr="00CA0C81">
        <w:lastRenderedPageBreak/>
        <w:t xml:space="preserve">Naručitelj može u bilo kojem trenutku tijekom postupka javne nabave, ako je to potrebno za pravilno provođenje postupka, provjeriti informacije navedene u </w:t>
      </w:r>
      <w:r w:rsidR="00972C15">
        <w:t>e-</w:t>
      </w:r>
      <w:r w:rsidRPr="00CA0C81">
        <w:t xml:space="preserve">ESPD obrascu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w:t>
      </w:r>
    </w:p>
    <w:p w14:paraId="22BCDB8D" w14:textId="77777777" w:rsidR="009D1F44" w:rsidRPr="00CA0C81" w:rsidRDefault="009D1F44" w:rsidP="009D1F44">
      <w:pPr>
        <w:pStyle w:val="normalKKP"/>
      </w:pPr>
      <w:r w:rsidRPr="00CA0C81">
        <w:t xml:space="preserve">Ako se ne može obaviti provjera ili ishoditi potvrda sukladno gore navedenom stavku, Naručitelj može zahtijevati od gospodarskog subjekta da u primjerenom roku, ne kraćem od 5 dana, dostavi sve ili dio popratnih dokumenta ili dokaza. </w:t>
      </w:r>
    </w:p>
    <w:p w14:paraId="423F7A2D" w14:textId="77777777" w:rsidR="009D1F44" w:rsidRPr="00CA0C81" w:rsidRDefault="009D1F44" w:rsidP="009D1F44">
      <w:pPr>
        <w:pStyle w:val="normalKKP"/>
      </w:pPr>
      <w:r w:rsidRPr="00CA0C81">
        <w:t xml:space="preserve">Naručitelj je obvezan prije donošenja odluke u postupku javne nabave od ponuditelja koji je podnio ekonomski najpovoljniju ponudu zatražiti da u primjerenom roku, ne kraćem od 5 dana, dostavi ažurirane popratne dokumente. </w:t>
      </w:r>
    </w:p>
    <w:p w14:paraId="183EF4E7" w14:textId="77777777" w:rsidR="009D1F44" w:rsidRPr="00CA0C81" w:rsidRDefault="009D1F44" w:rsidP="009D1F44">
      <w:pPr>
        <w:pStyle w:val="normalKKP"/>
      </w:pPr>
      <w:r w:rsidRPr="00CA0C81">
        <w:t xml:space="preserve">Ažurirani popratni dokument je svaki dokument u kojem su sadržani podaci važeći te odgovaraju stvarnom činjeničnom stanju u trenutku dostave Naručitelju te dokazuju ono što je gospodarski subjekt naveo u </w:t>
      </w:r>
      <w:r>
        <w:t>e-</w:t>
      </w:r>
      <w:r w:rsidRPr="00CA0C81">
        <w:t xml:space="preserve">ESPD-u, u skladu s odredbama članka 20. </w:t>
      </w:r>
      <w:r>
        <w:t>Pravilnika o dokumentaciji o nabavi</w:t>
      </w:r>
      <w:r w:rsidRPr="00CA0C81">
        <w:t xml:space="preserve"> te ponudi u postupcima javne nabave (NN 65/2017).</w:t>
      </w:r>
    </w:p>
    <w:p w14:paraId="4246129E" w14:textId="77777777" w:rsidR="009D1F44" w:rsidRPr="00CA0C81" w:rsidRDefault="009D1F44" w:rsidP="009D1F44"/>
    <w:p w14:paraId="154502EE" w14:textId="77777777" w:rsidR="009D1F44" w:rsidRPr="00CA0C81" w:rsidRDefault="009D1F44" w:rsidP="000C1866">
      <w:pPr>
        <w:pStyle w:val="Naslov5"/>
        <w:ind w:left="142"/>
      </w:pPr>
      <w:bookmarkStart w:id="62" w:name="_Ref504463973"/>
      <w:r w:rsidRPr="00CA0C81">
        <w:t>Sposobnost za obavljanje profesionalne djelatnosti</w:t>
      </w:r>
      <w:bookmarkEnd w:id="61"/>
      <w:bookmarkEnd w:id="62"/>
    </w:p>
    <w:p w14:paraId="138E1B89" w14:textId="77777777" w:rsidR="009D1F44" w:rsidRPr="00CA0C81" w:rsidRDefault="009D1F44" w:rsidP="009D1F44">
      <w:pPr>
        <w:pStyle w:val="normalKKP"/>
      </w:pPr>
      <w:r w:rsidRPr="00CA0C81">
        <w:t xml:space="preserve">Za potrebe utvrđivanja sposobnosti za obavljanje profesionalne djelatnosti gospodarski subjekt mora dokazati upis u sudski, obrtni, strukovni ili drugi odgovarajući registar u državi članici njegova poslovnog </w:t>
      </w:r>
      <w:proofErr w:type="spellStart"/>
      <w:r w:rsidRPr="00CA0C81">
        <w:t>nastana</w:t>
      </w:r>
      <w:proofErr w:type="spellEnd"/>
      <w:r w:rsidRPr="00CA0C81">
        <w:t>.</w:t>
      </w:r>
    </w:p>
    <w:p w14:paraId="4DC31DA7" w14:textId="77777777" w:rsidR="009D1F44" w:rsidRPr="00CA0C81" w:rsidRDefault="009D1F44" w:rsidP="009D1F44">
      <w:pPr>
        <w:pStyle w:val="normalKKP"/>
        <w:rPr>
          <w:color w:val="215868" w:themeColor="accent5" w:themeShade="80"/>
        </w:rPr>
      </w:pPr>
    </w:p>
    <w:p w14:paraId="51556310" w14:textId="77777777" w:rsidR="009D1F44" w:rsidRPr="00CA0C81" w:rsidRDefault="009D1F44" w:rsidP="009D1F44">
      <w:pPr>
        <w:pStyle w:val="normalKKP"/>
        <w:rPr>
          <w:color w:val="215868" w:themeColor="accent5" w:themeShade="80"/>
        </w:rPr>
      </w:pPr>
      <w:r w:rsidRPr="00CA0C81">
        <w:rPr>
          <w:color w:val="215868" w:themeColor="accent5" w:themeShade="80"/>
        </w:rPr>
        <w:t>Za potrebe utvrđivanja okolnosti iz točke</w:t>
      </w:r>
      <w:r w:rsidRPr="00CA0C81">
        <w:rPr>
          <w:b/>
          <w:color w:val="215868" w:themeColor="accent5" w:themeShade="80"/>
        </w:rPr>
        <w:t xml:space="preserve"> </w:t>
      </w:r>
      <w:r>
        <w:fldChar w:fldCharType="begin"/>
      </w:r>
      <w:r>
        <w:instrText xml:space="preserve"> REF _Ref504463973 \r \h  \* MERGEFORMAT </w:instrText>
      </w:r>
      <w:r>
        <w:fldChar w:fldCharType="separate"/>
      </w:r>
      <w:r w:rsidR="00204D96" w:rsidRPr="00204D96">
        <w:rPr>
          <w:b/>
          <w:color w:val="215868" w:themeColor="accent5" w:themeShade="80"/>
        </w:rPr>
        <w:t>24.1</w:t>
      </w:r>
      <w:r>
        <w:fldChar w:fldCharType="end"/>
      </w:r>
      <w:r w:rsidRPr="00CA0C81">
        <w:rPr>
          <w:color w:val="215868" w:themeColor="accent5" w:themeShade="80"/>
        </w:rPr>
        <w:t xml:space="preserve">, gospodarski subjekt u ponudi dostavlja: </w:t>
      </w:r>
    </w:p>
    <w:p w14:paraId="53C63D05" w14:textId="77777777" w:rsidR="009D1F44" w:rsidRPr="00CA0C81" w:rsidRDefault="009D1F44" w:rsidP="009D1F44">
      <w:pPr>
        <w:numPr>
          <w:ilvl w:val="0"/>
          <w:numId w:val="3"/>
        </w:numPr>
        <w:tabs>
          <w:tab w:val="left" w:pos="284"/>
          <w:tab w:val="left" w:pos="9071"/>
        </w:tabs>
        <w:spacing w:after="120" w:line="240" w:lineRule="auto"/>
        <w:ind w:left="709" w:right="-1" w:hanging="425"/>
        <w:rPr>
          <w:rFonts w:cs="Tahoma"/>
        </w:rPr>
      </w:pPr>
      <w:r w:rsidRPr="00CA0C81">
        <w:rPr>
          <w:rFonts w:cs="Tahoma"/>
        </w:rPr>
        <w:t xml:space="preserve">ispunjeni </w:t>
      </w:r>
      <w:r>
        <w:rPr>
          <w:rFonts w:cs="Tahoma"/>
        </w:rPr>
        <w:t>e-</w:t>
      </w:r>
      <w:r w:rsidRPr="00CA0C81">
        <w:rPr>
          <w:rFonts w:cs="Tahoma"/>
        </w:rPr>
        <w:t>ESPD obrazac (Dio IV. Kriteriji za odabir, Odjeljak A: Sposobnost za obavljanje profesionalne djelatnosti: točka 1)) za sve gospodarske subjekte u ponudi.</w:t>
      </w:r>
    </w:p>
    <w:p w14:paraId="771FCB58" w14:textId="77777777" w:rsidR="009D1F44" w:rsidRPr="00CA0C81" w:rsidRDefault="009D1F44" w:rsidP="009D1F44">
      <w:pPr>
        <w:pStyle w:val="normalKKP"/>
        <w:rPr>
          <w:color w:val="215868" w:themeColor="accent5" w:themeShade="80"/>
        </w:rPr>
      </w:pPr>
      <w:r w:rsidRPr="00CA0C81">
        <w:rPr>
          <w:color w:val="215868" w:themeColor="accent5" w:themeShade="80"/>
        </w:rPr>
        <w:t xml:space="preserve">Za provjeru informacija navedenih u </w:t>
      </w:r>
      <w:r>
        <w:rPr>
          <w:color w:val="215868" w:themeColor="accent5" w:themeShade="80"/>
        </w:rPr>
        <w:t>e-</w:t>
      </w:r>
      <w:r w:rsidRPr="00CA0C81">
        <w:rPr>
          <w:color w:val="215868" w:themeColor="accent5" w:themeShade="80"/>
        </w:rPr>
        <w:t xml:space="preserve">ESPD obrascu, Naručitelj će prihvatiti sljedeće dokumente kao dostatan dokaz sposobnosti za obavljanje profesionalne djelatnosti gospodarskog subjekta točke </w:t>
      </w:r>
      <w:r w:rsidRPr="00CA0C81">
        <w:rPr>
          <w:b/>
          <w:color w:val="215868" w:themeColor="accent5" w:themeShade="80"/>
        </w:rPr>
        <w:t xml:space="preserve"> </w:t>
      </w:r>
      <w:r>
        <w:fldChar w:fldCharType="begin"/>
      </w:r>
      <w:r>
        <w:instrText xml:space="preserve"> REF _Ref504463973 \r \h  \* MERGEFORMAT </w:instrText>
      </w:r>
      <w:r>
        <w:fldChar w:fldCharType="separate"/>
      </w:r>
      <w:r w:rsidR="00204D96" w:rsidRPr="00204D96">
        <w:rPr>
          <w:b/>
          <w:color w:val="215868" w:themeColor="accent5" w:themeShade="80"/>
        </w:rPr>
        <w:t>24.1</w:t>
      </w:r>
      <w:r>
        <w:fldChar w:fldCharType="end"/>
      </w:r>
      <w:r w:rsidRPr="00CA0C81">
        <w:rPr>
          <w:color w:val="215868" w:themeColor="accent5" w:themeShade="80"/>
        </w:rPr>
        <w:t>:</w:t>
      </w:r>
    </w:p>
    <w:p w14:paraId="19C8E9B4" w14:textId="77777777" w:rsidR="00AB690D" w:rsidRPr="00CA0C81" w:rsidRDefault="009D1F44" w:rsidP="00AB690D">
      <w:pPr>
        <w:numPr>
          <w:ilvl w:val="0"/>
          <w:numId w:val="3"/>
        </w:numPr>
        <w:tabs>
          <w:tab w:val="left" w:pos="284"/>
          <w:tab w:val="left" w:pos="9071"/>
        </w:tabs>
        <w:spacing w:after="120" w:line="240" w:lineRule="auto"/>
        <w:ind w:left="709" w:right="-1" w:hanging="425"/>
        <w:rPr>
          <w:rFonts w:cs="Tahoma"/>
        </w:rPr>
      </w:pPr>
      <w:r w:rsidRPr="00CA0C81">
        <w:rPr>
          <w:rFonts w:cs="Tahoma"/>
        </w:rPr>
        <w:t xml:space="preserve">izvadak iz sudskog, obrtnog, strukovnog ili drugog odgovarajućeg registra koji se vodi u državi članici njegova poslovnog </w:t>
      </w:r>
      <w:proofErr w:type="spellStart"/>
      <w:r w:rsidRPr="00CA0C81">
        <w:rPr>
          <w:rFonts w:cs="Tahoma"/>
        </w:rPr>
        <w:t>nastana</w:t>
      </w:r>
      <w:proofErr w:type="spellEnd"/>
      <w:r>
        <w:rPr>
          <w:rFonts w:cs="Tahoma"/>
        </w:rPr>
        <w:t xml:space="preserve"> </w:t>
      </w:r>
    </w:p>
    <w:p w14:paraId="4BBA663F" w14:textId="77777777" w:rsidR="009D1F44" w:rsidRPr="00CA0C81" w:rsidRDefault="009D1F44" w:rsidP="009D1F44">
      <w:pPr>
        <w:tabs>
          <w:tab w:val="left" w:pos="284"/>
          <w:tab w:val="left" w:pos="9071"/>
        </w:tabs>
        <w:spacing w:after="120"/>
        <w:ind w:left="1277" w:right="-1"/>
        <w:rPr>
          <w:rFonts w:cs="Tahoma"/>
        </w:rPr>
      </w:pPr>
    </w:p>
    <w:p w14:paraId="48F16025" w14:textId="77777777" w:rsidR="009D1F44" w:rsidRPr="00CA0C81" w:rsidRDefault="009D1F44" w:rsidP="000C1866">
      <w:pPr>
        <w:pStyle w:val="Naslov5"/>
        <w:ind w:left="142"/>
      </w:pPr>
      <w:bookmarkStart w:id="63" w:name="_Ref492200563"/>
      <w:r w:rsidRPr="00CA0C81">
        <w:t>Ekonomska i financijska sposobnost</w:t>
      </w:r>
      <w:bookmarkEnd w:id="63"/>
    </w:p>
    <w:p w14:paraId="6F023C70" w14:textId="12512401" w:rsidR="009D1F44" w:rsidRPr="00CA0C81" w:rsidRDefault="009D1F44" w:rsidP="009D1F44">
      <w:pPr>
        <w:pStyle w:val="normalKKP"/>
      </w:pPr>
      <w:r w:rsidRPr="00CA0C81">
        <w:t xml:space="preserve">Naručitelj je u ovoj </w:t>
      </w:r>
      <w:r w:rsidR="00B96047" w:rsidRPr="00B96047">
        <w:t>dokumentacij</w:t>
      </w:r>
      <w:r w:rsidR="00B96047">
        <w:t>i</w:t>
      </w:r>
      <w:r w:rsidR="00B96047" w:rsidRPr="00B96047">
        <w:t xml:space="preserve"> o nabavi</w:t>
      </w:r>
      <w:r w:rsidRPr="00CA0C81">
        <w:t xml:space="preserve"> odredio uvjete ekonomske i financijske sposobnosti kojima se osigurava da gospodarski subjekti imaju ekonomsku i financijsku sposobnost potrebnu za izvršenje ugovora o javnoj nabavi. Svi uvjeti ekonomske i financijske sposobnosti su vezani uz predmet nabave i razmjerni predmetu nabave.</w:t>
      </w:r>
    </w:p>
    <w:p w14:paraId="43D57C17" w14:textId="77777777" w:rsidR="009D1F44" w:rsidRPr="00CA0C81" w:rsidRDefault="009D1F44" w:rsidP="009D1F44">
      <w:pPr>
        <w:pStyle w:val="normalKKP"/>
      </w:pPr>
    </w:p>
    <w:p w14:paraId="70064B4E" w14:textId="77777777" w:rsidR="00822698" w:rsidRPr="00F10402" w:rsidRDefault="000250BC" w:rsidP="00822698">
      <w:pPr>
        <w:pStyle w:val="Naslov6"/>
      </w:pPr>
      <w:bookmarkStart w:id="64" w:name="_Ref492200503"/>
      <w:r>
        <w:t>g</w:t>
      </w:r>
      <w:r w:rsidR="009D1F44" w:rsidRPr="00CA0C81">
        <w:t>ospodarski subjekt mora u postupku javne nabave dokaz</w:t>
      </w:r>
      <w:r w:rsidR="00F10402">
        <w:t xml:space="preserve">ati da je njegov ukupni </w:t>
      </w:r>
      <w:r w:rsidR="009D1F44" w:rsidRPr="00CA0C81">
        <w:t xml:space="preserve"> promet bez PDV-a u posljednje tri dostupne financijske god</w:t>
      </w:r>
      <w:r w:rsidR="00867894">
        <w:t>ine</w:t>
      </w:r>
      <w:r w:rsidR="00822698">
        <w:t>,</w:t>
      </w:r>
      <w:r w:rsidR="00867894">
        <w:t xml:space="preserve"> </w:t>
      </w:r>
      <w:r w:rsidR="00867894" w:rsidRPr="00F10402">
        <w:t>zajedno jednak ili veći od 4</w:t>
      </w:r>
      <w:r w:rsidR="009D1F44" w:rsidRPr="00F10402">
        <w:t>.000.000,00 HRK.</w:t>
      </w:r>
      <w:bookmarkEnd w:id="64"/>
      <w:r w:rsidR="009D1F44" w:rsidRPr="00F10402">
        <w:t xml:space="preserve"> </w:t>
      </w:r>
      <w:r w:rsidR="00822698" w:rsidRPr="00F10402">
        <w:t xml:space="preserve">  </w:t>
      </w:r>
    </w:p>
    <w:p w14:paraId="3C83DE15" w14:textId="77777777" w:rsidR="00822698" w:rsidRPr="00822698" w:rsidRDefault="00822698" w:rsidP="00FA6EDE">
      <w:pPr>
        <w:rPr>
          <w:highlight w:val="yellow"/>
        </w:rPr>
      </w:pPr>
    </w:p>
    <w:p w14:paraId="29EB9117" w14:textId="77777777" w:rsidR="009D1F44" w:rsidRPr="00510552" w:rsidRDefault="009D1F44" w:rsidP="009D1F44">
      <w:pPr>
        <w:pStyle w:val="normalKKP"/>
      </w:pPr>
      <w:r w:rsidRPr="00CA0C81">
        <w:t>Strana valuta se preračunava u kune prema srednjem tečaju</w:t>
      </w:r>
      <w:r w:rsidRPr="00510552">
        <w:t xml:space="preserve"> Hrvatske narodne banke na dan početka postupka javne nabave.</w:t>
      </w:r>
    </w:p>
    <w:p w14:paraId="4D29E171" w14:textId="77777777" w:rsidR="009D1F44" w:rsidRDefault="009D1F44" w:rsidP="009D1F44">
      <w:pPr>
        <w:pStyle w:val="normalKKP"/>
        <w:rPr>
          <w:b/>
          <w:color w:val="1F497D" w:themeColor="text2"/>
        </w:rPr>
      </w:pPr>
    </w:p>
    <w:p w14:paraId="5ABA8DD5" w14:textId="77777777" w:rsidR="009D1F44" w:rsidRPr="00054F6B" w:rsidRDefault="009D1F44" w:rsidP="009D1F44">
      <w:pPr>
        <w:pStyle w:val="normalKKP"/>
        <w:rPr>
          <w:color w:val="215868" w:themeColor="accent5" w:themeShade="80"/>
        </w:rPr>
      </w:pPr>
      <w:r w:rsidRPr="00054F6B">
        <w:rPr>
          <w:color w:val="215868" w:themeColor="accent5" w:themeShade="80"/>
        </w:rPr>
        <w:lastRenderedPageBreak/>
        <w:t xml:space="preserve">Za potrebe utvrđivanja okolnosti iz </w:t>
      </w:r>
      <w:r>
        <w:rPr>
          <w:color w:val="215868" w:themeColor="accent5" w:themeShade="80"/>
        </w:rPr>
        <w:t>točke</w:t>
      </w:r>
      <w:r w:rsidRPr="00054F6B">
        <w:rPr>
          <w:color w:val="215868" w:themeColor="accent5" w:themeShade="80"/>
        </w:rPr>
        <w:t xml:space="preserve"> </w:t>
      </w:r>
      <w:r>
        <w:fldChar w:fldCharType="begin"/>
      </w:r>
      <w:r>
        <w:instrText xml:space="preserve"> REF _Ref492200503 \r \h  \* MERGEFORMAT </w:instrText>
      </w:r>
      <w:r>
        <w:fldChar w:fldCharType="separate"/>
      </w:r>
      <w:r w:rsidR="00204D96" w:rsidRPr="00204D96">
        <w:rPr>
          <w:b/>
          <w:color w:val="215868" w:themeColor="accent5" w:themeShade="80"/>
        </w:rPr>
        <w:t xml:space="preserve"> </w:t>
      </w:r>
      <w:r w:rsidR="00204D96">
        <w:t>24.2.1</w:t>
      </w:r>
      <w:r>
        <w:fldChar w:fldCharType="end"/>
      </w:r>
      <w:r w:rsidRPr="00054F6B">
        <w:rPr>
          <w:color w:val="215868" w:themeColor="accent5" w:themeShade="80"/>
        </w:rPr>
        <w:t xml:space="preserve">, gospodarski subjekt u ponudi dostavlja: </w:t>
      </w:r>
    </w:p>
    <w:p w14:paraId="41DFFFCB" w14:textId="77777777" w:rsidR="009D1F44" w:rsidRPr="00BA5B53" w:rsidRDefault="009D1F44" w:rsidP="009D1F44">
      <w:pPr>
        <w:numPr>
          <w:ilvl w:val="0"/>
          <w:numId w:val="3"/>
        </w:numPr>
        <w:tabs>
          <w:tab w:val="left" w:pos="284"/>
          <w:tab w:val="left" w:pos="9071"/>
        </w:tabs>
        <w:spacing w:after="120" w:line="240" w:lineRule="auto"/>
        <w:ind w:left="709" w:right="-1" w:hanging="425"/>
        <w:rPr>
          <w:rFonts w:cs="Tahoma"/>
        </w:rPr>
      </w:pPr>
      <w:r w:rsidRPr="00A27A56">
        <w:rPr>
          <w:rFonts w:cs="Tahoma"/>
        </w:rPr>
        <w:t xml:space="preserve">ispunjeni </w:t>
      </w:r>
      <w:r>
        <w:rPr>
          <w:rFonts w:cs="Tahoma"/>
        </w:rPr>
        <w:t>e-</w:t>
      </w:r>
      <w:r w:rsidRPr="00BA5B53">
        <w:rPr>
          <w:rFonts w:cs="Tahoma"/>
        </w:rPr>
        <w:t xml:space="preserve">ESPD obrazac (Dio IV. Kriteriji za odabir, Odjeljak B: Ekonomska i financijska sposobnost: točka 2a), ako primjenjivo točka 3). </w:t>
      </w:r>
    </w:p>
    <w:p w14:paraId="4964D94D" w14:textId="77777777" w:rsidR="009D1F44" w:rsidRDefault="009D1F44" w:rsidP="009D1F44">
      <w:pPr>
        <w:pStyle w:val="normalKKP"/>
        <w:rPr>
          <w:color w:val="215868" w:themeColor="accent5" w:themeShade="80"/>
        </w:rPr>
      </w:pPr>
      <w:r w:rsidRPr="00BA5B53">
        <w:rPr>
          <w:color w:val="215868" w:themeColor="accent5" w:themeShade="80"/>
        </w:rPr>
        <w:t xml:space="preserve">Za provjeru informacija navedenih u </w:t>
      </w:r>
      <w:r>
        <w:rPr>
          <w:color w:val="215868" w:themeColor="accent5" w:themeShade="80"/>
        </w:rPr>
        <w:t>e-</w:t>
      </w:r>
      <w:r w:rsidRPr="00BA5B53">
        <w:rPr>
          <w:color w:val="215868" w:themeColor="accent5" w:themeShade="80"/>
        </w:rPr>
        <w:t xml:space="preserve">ESPD Naručitelj će prihvatiti sljedeće dokumente kao dostatan dokaz </w:t>
      </w:r>
      <w:r w:rsidR="002A6AB6">
        <w:rPr>
          <w:color w:val="215868" w:themeColor="accent5" w:themeShade="80"/>
        </w:rPr>
        <w:t>E</w:t>
      </w:r>
      <w:r w:rsidRPr="00BA5B53">
        <w:rPr>
          <w:color w:val="215868" w:themeColor="accent5" w:themeShade="80"/>
        </w:rPr>
        <w:t>konomske i financijske sp</w:t>
      </w:r>
      <w:r w:rsidRPr="00054F6B">
        <w:rPr>
          <w:color w:val="215868" w:themeColor="accent5" w:themeShade="80"/>
        </w:rPr>
        <w:t xml:space="preserve">osobnost gospodarskog subjekta iz </w:t>
      </w:r>
      <w:r>
        <w:rPr>
          <w:color w:val="215868" w:themeColor="accent5" w:themeShade="80"/>
        </w:rPr>
        <w:t xml:space="preserve">točke </w:t>
      </w:r>
      <w:r>
        <w:fldChar w:fldCharType="begin"/>
      </w:r>
      <w:r>
        <w:instrText xml:space="preserve"> REF _Ref492200503 \r \h  \* MERGEFORMAT </w:instrText>
      </w:r>
      <w:r>
        <w:fldChar w:fldCharType="separate"/>
      </w:r>
      <w:r w:rsidR="00204D96" w:rsidRPr="00204D96">
        <w:rPr>
          <w:b/>
          <w:color w:val="215868" w:themeColor="accent5" w:themeShade="80"/>
        </w:rPr>
        <w:t xml:space="preserve"> </w:t>
      </w:r>
      <w:r w:rsidR="00204D96">
        <w:t>24.2.1</w:t>
      </w:r>
      <w:r>
        <w:fldChar w:fldCharType="end"/>
      </w:r>
      <w:r w:rsidRPr="00054F6B">
        <w:rPr>
          <w:color w:val="215868" w:themeColor="accent5" w:themeShade="80"/>
        </w:rPr>
        <w:t>:</w:t>
      </w:r>
    </w:p>
    <w:p w14:paraId="3CF12E8C" w14:textId="77777777" w:rsidR="009D1F44" w:rsidRPr="00541357" w:rsidRDefault="009D1F44" w:rsidP="009D1F44">
      <w:pPr>
        <w:numPr>
          <w:ilvl w:val="0"/>
          <w:numId w:val="3"/>
        </w:numPr>
        <w:tabs>
          <w:tab w:val="left" w:pos="284"/>
          <w:tab w:val="left" w:pos="9071"/>
        </w:tabs>
        <w:spacing w:after="120" w:line="240" w:lineRule="auto"/>
        <w:ind w:left="709" w:right="-1" w:hanging="425"/>
      </w:pPr>
      <w:r w:rsidRPr="00541357">
        <w:rPr>
          <w:rFonts w:cs="Tahoma"/>
        </w:rPr>
        <w:t xml:space="preserve">izjavu o ukupnom prometu gospodarskog subjekta u tri posljednje dostupne financijske godine, ovisno o datumu osnivanja ili početka obavljanja djelatnosti gospodarskog subjekta, ako je informacija o tim prometima dostupna. </w:t>
      </w:r>
      <w:r w:rsidRPr="00541357">
        <w:t xml:space="preserve">Gospodarski subjekt mora izjavom dokazati </w:t>
      </w:r>
      <w:r w:rsidR="00541357" w:rsidRPr="00541357">
        <w:t>da mu je iznos ukupnog</w:t>
      </w:r>
      <w:r w:rsidRPr="00541357">
        <w:t xml:space="preserve"> prometa u prethodne </w:t>
      </w:r>
      <w:r w:rsidRPr="00541357">
        <w:rPr>
          <w:b/>
          <w:color w:val="215868" w:themeColor="accent5" w:themeShade="80"/>
        </w:rPr>
        <w:t>tri dostupne financijske godine</w:t>
      </w:r>
      <w:r w:rsidRPr="00541357">
        <w:t xml:space="preserve"> minimalno jednak iznosu od </w:t>
      </w:r>
      <w:r w:rsidR="00F10402" w:rsidRPr="00541357">
        <w:rPr>
          <w:b/>
          <w:color w:val="215868" w:themeColor="accent5" w:themeShade="80"/>
        </w:rPr>
        <w:t>4</w:t>
      </w:r>
      <w:r w:rsidRPr="00541357">
        <w:rPr>
          <w:b/>
          <w:color w:val="215868" w:themeColor="accent5" w:themeShade="80"/>
        </w:rPr>
        <w:t>.000.000,00 kuna bez PDV-a</w:t>
      </w:r>
      <w:r w:rsidRPr="00541357">
        <w:t>. Izjava mora biti ovjerena pečatom (za gospodarske subjekte iz zemalja u kojima se pečat koristi) i potpisom osobe ovlaštene za zastupanje gospodarskog subjekta.</w:t>
      </w:r>
      <w:r w:rsidR="00822698" w:rsidRPr="00541357">
        <w:t xml:space="preserve"> </w:t>
      </w:r>
    </w:p>
    <w:p w14:paraId="0B9386F5" w14:textId="77777777" w:rsidR="009D1F44" w:rsidRPr="00BA5B53" w:rsidRDefault="009D1F44" w:rsidP="009D1F44">
      <w:pPr>
        <w:pStyle w:val="normalKKP"/>
      </w:pPr>
      <w:r w:rsidRPr="00BA5B53">
        <w:t xml:space="preserve">Ako se gospodarski subjekt oslanja na sposobnost drugih subjekata radi dokazivanja ispunjavanja kriterija ekonomske i financijske sposobnosti, njihova odgovornost za izvršenje ugovora je solidarna. </w:t>
      </w:r>
    </w:p>
    <w:p w14:paraId="35AD0D2B" w14:textId="77777777" w:rsidR="009D1F44" w:rsidRPr="00BA5B53" w:rsidRDefault="009D1F44" w:rsidP="009D1F44">
      <w:pPr>
        <w:pStyle w:val="normalKKP"/>
      </w:pPr>
    </w:p>
    <w:p w14:paraId="4ADEEBE2" w14:textId="77777777" w:rsidR="009D1F44" w:rsidRPr="00BA5B53" w:rsidRDefault="009D1F44" w:rsidP="009D1F44">
      <w:pPr>
        <w:pStyle w:val="normalKKP"/>
      </w:pPr>
      <w:r w:rsidRPr="00BA5B53">
        <w:t>U slučaju zajednice gospodarskih subjekata, visina ukupnog prometa može se dokazati kumulativno, zbrajanjem prometa pojedinih članova zajednice, do potrebne minimalne visine prometa određene ovom točkom.</w:t>
      </w:r>
    </w:p>
    <w:p w14:paraId="650C1EF5" w14:textId="77777777" w:rsidR="009D1F44" w:rsidRPr="00BA5B53" w:rsidRDefault="009D1F44" w:rsidP="009D1F44">
      <w:pPr>
        <w:pStyle w:val="normalKKP"/>
      </w:pPr>
    </w:p>
    <w:p w14:paraId="1D0C7F63" w14:textId="77777777" w:rsidR="009D1F44" w:rsidRDefault="009D1F44" w:rsidP="009D1F44">
      <w:pPr>
        <w:pStyle w:val="normalKKP"/>
      </w:pPr>
      <w:r w:rsidRPr="00BA5B53">
        <w:t>Ako gospodarski subjekt iz opravdanog razloga nije u mogućnosti predočiti dokumente i dokaze o ekonomski i financijskoj sposobnosti koje Naručitelj zahtijeva, on može dokazati svoju ekonomsku i financijsku sposobnost bilo kojim drugim dokumentom koji Naručitelj smatra prikladnim sukladno točki (1) stavku 1. i 2. čl. 267 ZJN 2016.</w:t>
      </w:r>
    </w:p>
    <w:p w14:paraId="037FBF67" w14:textId="77777777" w:rsidR="00AE60F8" w:rsidRDefault="00AE60F8" w:rsidP="009D1F44">
      <w:pPr>
        <w:pStyle w:val="normalKKP"/>
      </w:pPr>
    </w:p>
    <w:p w14:paraId="56DE7C01" w14:textId="77777777" w:rsidR="00AE60F8" w:rsidRDefault="00AE60F8" w:rsidP="00AE60F8">
      <w:pPr>
        <w:pStyle w:val="normalKKP"/>
      </w:pPr>
      <w:r>
        <w:t>Ukupni promet gospodarskog subjekta u tri posljednje dostupne financijske godine na izjavi mora biti izražen u valuti HRK bez PDV-a.</w:t>
      </w:r>
    </w:p>
    <w:p w14:paraId="304804EF" w14:textId="77777777" w:rsidR="00AE60F8" w:rsidRDefault="00AE60F8" w:rsidP="00AE60F8">
      <w:pPr>
        <w:pStyle w:val="normalKKP"/>
      </w:pPr>
    </w:p>
    <w:p w14:paraId="55F2251B" w14:textId="77777777" w:rsidR="00AE60F8" w:rsidRPr="00BA5B53" w:rsidRDefault="00AE60F8" w:rsidP="00AE60F8">
      <w:pPr>
        <w:pStyle w:val="normalKKP"/>
      </w:pPr>
      <w:r>
        <w:t>U slučaju da su dokumenti temeljem kojih gospodarski subjekt izdaje izjavu kojom dokazuje minimalnu razinu ekonomske i financijske sposobnosti izraženim u valuti različitoj od valute HRK, gospodarski subjekt mora podnijeti popis u kojem će vrijednost radova biti izražena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t>Tenders</w:t>
      </w:r>
      <w:proofErr w:type="spellEnd"/>
      <w:r>
        <w:t xml:space="preserve"> </w:t>
      </w:r>
      <w:proofErr w:type="spellStart"/>
      <w:r>
        <w:t>Electronic</w:t>
      </w:r>
      <w:proofErr w:type="spellEnd"/>
      <w:r>
        <w:t xml:space="preserve"> </w:t>
      </w:r>
      <w:proofErr w:type="spellStart"/>
      <w:r>
        <w:t>Daily</w:t>
      </w:r>
      <w:proofErr w:type="spellEnd"/>
      <w:r>
        <w:t>“ (TED). Ukoliko valuta koja je predmet konverzije u HRK ne kotira na deviznom tržištu u Republici Hrvatskoj, prilikom računanja protuvrijednosti mora koristiti tečaj prema listi Izračunatih tečajnih valuta koje ne kotiraju na deviznom tržištu u Republici Hrvatskoj Hrvatske narodne banke koja je u primjeni za mjesec u kojem je započeo postupak javne nabave.</w:t>
      </w:r>
    </w:p>
    <w:p w14:paraId="4586664F" w14:textId="77777777" w:rsidR="009D1F44" w:rsidRPr="00BA5B53" w:rsidRDefault="009D1F44" w:rsidP="009D1F44">
      <w:pPr>
        <w:pStyle w:val="normalKKP"/>
      </w:pPr>
    </w:p>
    <w:p w14:paraId="500FB4F2" w14:textId="1B352000" w:rsidR="009D1F44" w:rsidRPr="00D031E4" w:rsidRDefault="009D1F44" w:rsidP="009D1F44">
      <w:pPr>
        <w:pStyle w:val="normalKKP"/>
      </w:pPr>
      <w:r w:rsidRPr="00BA5B53">
        <w:t xml:space="preserve">Za dokaz iz </w:t>
      </w:r>
      <w:r w:rsidRPr="00BA5B53">
        <w:rPr>
          <w:color w:val="215868" w:themeColor="accent5" w:themeShade="80"/>
        </w:rPr>
        <w:t xml:space="preserve">točke </w:t>
      </w:r>
      <w:r>
        <w:fldChar w:fldCharType="begin"/>
      </w:r>
      <w:r>
        <w:instrText xml:space="preserve"> REF _Ref492200503 \r \h  \* MERGEFORMAT </w:instrText>
      </w:r>
      <w:r>
        <w:fldChar w:fldCharType="separate"/>
      </w:r>
      <w:r w:rsidR="00204D96" w:rsidRPr="00204D96">
        <w:rPr>
          <w:b/>
          <w:color w:val="215868" w:themeColor="accent5" w:themeShade="80"/>
        </w:rPr>
        <w:t xml:space="preserve"> </w:t>
      </w:r>
      <w:r w:rsidR="00204D96">
        <w:t>24.2.1</w:t>
      </w:r>
      <w:r>
        <w:fldChar w:fldCharType="end"/>
      </w:r>
      <w:r w:rsidRPr="00BA5B53">
        <w:rPr>
          <w:color w:val="215868"/>
        </w:rPr>
        <w:t xml:space="preserve"> </w:t>
      </w:r>
      <w:r w:rsidRPr="00BA5B53">
        <w:t xml:space="preserve">ove </w:t>
      </w:r>
      <w:r w:rsidR="00B96047" w:rsidRPr="00B96047">
        <w:t>dokumentacij</w:t>
      </w:r>
      <w:r w:rsidR="00B96047">
        <w:t>e</w:t>
      </w:r>
      <w:r w:rsidR="00B96047" w:rsidRPr="00B96047">
        <w:t xml:space="preserve"> o nabavi</w:t>
      </w:r>
      <w:r w:rsidRPr="00BA5B53">
        <w:t xml:space="preserve"> Naručitelj će smatrati prikladnim dokumentom i financijska izvješća, odnosno izvatke iz takvih izvješća iz kojih je vidljiv podatak o ukupnom prometu gospodarskog subjekta.</w:t>
      </w:r>
    </w:p>
    <w:p w14:paraId="059D965D" w14:textId="77777777" w:rsidR="009D1F44" w:rsidRPr="009809E4" w:rsidRDefault="009D1F44" w:rsidP="009D1F44">
      <w:pPr>
        <w:ind w:left="454"/>
        <w:rPr>
          <w:highlight w:val="yellow"/>
        </w:rPr>
      </w:pPr>
    </w:p>
    <w:p w14:paraId="099E1739" w14:textId="77777777" w:rsidR="009D1F44" w:rsidRPr="00541357" w:rsidRDefault="009D1F44" w:rsidP="009D1F44">
      <w:pPr>
        <w:pStyle w:val="normalKKP"/>
      </w:pPr>
      <w:r w:rsidRPr="00541357">
        <w:lastRenderedPageBreak/>
        <w:t xml:space="preserve">Gospodarski subjekt može se u postupku javne nabave radi dokazivanja ispunjavanja kriterija za odabir gospodarskog subjekta osloniti na sposobnost drugih subjekata, bez obzira na pravnu prirodu njihova međusobnog odnosa. </w:t>
      </w:r>
    </w:p>
    <w:p w14:paraId="10EDAA58" w14:textId="77777777" w:rsidR="009D1F44" w:rsidRPr="00541357" w:rsidRDefault="009D1F44" w:rsidP="009D1F44">
      <w:pPr>
        <w:pStyle w:val="normalKKP"/>
      </w:pPr>
    </w:p>
    <w:p w14:paraId="08ACB422" w14:textId="36D40DE9" w:rsidR="009D1F44" w:rsidRPr="00541357" w:rsidRDefault="009D1F44" w:rsidP="009D1F44">
      <w:pPr>
        <w:pStyle w:val="normalKKP"/>
      </w:pPr>
      <w:r w:rsidRPr="00541357">
        <w:t xml:space="preserve">Ako se ponuditelj koji je podnio ekonomski najpovoljniju ponudu oslanja na sposobnost drugih subjekata, tada mora dokazati Naručitelju da će imati na raspolaganju potrebne resurse za izvršenje ugovora, primjerice prihvaćanjem obveze drugih subjekata da će te resurse staviti na raspolaganje gospodarskom subjektu (u obliku ugovora, sporazuma ili nekog drugog pravovaljanog dokaza na rok završetka propisan u </w:t>
      </w:r>
      <w:r w:rsidR="00B96047" w:rsidRPr="00B96047">
        <w:t>dokumentacij</w:t>
      </w:r>
      <w:r w:rsidR="00B96047">
        <w:t>i</w:t>
      </w:r>
      <w:r w:rsidR="00B96047" w:rsidRPr="00B96047">
        <w:t xml:space="preserve"> o nabavi</w:t>
      </w:r>
      <w:r w:rsidRPr="00541357">
        <w:t xml:space="preserve"> iz kojeg je jasno vidljivo da gospodarski subjekt na kojega se oslanja stavlja na raspolaganje potrebne resurse za izvršenje ugovora). </w:t>
      </w:r>
    </w:p>
    <w:p w14:paraId="64873EBC" w14:textId="77777777" w:rsidR="009D1F44" w:rsidRPr="00541357" w:rsidRDefault="009D1F44" w:rsidP="009D1F44">
      <w:pPr>
        <w:pStyle w:val="normalKKP"/>
      </w:pPr>
    </w:p>
    <w:p w14:paraId="337EAFF4" w14:textId="77777777" w:rsidR="009D1F44" w:rsidRPr="00541357" w:rsidRDefault="009D1F44" w:rsidP="009D1F44">
      <w:pPr>
        <w:pStyle w:val="normalKKP"/>
      </w:pPr>
      <w:r w:rsidRPr="00541357">
        <w:t xml:space="preserve">Naručitelj će od gospodarskog subjekta zahtijevati da zamijeni subjekt na čiju se sposobnost oslonio radi dokazivanja kriterija za odabir ako utvrdi da kod tog subjekta postoje osnove za isključenje ili da ne udovoljava relevantnim kriterijima za odabir gospodarskog subjekta. </w:t>
      </w:r>
    </w:p>
    <w:p w14:paraId="1E30EE92" w14:textId="77777777" w:rsidR="009D1F44" w:rsidRPr="00541357" w:rsidRDefault="009D1F44" w:rsidP="009D1F44">
      <w:pPr>
        <w:pStyle w:val="normalKKP"/>
      </w:pPr>
      <w:r w:rsidRPr="00541357">
        <w:t xml:space="preserve">Pod istim uvjetima, zajednica gospodarskih subjekata može se osloniti na sposobnost članova zajednice ili drugih subjekata. </w:t>
      </w:r>
    </w:p>
    <w:p w14:paraId="563D2317" w14:textId="77777777" w:rsidR="009D1F44" w:rsidRPr="00541357" w:rsidRDefault="009D1F44" w:rsidP="009D1F44">
      <w:pPr>
        <w:pStyle w:val="normalKKP"/>
      </w:pPr>
    </w:p>
    <w:p w14:paraId="02781136" w14:textId="77777777" w:rsidR="009D1F44" w:rsidRPr="00541357" w:rsidRDefault="009D1F44" w:rsidP="009D1F44">
      <w:pPr>
        <w:pStyle w:val="normalKKP"/>
      </w:pPr>
      <w:r w:rsidRPr="00541357">
        <w:t xml:space="preserve">Ako se gospodarski subjekt oslanja na sposobnost drugih subjekata radi dokazivanja ispunjavanja kriterija ekonomske i financijske sposobnosti, njihova odgovornost za izvršenje ugovora je solidarna. </w:t>
      </w:r>
    </w:p>
    <w:p w14:paraId="5338EEA7" w14:textId="77777777" w:rsidR="009D1F44" w:rsidRPr="00541357" w:rsidRDefault="009D1F44" w:rsidP="009D1F44">
      <w:pPr>
        <w:pStyle w:val="normalKKP"/>
      </w:pPr>
    </w:p>
    <w:p w14:paraId="4A2852B0" w14:textId="77777777" w:rsidR="009D1F44" w:rsidRPr="00541357" w:rsidRDefault="009D1F44" w:rsidP="009D1F44">
      <w:pPr>
        <w:pStyle w:val="normalKKP"/>
      </w:pPr>
      <w:r w:rsidRPr="00541357">
        <w:t>U slučaju zajednice gospodarskih subjekata, visina ukupnog prometa može se dokazati kumulativno, zbrajanjem prometa pojedinih članova zajednice, do potrebne minimalne visine prometa određene ovom točkom.</w:t>
      </w:r>
    </w:p>
    <w:p w14:paraId="07F90880" w14:textId="77777777" w:rsidR="009D1F44" w:rsidRPr="000C1866" w:rsidRDefault="00472E59" w:rsidP="000C1866">
      <w:pPr>
        <w:pStyle w:val="Naslov5"/>
        <w:ind w:left="142"/>
      </w:pPr>
      <w:r w:rsidRPr="000C1866">
        <w:t>Uvjeti tehničke i stručne sposobnosti i njihove minimalne razine</w:t>
      </w:r>
    </w:p>
    <w:p w14:paraId="77C7D2D0" w14:textId="77777777" w:rsidR="00472E59" w:rsidRPr="000C1866" w:rsidRDefault="00472E59" w:rsidP="00472E59">
      <w:pPr>
        <w:pStyle w:val="Tekstkomentara"/>
        <w:rPr>
          <w:rFonts w:cs="Arial"/>
        </w:rPr>
      </w:pPr>
      <w:r w:rsidRPr="000C1866">
        <w:rPr>
          <w:rFonts w:cs="Arial"/>
        </w:rPr>
        <w:t>Naručitelj je odredio uvjete tehničke i stručne sposobnosti kojima se osigurava da gospodarski subjekt ima potrebne ljudske i tehničke resurse te iskustvo potrebno za izvršenje ugovora o javnoj nabavi na odgovarajućoj razini kvalitete.</w:t>
      </w:r>
    </w:p>
    <w:p w14:paraId="47EF7E3B" w14:textId="77777777" w:rsidR="00472E59" w:rsidRPr="000C1866" w:rsidRDefault="00472E59" w:rsidP="00472E59">
      <w:pPr>
        <w:pStyle w:val="Tekstkomentara"/>
        <w:rPr>
          <w:rFonts w:cs="Arial"/>
        </w:rPr>
      </w:pPr>
      <w:r w:rsidRPr="000C1866">
        <w:rPr>
          <w:rFonts w:cs="Arial"/>
        </w:rPr>
        <w:t>Sukladno članku 268.stavak 6. Zakona o javnoj nabavi (NN 120/16) smatra se da je uvjet tehničke i stručne sposobnosti gospodarskog subjekta u odnosu na navedeni uvjet razmjeran predmetu nabave odnosno grupi predmeta nabave ako se traži dokaz o pružanju usluge čija pojedinačna vrijednost nije viša od procijenjene vrijednosti grupe nabave ako je predmet nabave podijeljen na grupe, s time da naručitelj može odrediti i blaže uvjete.</w:t>
      </w:r>
    </w:p>
    <w:p w14:paraId="49CA8343" w14:textId="35B8AAAA" w:rsidR="00472E59" w:rsidRPr="00A729F5" w:rsidRDefault="00472E59" w:rsidP="00472E59">
      <w:pPr>
        <w:pStyle w:val="Tekstkomentara"/>
        <w:rPr>
          <w:rFonts w:cs="Arial"/>
        </w:rPr>
      </w:pPr>
      <w:r w:rsidRPr="000C1866">
        <w:rPr>
          <w:rFonts w:cs="Arial"/>
        </w:rPr>
        <w:t xml:space="preserve">S obzirom da </w:t>
      </w:r>
      <w:r w:rsidR="00DD2482">
        <w:rPr>
          <w:rFonts w:cs="Arial"/>
        </w:rPr>
        <w:t>je</w:t>
      </w:r>
      <w:r w:rsidRPr="000C1866">
        <w:rPr>
          <w:rFonts w:cs="Arial"/>
        </w:rPr>
        <w:t xml:space="preserve"> predmet nabave</w:t>
      </w:r>
      <w:r w:rsidR="00575BF6">
        <w:rPr>
          <w:rFonts w:cs="Arial"/>
        </w:rPr>
        <w:t xml:space="preserve"> uslug</w:t>
      </w:r>
      <w:r w:rsidR="00DD2482">
        <w:rPr>
          <w:rFonts w:cs="Arial"/>
        </w:rPr>
        <w:t>a</w:t>
      </w:r>
      <w:r w:rsidR="00575BF6">
        <w:rPr>
          <w:rFonts w:cs="Arial"/>
        </w:rPr>
        <w:t xml:space="preserve"> upravljanja projektom koj</w:t>
      </w:r>
      <w:r w:rsidR="00DD2482">
        <w:rPr>
          <w:rFonts w:cs="Arial"/>
        </w:rPr>
        <w:t>i</w:t>
      </w:r>
      <w:r w:rsidR="00575BF6">
        <w:rPr>
          <w:rFonts w:cs="Arial"/>
        </w:rPr>
        <w:t xml:space="preserve"> se </w:t>
      </w:r>
      <w:r w:rsidRPr="000C1866">
        <w:rPr>
          <w:rFonts w:cs="Arial"/>
        </w:rPr>
        <w:t xml:space="preserve">sastoji od </w:t>
      </w:r>
      <w:r w:rsidR="00A65BD4">
        <w:rPr>
          <w:rFonts w:cs="Arial"/>
        </w:rPr>
        <w:t>izgradnje</w:t>
      </w:r>
      <w:r w:rsidRPr="000C1866">
        <w:rPr>
          <w:rFonts w:cs="Arial"/>
        </w:rPr>
        <w:t xml:space="preserve"> istovrsnih građevina, naručitelj je odredio blaže uvjete u odnosu na propisane zakonom, a za koje smatra da su dostatni za uredno izvršenje ugovora predmeta nabave.</w:t>
      </w:r>
    </w:p>
    <w:p w14:paraId="791A7568" w14:textId="77777777" w:rsidR="009D1F44" w:rsidRDefault="009D1F44" w:rsidP="00F44BE5">
      <w:pPr>
        <w:pStyle w:val="Naslov6"/>
      </w:pPr>
      <w:bookmarkStart w:id="65" w:name="_Ref492200727"/>
      <w:r w:rsidRPr="00510552">
        <w:t>Iskustvo</w:t>
      </w:r>
      <w:bookmarkEnd w:id="65"/>
    </w:p>
    <w:p w14:paraId="07170F58" w14:textId="77777777" w:rsidR="00472E59" w:rsidRDefault="00472E59" w:rsidP="00472E59">
      <w:pPr>
        <w:pStyle w:val="Naslov5"/>
        <w:numPr>
          <w:ilvl w:val="0"/>
          <w:numId w:val="0"/>
        </w:numPr>
      </w:pPr>
      <w:r w:rsidRPr="00472E59">
        <w:t>Gospodarski subjekt mora u postupku javne nabave dokazati sljedeće iskustvo:</w:t>
      </w:r>
    </w:p>
    <w:p w14:paraId="1AB4607D" w14:textId="77777777" w:rsidR="00472E59" w:rsidRDefault="00472E59" w:rsidP="00472E59">
      <w:pPr>
        <w:pStyle w:val="normalKKP"/>
        <w:autoSpaceDE w:val="0"/>
        <w:autoSpaceDN w:val="0"/>
        <w:adjustRightInd w:val="0"/>
        <w:spacing w:line="240" w:lineRule="auto"/>
      </w:pPr>
    </w:p>
    <w:p w14:paraId="14E653C2" w14:textId="77777777" w:rsidR="00771E80" w:rsidRDefault="00472E59" w:rsidP="00472E59">
      <w:pPr>
        <w:pStyle w:val="normalKKP"/>
        <w:autoSpaceDE w:val="0"/>
        <w:autoSpaceDN w:val="0"/>
        <w:adjustRightInd w:val="0"/>
        <w:spacing w:line="240" w:lineRule="auto"/>
      </w:pPr>
      <w:r>
        <w:t xml:space="preserve">Gospodarski subjekt mora u postupku javne nabave dokazati da posjeduje iskustvo potrebno za izvršenje ugovora o javnoj nabavi na odgovarajućoj razini kvalitete. </w:t>
      </w:r>
    </w:p>
    <w:p w14:paraId="632803BB" w14:textId="77777777" w:rsidR="00472E59" w:rsidRDefault="00472E59" w:rsidP="00472E59">
      <w:pPr>
        <w:pStyle w:val="normalKKP"/>
        <w:autoSpaceDE w:val="0"/>
        <w:autoSpaceDN w:val="0"/>
        <w:adjustRightInd w:val="0"/>
        <w:spacing w:line="240" w:lineRule="auto"/>
      </w:pPr>
      <w:r>
        <w:lastRenderedPageBreak/>
        <w:t xml:space="preserve">Tehnička i stručna sposobnost iz ove točke dokazuje se popisom glavnih usluga pruženih u godini u kojoj je započeo postupak javne nabave i tijekom </w:t>
      </w:r>
      <w:r w:rsidR="00625B55">
        <w:t>sedam</w:t>
      </w:r>
      <w:r>
        <w:t xml:space="preserve"> godina koje prethode toj godini. Smatra se da je uvjet tehničke i stručne sposobnosti vezan uz predmet nabave ako su usluge iste ili slične predmetu nabave. Uslugama sličnim predmetu nabave smatraju se usluge vođenja projekta i savjetodavne usluge pri upravljanju projektom.</w:t>
      </w:r>
    </w:p>
    <w:p w14:paraId="1123F700" w14:textId="77777777" w:rsidR="00472E59" w:rsidRDefault="00472E59" w:rsidP="00472E59">
      <w:pPr>
        <w:pStyle w:val="normalKKP"/>
        <w:autoSpaceDE w:val="0"/>
        <w:autoSpaceDN w:val="0"/>
        <w:adjustRightInd w:val="0"/>
        <w:spacing w:line="240" w:lineRule="auto"/>
      </w:pPr>
      <w:r>
        <w:t>S obzirom da su usluge koje su predmet nabave kompleksne, te se u pravilu odvijaju kroz duže vremensko razdoblje, a kako bi osigurao odgovarajuću razinu tržišnog natjecanja, naručitelj je sukladno čl. 268. st. 4. Zakona o javnoj nabavi odredio da ponuditelju mogu svoju tehničku i stručnu sposobnost dokazati uslugama pruženim u dužem roku od onoga propisanog u stavku 1. točka 3. istog članka.</w:t>
      </w:r>
    </w:p>
    <w:p w14:paraId="2BC77B37" w14:textId="77777777" w:rsidR="00472E59" w:rsidRDefault="00472E59" w:rsidP="00472E59">
      <w:pPr>
        <w:pStyle w:val="normalKKP"/>
        <w:autoSpaceDE w:val="0"/>
        <w:autoSpaceDN w:val="0"/>
        <w:adjustRightInd w:val="0"/>
        <w:spacing w:line="240" w:lineRule="auto"/>
      </w:pPr>
      <w:r>
        <w:t>Dokaz iz ove točke mora biti razmjeran predmetu nabave, te gospodarski subjekt mora dokazati da je u godini u kojoj je započeo pos</w:t>
      </w:r>
      <w:r w:rsidR="007363A7">
        <w:t xml:space="preserve">tupak javne nabave i tijekom </w:t>
      </w:r>
      <w:r w:rsidR="00625B55">
        <w:t>sedam</w:t>
      </w:r>
      <w:r w:rsidR="00541357">
        <w:t xml:space="preserve"> </w:t>
      </w:r>
      <w:r>
        <w:t xml:space="preserve">godina koje prethode toj godini pružio najmanje 1 (jednu), a najviše </w:t>
      </w:r>
      <w:r w:rsidR="00625B55">
        <w:t>3 (tri</w:t>
      </w:r>
      <w:r>
        <w:t>) usluge koje su iste ili slične predmetu nabave čija je vrijedn</w:t>
      </w:r>
      <w:r w:rsidR="00625B55">
        <w:t xml:space="preserve">ost kumulativno najmanje </w:t>
      </w:r>
      <w:r>
        <w:t xml:space="preserve"> </w:t>
      </w:r>
      <w:r w:rsidRPr="00625B55">
        <w:t>4.</w:t>
      </w:r>
      <w:r w:rsidR="00625B55" w:rsidRPr="00625B55">
        <w:t>0</w:t>
      </w:r>
      <w:r w:rsidRPr="00625B55">
        <w:t>00.000,00 kn bez PDV-a.</w:t>
      </w:r>
    </w:p>
    <w:p w14:paraId="1ECEBA02" w14:textId="77777777" w:rsidR="00472E59" w:rsidRDefault="00472E59" w:rsidP="00472E59">
      <w:pPr>
        <w:pStyle w:val="normalKKP"/>
        <w:autoSpaceDE w:val="0"/>
        <w:autoSpaceDN w:val="0"/>
        <w:adjustRightInd w:val="0"/>
        <w:spacing w:line="240" w:lineRule="auto"/>
      </w:pPr>
    </w:p>
    <w:p w14:paraId="7BC2AE13" w14:textId="77777777" w:rsidR="00472E59" w:rsidRDefault="00472E59" w:rsidP="00472E59">
      <w:pPr>
        <w:pStyle w:val="normalKKP"/>
        <w:autoSpaceDE w:val="0"/>
        <w:autoSpaceDN w:val="0"/>
        <w:adjustRightInd w:val="0"/>
        <w:spacing w:line="240" w:lineRule="auto"/>
      </w:pPr>
      <w:r w:rsidRPr="00472E59">
        <w:rPr>
          <w:b/>
        </w:rPr>
        <w:t>Obrazloženje:</w:t>
      </w:r>
      <w:r>
        <w:t xml:space="preserve"> Obzirom da se predmet ovog postupka javne nabave odnosi na izrazito složen i skup projekt koji se financira sredstvima EU, propisuje se da ponuditelj mora imati isto ili slično iskustvo.</w:t>
      </w:r>
    </w:p>
    <w:p w14:paraId="769CF673" w14:textId="77777777" w:rsidR="00472E59" w:rsidRDefault="00472E59" w:rsidP="00472E59">
      <w:pPr>
        <w:pStyle w:val="normalKKP"/>
        <w:autoSpaceDE w:val="0"/>
        <w:autoSpaceDN w:val="0"/>
        <w:adjustRightInd w:val="0"/>
        <w:spacing w:line="240" w:lineRule="auto"/>
      </w:pPr>
      <w:r>
        <w:t>Osim toga, projekti koji se financiraju iz EU fondova podliježu naknadnim financijskim korekcijama te mogu prouzročiti velike poteškoće i troškove za naručitelja. Vođenje projekta jedna je od najvažnijih uloga u cijelom projektu, stoga Naručitelj mora svesti mogućnost pogreške na najmanju moguću mjeru. Naime, uzimajući u obzir ukupnu vrijednost projekta, i najmanja financijska korekcija od strane kontrolnih tijela značila bi ogromne troškove za Naručitelja, čime bi njegovo poslovanje bilo ugroženo. Iz tog su razloga postavljeni kriteriji odabira kako su navedeni, a koji su razmjerni predmetu nabave.</w:t>
      </w:r>
    </w:p>
    <w:p w14:paraId="7EA79B2D" w14:textId="77777777" w:rsidR="00472E59" w:rsidRDefault="00472E59" w:rsidP="00472E59">
      <w:pPr>
        <w:pStyle w:val="normalKKP"/>
        <w:autoSpaceDE w:val="0"/>
        <w:autoSpaceDN w:val="0"/>
        <w:adjustRightInd w:val="0"/>
        <w:spacing w:line="240" w:lineRule="auto"/>
        <w:ind w:left="1534"/>
      </w:pPr>
    </w:p>
    <w:p w14:paraId="7EF901DC" w14:textId="77777777" w:rsidR="00472E59" w:rsidRDefault="00472E59" w:rsidP="00472E59">
      <w:pPr>
        <w:pStyle w:val="normalKKP"/>
        <w:autoSpaceDE w:val="0"/>
        <w:autoSpaceDN w:val="0"/>
        <w:adjustRightInd w:val="0"/>
        <w:spacing w:line="240" w:lineRule="auto"/>
        <w:ind w:left="1534"/>
      </w:pPr>
    </w:p>
    <w:p w14:paraId="31C94025" w14:textId="77777777" w:rsidR="00472E59" w:rsidRDefault="00472E59" w:rsidP="00472E59">
      <w:pPr>
        <w:pStyle w:val="normalKKP"/>
        <w:autoSpaceDE w:val="0"/>
        <w:autoSpaceDN w:val="0"/>
        <w:adjustRightInd w:val="0"/>
        <w:spacing w:line="240" w:lineRule="auto"/>
      </w:pPr>
      <w:r>
        <w:t xml:space="preserve">Za potrebe utvrđivanja okolnosti iz poglavlja </w:t>
      </w:r>
      <w:r w:rsidR="00695D7A">
        <w:fldChar w:fldCharType="begin"/>
      </w:r>
      <w:r w:rsidR="00695D7A">
        <w:instrText xml:space="preserve"> REF _Ref492200727 \r \h </w:instrText>
      </w:r>
      <w:r w:rsidR="00695D7A">
        <w:fldChar w:fldCharType="separate"/>
      </w:r>
      <w:r w:rsidR="00204D96">
        <w:t xml:space="preserve"> 24.3.1</w:t>
      </w:r>
      <w:r w:rsidR="00695D7A">
        <w:fldChar w:fldCharType="end"/>
      </w:r>
      <w:r>
        <w:t>., gospodarski subjekt u ponudi kao preliminarni dokaz dostavlja:</w:t>
      </w:r>
    </w:p>
    <w:p w14:paraId="10AEA296" w14:textId="77777777" w:rsidR="00472E59" w:rsidRPr="00472E59" w:rsidRDefault="00472E59" w:rsidP="00472E59">
      <w:pPr>
        <w:pStyle w:val="Default"/>
        <w:rPr>
          <w:lang w:val="hr-HR" w:eastAsia="hr-HR"/>
        </w:rPr>
      </w:pPr>
      <w:r>
        <w:t xml:space="preserve"> </w:t>
      </w:r>
    </w:p>
    <w:p w14:paraId="16A0117D" w14:textId="77777777" w:rsidR="00472E59" w:rsidRPr="00472E59" w:rsidRDefault="00472E59" w:rsidP="00472E59">
      <w:pPr>
        <w:pStyle w:val="Odlomakpopisa"/>
        <w:numPr>
          <w:ilvl w:val="0"/>
          <w:numId w:val="3"/>
        </w:numPr>
        <w:autoSpaceDE w:val="0"/>
        <w:autoSpaceDN w:val="0"/>
        <w:adjustRightInd w:val="0"/>
        <w:spacing w:line="240" w:lineRule="auto"/>
        <w:jc w:val="left"/>
        <w:rPr>
          <w:rFonts w:ascii="Arial" w:hAnsi="Arial"/>
          <w:color w:val="000000"/>
          <w:szCs w:val="20"/>
          <w:lang w:eastAsia="hr-HR"/>
        </w:rPr>
      </w:pPr>
      <w:r w:rsidRPr="00472E59">
        <w:rPr>
          <w:rFonts w:ascii="Arial" w:hAnsi="Arial"/>
          <w:b/>
          <w:bCs/>
          <w:color w:val="000000"/>
          <w:szCs w:val="20"/>
          <w:lang w:eastAsia="hr-HR"/>
        </w:rPr>
        <w:t>ispunjeni ESPD obrazac (Dio IV. Kriteriji za odabir gospodarskog subjekta, Odjeljak C: Tehnička i stručna sposobnost: točka 1c), ako je primjenjivo točka 10))</w:t>
      </w:r>
      <w:r w:rsidRPr="00472E59">
        <w:rPr>
          <w:rFonts w:ascii="Arial" w:hAnsi="Arial"/>
          <w:color w:val="000000"/>
          <w:szCs w:val="20"/>
          <w:lang w:eastAsia="hr-HR"/>
        </w:rPr>
        <w:t xml:space="preserve">. </w:t>
      </w:r>
    </w:p>
    <w:p w14:paraId="15CB9658" w14:textId="77777777" w:rsidR="00472E59" w:rsidRDefault="00472E59" w:rsidP="00472E59">
      <w:pPr>
        <w:pStyle w:val="normalKKP"/>
        <w:autoSpaceDE w:val="0"/>
        <w:autoSpaceDN w:val="0"/>
        <w:adjustRightInd w:val="0"/>
        <w:spacing w:line="240" w:lineRule="auto"/>
      </w:pPr>
    </w:p>
    <w:p w14:paraId="3E536EB5" w14:textId="77777777" w:rsidR="00472E59" w:rsidRDefault="00472E59" w:rsidP="00472E59">
      <w:pPr>
        <w:pStyle w:val="normalKKP"/>
        <w:autoSpaceDE w:val="0"/>
        <w:autoSpaceDN w:val="0"/>
        <w:adjustRightInd w:val="0"/>
        <w:spacing w:line="240" w:lineRule="auto"/>
      </w:pPr>
      <w:r>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Naručitelj će prihvatiti sljedeće dokumente kao dostatan dokaz tehničke i stručne sposobnosti gospodarskog subjekta iz poglavlja </w:t>
      </w:r>
      <w:r w:rsidR="00695D7A">
        <w:fldChar w:fldCharType="begin"/>
      </w:r>
      <w:r w:rsidR="00695D7A">
        <w:instrText xml:space="preserve"> REF _Ref492200727 \r \h </w:instrText>
      </w:r>
      <w:r w:rsidR="00695D7A">
        <w:fldChar w:fldCharType="separate"/>
      </w:r>
      <w:r w:rsidR="00204D96">
        <w:t xml:space="preserve"> 24.3.1</w:t>
      </w:r>
      <w:r w:rsidR="00695D7A">
        <w:fldChar w:fldCharType="end"/>
      </w:r>
      <w:r w:rsidR="00695D7A">
        <w:t>.</w:t>
      </w:r>
      <w:r>
        <w:t>:</w:t>
      </w:r>
    </w:p>
    <w:p w14:paraId="21CAED33" w14:textId="77777777" w:rsidR="00472E59" w:rsidRDefault="00472E59" w:rsidP="00472E59">
      <w:pPr>
        <w:pStyle w:val="normalKKP"/>
        <w:autoSpaceDE w:val="0"/>
        <w:autoSpaceDN w:val="0"/>
        <w:adjustRightInd w:val="0"/>
        <w:spacing w:line="240" w:lineRule="auto"/>
      </w:pPr>
    </w:p>
    <w:p w14:paraId="00FA7008" w14:textId="77777777" w:rsidR="00472E59" w:rsidRDefault="00472E59" w:rsidP="00472E59">
      <w:pPr>
        <w:pStyle w:val="normalKKP"/>
        <w:autoSpaceDE w:val="0"/>
        <w:autoSpaceDN w:val="0"/>
        <w:adjustRightInd w:val="0"/>
        <w:spacing w:line="240" w:lineRule="auto"/>
      </w:pPr>
      <w:r>
        <w:t xml:space="preserve">- popis glavnih usluga pruženih u godini u kojoj je započeo </w:t>
      </w:r>
      <w:r w:rsidR="00625B55">
        <w:t xml:space="preserve">postupak javne nabave i tijekom sedam </w:t>
      </w:r>
      <w:r>
        <w:t>godina koje prethode toj godini.</w:t>
      </w:r>
    </w:p>
    <w:p w14:paraId="22A8A6B8" w14:textId="77777777" w:rsidR="00472E59" w:rsidRDefault="00472E59" w:rsidP="00472E59">
      <w:pPr>
        <w:pStyle w:val="normalKKP"/>
        <w:autoSpaceDE w:val="0"/>
        <w:autoSpaceDN w:val="0"/>
        <w:adjustRightInd w:val="0"/>
        <w:spacing w:line="240" w:lineRule="auto"/>
        <w:ind w:left="1534"/>
      </w:pPr>
    </w:p>
    <w:p w14:paraId="3B10A315" w14:textId="77777777" w:rsidR="009D1F44" w:rsidRDefault="009D1F44" w:rsidP="00472E59">
      <w:pPr>
        <w:rPr>
          <w:b/>
        </w:rPr>
      </w:pPr>
      <w:bookmarkStart w:id="66" w:name="_Ref504118173"/>
    </w:p>
    <w:p w14:paraId="084D317D" w14:textId="77777777" w:rsidR="00472E59" w:rsidRDefault="00472E59" w:rsidP="00472E59">
      <w:pPr>
        <w:rPr>
          <w:b/>
        </w:rPr>
      </w:pPr>
      <w:r w:rsidRPr="00472E59">
        <w:rPr>
          <w:b/>
        </w:rPr>
        <w:t>Popis glavnih usluga sadržava naziv i adresu investitora, naziv i adresu pružatelja usluge, opis pružene usluge, vrijednost usluga , razdoblje pružanja usluge te kontakt na koji je moguće izvršiti provjeru navoda.</w:t>
      </w:r>
    </w:p>
    <w:p w14:paraId="147043E8" w14:textId="77777777" w:rsidR="00625B55" w:rsidRPr="00472E59" w:rsidRDefault="00625B55" w:rsidP="00472E59">
      <w:pPr>
        <w:rPr>
          <w:b/>
        </w:rPr>
      </w:pPr>
    </w:p>
    <w:p w14:paraId="31E9D74D" w14:textId="77777777" w:rsidR="00472E59" w:rsidRPr="00472E59" w:rsidRDefault="00472E59" w:rsidP="00472E59">
      <w:r w:rsidRPr="00472E59">
        <w:t>U slučaju da je pružatelj usluga bila zajednica gospodarskih subjekata ili neki drugi oblik gdje je više gospodarskih subjekta zajedno pružalo usluge, u popisu mora biti jasno naznačeno koje usluge i za koju vrijednost je gospodarski subjekt koji predaje Ponudu u ovom postupku javne nabave pružio.</w:t>
      </w:r>
    </w:p>
    <w:p w14:paraId="72F56B67" w14:textId="77777777" w:rsidR="00472E59" w:rsidRPr="00472E59" w:rsidRDefault="00472E59" w:rsidP="00472E59">
      <w:pPr>
        <w:rPr>
          <w:b/>
        </w:rPr>
      </w:pPr>
    </w:p>
    <w:p w14:paraId="4C2644BB" w14:textId="77777777" w:rsidR="00472E59" w:rsidRPr="00472E59" w:rsidRDefault="00472E59" w:rsidP="00472E59">
      <w:r w:rsidRPr="00472E59">
        <w:t>Naručitelj zadržava pravo provjere istinitosti navoda u popisu glavnih usluga izravno od investitora.</w:t>
      </w:r>
    </w:p>
    <w:p w14:paraId="73278C94" w14:textId="77777777" w:rsidR="00472E59" w:rsidRPr="00472E59" w:rsidRDefault="00472E59" w:rsidP="00472E59">
      <w:pPr>
        <w:rPr>
          <w:b/>
        </w:rPr>
      </w:pPr>
    </w:p>
    <w:p w14:paraId="4F48F104" w14:textId="77777777" w:rsidR="009D1F44" w:rsidRDefault="009D1F44" w:rsidP="00F44BE5"/>
    <w:p w14:paraId="3C530BFB" w14:textId="77777777" w:rsidR="009D1F44" w:rsidRPr="00BA5B53" w:rsidRDefault="00472E59" w:rsidP="00F44BE5">
      <w:pPr>
        <w:pStyle w:val="Naslov6"/>
      </w:pPr>
      <w:bookmarkStart w:id="67" w:name="_Ref492201176"/>
      <w:bookmarkEnd w:id="66"/>
      <w:r>
        <w:t xml:space="preserve"> </w:t>
      </w:r>
      <w:bookmarkStart w:id="68" w:name="_Ref10123504"/>
      <w:r w:rsidR="009D1F44" w:rsidRPr="00BA5B53">
        <w:t>Tehnički stručnjaci</w:t>
      </w:r>
      <w:bookmarkEnd w:id="67"/>
      <w:bookmarkEnd w:id="68"/>
    </w:p>
    <w:p w14:paraId="58FF7ABE" w14:textId="77777777" w:rsidR="009D1F44" w:rsidRPr="00BA5B53" w:rsidRDefault="009D1F44" w:rsidP="009D1F44">
      <w:pPr>
        <w:pStyle w:val="normalKKP"/>
      </w:pPr>
    </w:p>
    <w:p w14:paraId="5C14ADB4" w14:textId="77777777" w:rsidR="007A0B38" w:rsidRDefault="007A0B38" w:rsidP="007A0B38">
      <w:pPr>
        <w:pStyle w:val="normalKKP"/>
      </w:pPr>
      <w:r>
        <w:t xml:space="preserve">Stručni kadar koji ponuditelj mora imati na raspolaganju s traženim uvjetima naveden je u ovom poglavlju, kao i u Projektnom zadatku Knjiga 3. </w:t>
      </w:r>
    </w:p>
    <w:p w14:paraId="2058B4B3" w14:textId="77777777" w:rsidR="007A0B38" w:rsidRDefault="007A0B38" w:rsidP="007A0B38">
      <w:pPr>
        <w:pStyle w:val="normalKKP"/>
      </w:pPr>
      <w:r>
        <w:t xml:space="preserve">Naručitelj je odredio </w:t>
      </w:r>
      <w:r w:rsidRPr="007363A7">
        <w:rPr>
          <w:b/>
        </w:rPr>
        <w:t>ŠEST (6)</w:t>
      </w:r>
      <w:r>
        <w:t xml:space="preserve"> profila stručnjaka. Za sve stručnjake naručitelj definira potrebno iskustvo i specifična znanja koja moraju imati kako bi osigurali kvalitetno pružanje usluga koja su predmet nabave</w:t>
      </w:r>
      <w:r w:rsidR="006228CA">
        <w:t>.</w:t>
      </w:r>
    </w:p>
    <w:p w14:paraId="0618F67F" w14:textId="77777777" w:rsidR="007A0B38" w:rsidRDefault="007A0B38" w:rsidP="007A0B38">
      <w:pPr>
        <w:pStyle w:val="normalKKP"/>
      </w:pPr>
      <w:r>
        <w:t>Ponuditelj može u izvršenju Ugovora angažirati i veći broj stručnjaka uz ograničenje da svakako mora angažirati minimum stručnjaka koji su traženi dokumentacijom o nabavi.</w:t>
      </w:r>
    </w:p>
    <w:p w14:paraId="06B513D9" w14:textId="77777777" w:rsidR="007A0B38" w:rsidRDefault="007A0B38" w:rsidP="007A0B38">
      <w:pPr>
        <w:pStyle w:val="normalKKP"/>
      </w:pPr>
      <w:r>
        <w:t xml:space="preserve">Jedna osoba ne može obavljati više od jedne dolje navedene funkcije.  </w:t>
      </w:r>
    </w:p>
    <w:p w14:paraId="6BC717AA" w14:textId="77777777" w:rsidR="007A0B38" w:rsidRDefault="007A0B38" w:rsidP="007A0B38">
      <w:pPr>
        <w:pStyle w:val="normalKKP"/>
      </w:pPr>
      <w:r>
        <w:t xml:space="preserve">Osobe koje Ponuditelj navede u ponudi kao osobe odgovorne za pružanje usluga moraju zaista i sudjelovati kao tehnički stručnjaci u projektu. Ukoliko Ponuditelj nakon dodjele ugovora neće imati na raspolaganju tehničke stručnjake koje je naveo u ponudi, može odrediti neku drugu osobu, ako ta druga osoba ima sve kvalifikacije, spremu, struku i iskustvo najmanje kao i prvotno određena osoba, o čemu je u obvezi prethodno obavijestiti Naručitelja i dobiti njegovu pisanu suglasnost. </w:t>
      </w:r>
    </w:p>
    <w:p w14:paraId="4FE3B890" w14:textId="77777777" w:rsidR="007A0B38" w:rsidRDefault="007A0B38" w:rsidP="007A0B38">
      <w:pPr>
        <w:pStyle w:val="normalKKP"/>
      </w:pPr>
      <w:r>
        <w:t>U slučaju da angažirani stručnjaci odabranog ponuditelja ne posjeduju izvrsno poznavanje hrvatskog jezika obvezan je o svom trošku osigurati da za cijelo vrijeme trajanja ugovora o javnoj nabavi naručitelj ima na raspolaganju prevoditelja za prevođenje s jezika kojim se služi pojedini stručnjak na hrvatski jezik te troškove istog uključiti u cijenu ponude.</w:t>
      </w:r>
    </w:p>
    <w:p w14:paraId="6E2C440D" w14:textId="77777777" w:rsidR="00556CED" w:rsidRDefault="00556CED" w:rsidP="007A0B38">
      <w:pPr>
        <w:pStyle w:val="normalKKP"/>
      </w:pPr>
    </w:p>
    <w:p w14:paraId="333B9B76" w14:textId="77777777" w:rsidR="007A0B38" w:rsidRPr="000C1866" w:rsidRDefault="007A0B38" w:rsidP="007A0B38">
      <w:pPr>
        <w:pStyle w:val="normalKKP"/>
        <w:rPr>
          <w:b/>
        </w:rPr>
      </w:pPr>
      <w:r w:rsidRPr="000C1866">
        <w:rPr>
          <w:b/>
        </w:rPr>
        <w:t>Stručnjaci angažirani od strane ponuditelja moraju ispuniti sljedeće minimalne zahtjeve:</w:t>
      </w:r>
    </w:p>
    <w:p w14:paraId="10C7D7B6" w14:textId="77777777" w:rsidR="007A0B38" w:rsidRDefault="007A0B38" w:rsidP="009D1F44">
      <w:pPr>
        <w:pStyle w:val="normalKKP"/>
      </w:pPr>
    </w:p>
    <w:p w14:paraId="5DAB0C6D" w14:textId="77777777" w:rsidR="007A0B38" w:rsidRPr="007A0B38" w:rsidRDefault="00695D7A" w:rsidP="007A0B38">
      <w:pPr>
        <w:pStyle w:val="normalKKP"/>
        <w:rPr>
          <w:b/>
        </w:rPr>
      </w:pPr>
      <w:r>
        <w:rPr>
          <w:b/>
        </w:rPr>
        <w:fldChar w:fldCharType="begin"/>
      </w:r>
      <w:r>
        <w:rPr>
          <w:b/>
        </w:rPr>
        <w:instrText xml:space="preserve"> REF _Ref10123504 \r \h </w:instrText>
      </w:r>
      <w:r>
        <w:rPr>
          <w:b/>
        </w:rPr>
      </w:r>
      <w:r>
        <w:rPr>
          <w:b/>
        </w:rPr>
        <w:fldChar w:fldCharType="separate"/>
      </w:r>
      <w:r w:rsidR="00204D96">
        <w:rPr>
          <w:b/>
        </w:rPr>
        <w:t xml:space="preserve"> 24.3.2</w:t>
      </w:r>
      <w:r>
        <w:rPr>
          <w:b/>
        </w:rPr>
        <w:fldChar w:fldCharType="end"/>
      </w:r>
      <w:r>
        <w:rPr>
          <w:b/>
        </w:rPr>
        <w:t>.1</w:t>
      </w:r>
      <w:r w:rsidR="007A0B38" w:rsidRPr="007A0B38">
        <w:rPr>
          <w:b/>
        </w:rPr>
        <w:t xml:space="preserve"> Stručnjak 1: Voditelj projekta – stručna sprema iz područja arhitekture, građevinarstva, elektrotehnike ili strojarstva</w:t>
      </w:r>
    </w:p>
    <w:p w14:paraId="06088AFE" w14:textId="77777777" w:rsidR="007A0B38" w:rsidRDefault="007A0B38" w:rsidP="007A0B38">
      <w:pPr>
        <w:pStyle w:val="normalKKP"/>
      </w:pPr>
    </w:p>
    <w:p w14:paraId="10C8DA23" w14:textId="77777777" w:rsidR="00026365" w:rsidRPr="00026365" w:rsidRDefault="00026365" w:rsidP="00026365">
      <w:pPr>
        <w:tabs>
          <w:tab w:val="left" w:pos="284"/>
        </w:tabs>
        <w:spacing w:line="360" w:lineRule="auto"/>
        <w:rPr>
          <w:rFonts w:asciiTheme="minorHAnsi" w:eastAsia="Times New Roman" w:hAnsiTheme="minorHAnsi" w:cstheme="minorHAnsi"/>
          <w:b/>
          <w:bCs/>
          <w:color w:val="00000A"/>
          <w:lang w:eastAsia="sl-SI"/>
        </w:rPr>
      </w:pPr>
      <w:r w:rsidRPr="00026365">
        <w:rPr>
          <w:rFonts w:asciiTheme="minorHAnsi" w:eastAsia="Times New Roman" w:hAnsiTheme="minorHAnsi" w:cstheme="minorHAnsi"/>
          <w:b/>
          <w:bCs/>
          <w:color w:val="00000A"/>
          <w:lang w:eastAsia="sl-SI"/>
        </w:rPr>
        <w:t>Minimalne kvalifikacije i vještine:</w:t>
      </w:r>
    </w:p>
    <w:p w14:paraId="04653C79" w14:textId="77777777" w:rsidR="00026365" w:rsidRPr="00A729F5" w:rsidRDefault="00026365" w:rsidP="000C1866">
      <w:pPr>
        <w:numPr>
          <w:ilvl w:val="0"/>
          <w:numId w:val="213"/>
        </w:numPr>
        <w:spacing w:before="120" w:line="240" w:lineRule="auto"/>
        <w:ind w:left="709" w:hanging="349"/>
        <w:jc w:val="left"/>
        <w:rPr>
          <w:rFonts w:asciiTheme="minorHAnsi" w:eastAsia="Times New Roman" w:hAnsiTheme="minorHAnsi" w:cstheme="minorHAnsi"/>
          <w:color w:val="000000"/>
          <w:lang w:eastAsia="sl-SI"/>
        </w:rPr>
      </w:pPr>
      <w:r w:rsidRPr="00026365">
        <w:rPr>
          <w:rFonts w:asciiTheme="minorHAnsi" w:eastAsia="Times New Roman" w:hAnsiTheme="minorHAnsi" w:cstheme="minorHAnsi"/>
          <w:color w:val="000000"/>
          <w:lang w:eastAsia="sl-SI"/>
        </w:rPr>
        <w:t xml:space="preserve">najmanje osam godina radnog iskustva na odgovarajućim poslovima s obrazovanjem iz znanstvenog područja tehničkih znanosti u nekom od znanstvenih polja: arhitekture i urbanizma, građevinarstva, elektrotehnike ili strojarstva, koja je završila preddiplomski i diplomski sveučilišni studij ili integrirani preddiplomski i diplomski sveučilišni studij kojim se stječe akademski naziv magistar, magistar inženjer ili koja je uspješno završila odgovarajući specijalistički diplomski stručni studij iz navedenih područja kojim se stječe stručni naziv stručni specijalist inženjer ako je tijekom cijelog svog studija stekla najmanje 300 ECTS bodova ili razinu obrazovanja 7.1 prema Hrvatskom klasifikacijskom okviru (HKO) ili Europskom klasifikacijskom okviru (EQF) razinu 7, odnosno koja je na drugi način propisan posebnim propisom stekla odgovarajući stupanj obrazovanja, odnosno koja je stekla odgovarajući stupanj obrazovanja sukladno propisima države u kojoj je stručnjak stekao </w:t>
      </w:r>
      <w:r w:rsidRPr="00A729F5">
        <w:rPr>
          <w:rFonts w:asciiTheme="minorHAnsi" w:eastAsia="Times New Roman" w:hAnsiTheme="minorHAnsi" w:cstheme="minorHAnsi"/>
          <w:color w:val="000000"/>
          <w:lang w:eastAsia="sl-SI"/>
        </w:rPr>
        <w:t xml:space="preserve">obrazovanje </w:t>
      </w:r>
      <w:r w:rsidRPr="000C1866">
        <w:rPr>
          <w:rFonts w:asciiTheme="minorHAnsi" w:eastAsia="Times New Roman" w:hAnsiTheme="minorHAnsi" w:cstheme="minorHAnsi"/>
          <w:color w:val="000000"/>
          <w:lang w:eastAsia="sl-SI"/>
        </w:rPr>
        <w:t>i</w:t>
      </w:r>
      <w:r w:rsidRPr="00A729F5">
        <w:rPr>
          <w:rFonts w:asciiTheme="minorHAnsi" w:eastAsia="Times New Roman" w:hAnsiTheme="minorHAnsi" w:cstheme="minorHAnsi"/>
          <w:color w:val="000000"/>
          <w:lang w:eastAsia="sl-SI"/>
        </w:rPr>
        <w:t xml:space="preserve"> koja ima potrebna znanja iz područja upravljanja projektima:</w:t>
      </w:r>
    </w:p>
    <w:p w14:paraId="3ACD9392" w14:textId="77777777" w:rsidR="00026365" w:rsidRPr="00026365" w:rsidRDefault="00026365" w:rsidP="00026365">
      <w:pPr>
        <w:spacing w:before="120" w:line="240" w:lineRule="auto"/>
        <w:ind w:left="709"/>
        <w:rPr>
          <w:rFonts w:asciiTheme="minorHAnsi" w:eastAsia="Times New Roman" w:hAnsiTheme="minorHAnsi" w:cstheme="minorHAnsi"/>
          <w:color w:val="000000"/>
          <w:lang w:eastAsia="sl-SI"/>
        </w:rPr>
      </w:pPr>
    </w:p>
    <w:p w14:paraId="7BA328EB" w14:textId="506BB00B" w:rsidR="00026365" w:rsidRPr="00026365" w:rsidRDefault="00026365" w:rsidP="00026365">
      <w:pPr>
        <w:numPr>
          <w:ilvl w:val="1"/>
          <w:numId w:val="214"/>
        </w:numPr>
        <w:spacing w:line="240" w:lineRule="auto"/>
        <w:ind w:left="1134" w:hanging="708"/>
        <w:jc w:val="left"/>
        <w:rPr>
          <w:rFonts w:asciiTheme="minorHAnsi" w:eastAsia="Times New Roman" w:hAnsiTheme="minorHAnsi" w:cstheme="minorHAnsi"/>
          <w:b/>
          <w:color w:val="000000"/>
          <w:lang w:eastAsia="sl-SI"/>
        </w:rPr>
      </w:pPr>
      <w:r w:rsidRPr="00026365">
        <w:rPr>
          <w:rFonts w:asciiTheme="minorHAnsi" w:eastAsia="Times New Roman" w:hAnsiTheme="minorHAnsi" w:cstheme="minorHAnsi"/>
          <w:color w:val="000000"/>
          <w:lang w:eastAsia="sl-SI"/>
        </w:rPr>
        <w:lastRenderedPageBreak/>
        <w:t>međunarodno priznatu ovjeru sposobnosti za upravljanje projektom</w:t>
      </w:r>
      <w:r w:rsidR="007D0BDA">
        <w:rPr>
          <w:rStyle w:val="Referencafusnote"/>
          <w:rFonts w:asciiTheme="minorHAnsi" w:eastAsia="Times New Roman" w:hAnsiTheme="minorHAnsi" w:cstheme="minorHAnsi"/>
          <w:color w:val="000000"/>
          <w:lang w:eastAsia="sl-SI"/>
        </w:rPr>
        <w:footnoteReference w:id="1"/>
      </w:r>
    </w:p>
    <w:p w14:paraId="3D65BA41" w14:textId="77777777" w:rsidR="00026365" w:rsidRPr="00026365" w:rsidRDefault="00026365" w:rsidP="00026365">
      <w:pPr>
        <w:spacing w:line="240" w:lineRule="auto"/>
        <w:ind w:left="1134"/>
        <w:rPr>
          <w:rFonts w:asciiTheme="minorHAnsi" w:eastAsia="Times New Roman" w:hAnsiTheme="minorHAnsi" w:cstheme="minorHAnsi"/>
          <w:color w:val="000000"/>
          <w:lang w:eastAsia="sl-SI"/>
        </w:rPr>
      </w:pPr>
    </w:p>
    <w:p w14:paraId="02A72543" w14:textId="77777777" w:rsidR="00026365" w:rsidRPr="00026365" w:rsidRDefault="00026365" w:rsidP="00026365">
      <w:pPr>
        <w:spacing w:line="240" w:lineRule="auto"/>
        <w:ind w:left="1134"/>
        <w:rPr>
          <w:rFonts w:asciiTheme="minorHAnsi" w:eastAsia="Times New Roman" w:hAnsiTheme="minorHAnsi" w:cstheme="minorHAnsi"/>
          <w:b/>
          <w:color w:val="000000"/>
          <w:lang w:eastAsia="sl-SI"/>
        </w:rPr>
      </w:pPr>
      <w:r w:rsidRPr="00026365">
        <w:rPr>
          <w:rFonts w:asciiTheme="minorHAnsi" w:eastAsia="Times New Roman" w:hAnsiTheme="minorHAnsi" w:cstheme="minorHAnsi"/>
          <w:b/>
          <w:color w:val="000000"/>
          <w:lang w:eastAsia="sl-SI"/>
        </w:rPr>
        <w:t>ili</w:t>
      </w:r>
    </w:p>
    <w:p w14:paraId="614D200E" w14:textId="77777777" w:rsidR="00026365" w:rsidRPr="00026365" w:rsidRDefault="00026365" w:rsidP="00026365">
      <w:pPr>
        <w:spacing w:line="240" w:lineRule="auto"/>
        <w:ind w:left="1134"/>
        <w:rPr>
          <w:rFonts w:asciiTheme="minorHAnsi" w:eastAsia="Times New Roman" w:hAnsiTheme="minorHAnsi" w:cstheme="minorHAnsi"/>
          <w:b/>
          <w:color w:val="000000"/>
          <w:lang w:eastAsia="sl-SI"/>
        </w:rPr>
      </w:pPr>
    </w:p>
    <w:p w14:paraId="66D39313" w14:textId="77777777" w:rsidR="00026365" w:rsidRPr="00026365" w:rsidRDefault="00026365" w:rsidP="00026365">
      <w:pPr>
        <w:numPr>
          <w:ilvl w:val="1"/>
          <w:numId w:val="214"/>
        </w:numPr>
        <w:spacing w:line="240" w:lineRule="auto"/>
        <w:ind w:left="1134" w:hanging="708"/>
        <w:jc w:val="left"/>
        <w:rPr>
          <w:rFonts w:asciiTheme="minorHAnsi" w:eastAsia="Times New Roman" w:hAnsiTheme="minorHAnsi" w:cstheme="minorHAnsi"/>
          <w:color w:val="000000"/>
          <w:lang w:eastAsia="sl-SI"/>
        </w:rPr>
      </w:pPr>
      <w:r w:rsidRPr="00026365">
        <w:rPr>
          <w:rFonts w:asciiTheme="minorHAnsi" w:eastAsia="Times New Roman" w:hAnsiTheme="minorHAnsi" w:cstheme="minorHAnsi"/>
          <w:color w:val="000000"/>
          <w:lang w:eastAsia="sl-SI"/>
        </w:rPr>
        <w:t>obrazovanje iz područja arhitekture, građevinarstva, elektrotehnike ili strojarstva s obrazovnim programom koji uključuje najmanje 30 ECTS bodova iz područja relevantnih za upravljanje projektima gradnje odnosno koja je stekla odgovarajući stupanj obrazovanja ekvivalentan 30 ECTS bodova sukladno propisima države u kojoj je stručnjak stekao obrazovanje</w:t>
      </w:r>
    </w:p>
    <w:p w14:paraId="5DBE3683" w14:textId="77777777" w:rsidR="00026365" w:rsidRPr="00026365" w:rsidRDefault="00026365" w:rsidP="00026365">
      <w:pPr>
        <w:spacing w:after="120" w:line="240" w:lineRule="auto"/>
        <w:rPr>
          <w:rFonts w:eastAsia="Times New Roman" w:cs="Calibri"/>
          <w:b/>
          <w:color w:val="00000A"/>
          <w:sz w:val="20"/>
          <w:szCs w:val="20"/>
          <w:lang w:eastAsia="sl-SI"/>
        </w:rPr>
      </w:pPr>
    </w:p>
    <w:p w14:paraId="653E2E08" w14:textId="77777777" w:rsidR="007A0B38" w:rsidRDefault="007A0B38" w:rsidP="007A0B38">
      <w:pPr>
        <w:pStyle w:val="normalKKP"/>
      </w:pPr>
    </w:p>
    <w:p w14:paraId="1D78DF12" w14:textId="1AC715FB" w:rsidR="007A0B38" w:rsidRPr="007A0B38" w:rsidRDefault="007A0B38" w:rsidP="007A0B38">
      <w:pPr>
        <w:pStyle w:val="normalKKP"/>
        <w:rPr>
          <w:b/>
        </w:rPr>
      </w:pPr>
      <w:r w:rsidRPr="007A0B38">
        <w:rPr>
          <w:b/>
        </w:rPr>
        <w:t>Temeljem članka 268. stavka 1. točke 8 Zakona o javnoj nabavi specifično stručno iskustvo stručnjaka 1. ocjenjivat će se u okviru kriterija ekonomski najpovoljnije ponude – poglavlje</w:t>
      </w:r>
      <w:r w:rsidR="0029782D">
        <w:rPr>
          <w:b/>
        </w:rPr>
        <w:t xml:space="preserve"> </w:t>
      </w:r>
      <w:r w:rsidR="0029782D">
        <w:rPr>
          <w:b/>
        </w:rPr>
        <w:fldChar w:fldCharType="begin"/>
      </w:r>
      <w:r w:rsidR="0029782D">
        <w:rPr>
          <w:b/>
        </w:rPr>
        <w:instrText xml:space="preserve"> REF _Ref492247646 \r \h </w:instrText>
      </w:r>
      <w:r w:rsidR="0029782D">
        <w:rPr>
          <w:b/>
        </w:rPr>
      </w:r>
      <w:r w:rsidR="0029782D">
        <w:rPr>
          <w:b/>
        </w:rPr>
        <w:fldChar w:fldCharType="separate"/>
      </w:r>
      <w:r w:rsidR="0029782D">
        <w:rPr>
          <w:b/>
        </w:rPr>
        <w:t>53</w:t>
      </w:r>
      <w:r w:rsidR="0029782D">
        <w:rPr>
          <w:b/>
        </w:rPr>
        <w:fldChar w:fldCharType="end"/>
      </w:r>
      <w:r w:rsidR="0029782D">
        <w:rPr>
          <w:b/>
        </w:rPr>
        <w:t>.</w:t>
      </w:r>
      <w:r w:rsidRPr="007A0B38">
        <w:rPr>
          <w:b/>
        </w:rPr>
        <w:t xml:space="preserve"> Dokumentacije o nabavi.</w:t>
      </w:r>
    </w:p>
    <w:p w14:paraId="41127A2C" w14:textId="77777777" w:rsidR="007A0B38" w:rsidRDefault="007A0B38" w:rsidP="009D1F44">
      <w:pPr>
        <w:pStyle w:val="normalKKP"/>
      </w:pPr>
    </w:p>
    <w:p w14:paraId="7CE5D282" w14:textId="77777777" w:rsidR="007A0B38" w:rsidRDefault="007A0B38" w:rsidP="007A0B38">
      <w:pPr>
        <w:pStyle w:val="normalKKP"/>
      </w:pPr>
      <w:r>
        <w:t xml:space="preserve">Za potrebe utvrđivanja okolnosti iz poglavlja </w:t>
      </w:r>
      <w:r w:rsidR="00695D7A">
        <w:fldChar w:fldCharType="begin"/>
      </w:r>
      <w:r w:rsidR="00695D7A">
        <w:instrText xml:space="preserve"> REF _Ref10123504 \r \h </w:instrText>
      </w:r>
      <w:r w:rsidR="00695D7A">
        <w:fldChar w:fldCharType="separate"/>
      </w:r>
      <w:r w:rsidR="00204D96">
        <w:t xml:space="preserve"> 24.3.2</w:t>
      </w:r>
      <w:r w:rsidR="00695D7A">
        <w:fldChar w:fldCharType="end"/>
      </w:r>
      <w:r w:rsidR="00695D7A">
        <w:t>.</w:t>
      </w:r>
      <w:r>
        <w:t>1., gospodarski subjekt u ponudi kao preliminarni dokaz dostavlja:</w:t>
      </w:r>
    </w:p>
    <w:p w14:paraId="17C9ADFB" w14:textId="77777777" w:rsidR="007A0B38" w:rsidRDefault="007A0B38" w:rsidP="007A0B38">
      <w:pPr>
        <w:pStyle w:val="Default"/>
        <w:numPr>
          <w:ilvl w:val="0"/>
          <w:numId w:val="3"/>
        </w:numPr>
        <w:rPr>
          <w:sz w:val="20"/>
          <w:szCs w:val="20"/>
        </w:rPr>
      </w:pPr>
      <w:r>
        <w:rPr>
          <w:b/>
          <w:bCs/>
          <w:sz w:val="20"/>
          <w:szCs w:val="20"/>
        </w:rPr>
        <w:t xml:space="preserve">ispunjeni </w:t>
      </w:r>
      <w:r w:rsidR="007656C1">
        <w:rPr>
          <w:b/>
          <w:bCs/>
          <w:sz w:val="20"/>
          <w:szCs w:val="20"/>
        </w:rPr>
        <w:t>e-</w:t>
      </w:r>
      <w:r>
        <w:rPr>
          <w:b/>
          <w:bCs/>
          <w:sz w:val="20"/>
          <w:szCs w:val="20"/>
        </w:rPr>
        <w:t>ESPD obrazac (Dio IV. Kriteriji za odabir gospodarskog subjekta, Odjeljak C: Tehnička i stručna sposobnost: točka 2), točka 6b))</w:t>
      </w:r>
      <w:r>
        <w:rPr>
          <w:sz w:val="20"/>
          <w:szCs w:val="20"/>
        </w:rPr>
        <w:t xml:space="preserve">. </w:t>
      </w:r>
    </w:p>
    <w:p w14:paraId="2F242743" w14:textId="77777777" w:rsidR="007A0B38" w:rsidRDefault="007A0B38" w:rsidP="007A0B38">
      <w:pPr>
        <w:pStyle w:val="normalKKP"/>
      </w:pPr>
    </w:p>
    <w:p w14:paraId="19030E35" w14:textId="77777777" w:rsidR="007A0B38" w:rsidRDefault="007A0B38" w:rsidP="007A0B38">
      <w:pPr>
        <w:pStyle w:val="normalKKP"/>
      </w:pPr>
      <w:r w:rsidRPr="007A0B38">
        <w:t xml:space="preserve">Kako bi provjerio podatke navedene u ESPD obrascu, sukladno članku 263. Zakona o javnoj nabavi naručitelj je obvezan prije donošenja odluke o odabiru od ponuditelja koji je podnio ekonomski najpovoljniju ponudu zatražiti da u primjerenom </w:t>
      </w:r>
      <w:r>
        <w:t xml:space="preserve">roku, ne kraćem od 5 dana, dostavi ažurirane popratne dokumente. Tehnička i stručna sposobnost stručnjaka iz poglavlja </w:t>
      </w:r>
      <w:r w:rsidR="00695D7A">
        <w:fldChar w:fldCharType="begin"/>
      </w:r>
      <w:r w:rsidR="00695D7A">
        <w:instrText xml:space="preserve"> REF _Ref10123504 \r \h </w:instrText>
      </w:r>
      <w:r w:rsidR="00695D7A">
        <w:fldChar w:fldCharType="separate"/>
      </w:r>
      <w:r w:rsidR="00204D96">
        <w:t xml:space="preserve"> 24.3.2</w:t>
      </w:r>
      <w:r w:rsidR="00695D7A">
        <w:fldChar w:fldCharType="end"/>
      </w:r>
      <w:r w:rsidR="00695D7A">
        <w:t>.1.</w:t>
      </w:r>
      <w:r>
        <w:t xml:space="preserve"> se dokazuje:</w:t>
      </w:r>
    </w:p>
    <w:p w14:paraId="2544CB11" w14:textId="77777777" w:rsidR="00146CFA" w:rsidRDefault="00146CFA" w:rsidP="007A0B38">
      <w:pPr>
        <w:pStyle w:val="normalKKP"/>
      </w:pPr>
    </w:p>
    <w:p w14:paraId="5B2F0D69" w14:textId="77777777" w:rsidR="007A0B38" w:rsidRDefault="007A0B38" w:rsidP="00026365">
      <w:pPr>
        <w:pStyle w:val="normalKKP"/>
        <w:ind w:left="709"/>
      </w:pPr>
      <w:r>
        <w:t>- preslikama diploma o završenom studiju ili drugi dokumenti kojima ponuditelj koji je podnio ekonomski najpovoljniju ponudu može dokazati da pojedini stručnjak ima traženi stupanj obrazovanja kao npr. certifikat, uvjerenje ili drugi jednakovrijedni dokument kojim se nedvojbeno dokazuje da stručnjak posjedu</w:t>
      </w:r>
      <w:r w:rsidR="00026365">
        <w:t>je traženi stupanj obrazovanja.</w:t>
      </w:r>
    </w:p>
    <w:p w14:paraId="372264DD" w14:textId="77777777" w:rsidR="007A0B38" w:rsidRDefault="007A0B38" w:rsidP="009D1F44">
      <w:pPr>
        <w:pStyle w:val="normalKKP"/>
      </w:pPr>
    </w:p>
    <w:p w14:paraId="3D844575" w14:textId="77777777" w:rsidR="007A0B38" w:rsidRDefault="00695D7A" w:rsidP="009D1F44">
      <w:pPr>
        <w:pStyle w:val="normalKKP"/>
        <w:rPr>
          <w:b/>
        </w:rPr>
      </w:pPr>
      <w:r>
        <w:fldChar w:fldCharType="begin"/>
      </w:r>
      <w:r>
        <w:instrText xml:space="preserve"> REF _Ref10123504 \r \h </w:instrText>
      </w:r>
      <w:r>
        <w:fldChar w:fldCharType="separate"/>
      </w:r>
      <w:r w:rsidR="00204D96">
        <w:t xml:space="preserve"> 24.3.2</w:t>
      </w:r>
      <w:r>
        <w:fldChar w:fldCharType="end"/>
      </w:r>
      <w:r>
        <w:t>.</w:t>
      </w:r>
      <w:r w:rsidR="007A0B38" w:rsidRPr="007656C1">
        <w:rPr>
          <w:b/>
        </w:rPr>
        <w:t>2.</w:t>
      </w:r>
      <w:r w:rsidR="007A0B38" w:rsidRPr="007A0B38">
        <w:t xml:space="preserve"> </w:t>
      </w:r>
      <w:r w:rsidR="007A0B38" w:rsidRPr="007A0B38">
        <w:rPr>
          <w:b/>
        </w:rPr>
        <w:t>Stručnjak 2: Pomoćnik voditelja projekta – stručna sprema iz područja arhitekture, građevinarstva, elektrotehnike ili strojarstva</w:t>
      </w:r>
    </w:p>
    <w:p w14:paraId="166964CF" w14:textId="77777777" w:rsidR="007A0B38" w:rsidRDefault="007A0B38" w:rsidP="009D1F44">
      <w:pPr>
        <w:pStyle w:val="normalKKP"/>
        <w:rPr>
          <w:b/>
        </w:rPr>
      </w:pPr>
    </w:p>
    <w:p w14:paraId="644D21BA" w14:textId="77777777" w:rsidR="007A0B38" w:rsidRDefault="007A0B38" w:rsidP="007A0B38">
      <w:pPr>
        <w:pStyle w:val="normalKKP"/>
      </w:pPr>
      <w:r>
        <w:t>Minimalna obrazovna kvalifikacija:</w:t>
      </w:r>
    </w:p>
    <w:p w14:paraId="7E13D62D" w14:textId="38BF04B1" w:rsidR="007A0B38" w:rsidRPr="00BA5B53" w:rsidRDefault="007A0B38" w:rsidP="007A0B38">
      <w:pPr>
        <w:pStyle w:val="normalKKP"/>
        <w:ind w:left="1080"/>
      </w:pPr>
      <w:r w:rsidRPr="00A65BD4">
        <w:t xml:space="preserve">- </w:t>
      </w:r>
      <w:r w:rsidR="00B816BB" w:rsidRPr="00A65BD4">
        <w:t>najmanje tri godine radnog iskustva na odgovarajućim poslovima, koja je završila</w:t>
      </w:r>
      <w:r w:rsidR="00B816BB" w:rsidRPr="00B816BB">
        <w:t xml:space="preserve"> </w:t>
      </w:r>
      <w:r>
        <w:t xml:space="preserve">odgovarajući preddiplomski i diplomski sveučilišni studij ili integrirani preddiplomski i </w:t>
      </w:r>
      <w:r>
        <w:lastRenderedPageBreak/>
        <w:t>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p>
    <w:p w14:paraId="5A0C74FB" w14:textId="77777777" w:rsidR="007A0B38" w:rsidRDefault="007A0B38" w:rsidP="009D1F44">
      <w:pPr>
        <w:pStyle w:val="normalKKP"/>
      </w:pPr>
    </w:p>
    <w:p w14:paraId="2AF0AC1C" w14:textId="2D900C03" w:rsidR="009D1F44" w:rsidRDefault="007A0B38" w:rsidP="009D1F44">
      <w:pPr>
        <w:pStyle w:val="normalKKP"/>
      </w:pPr>
      <w:r w:rsidRPr="007A0B38">
        <w:rPr>
          <w:b/>
        </w:rPr>
        <w:t>Temeljem članka 268. stavka 1. točke 8 Zakona o javnoj nabavi specifično stručno iskustvo stručnjaka 2. ocjenjivat će se u okviru kriterija ekonomski najpovoljnije ponude – poglavlje</w:t>
      </w:r>
      <w:r w:rsidR="00B96047">
        <w:rPr>
          <w:b/>
        </w:rPr>
        <w:t xml:space="preserve"> </w:t>
      </w:r>
      <w:r w:rsidR="00B96047">
        <w:rPr>
          <w:b/>
        </w:rPr>
        <w:fldChar w:fldCharType="begin"/>
      </w:r>
      <w:r w:rsidR="00B96047">
        <w:rPr>
          <w:b/>
        </w:rPr>
        <w:instrText xml:space="preserve"> REF _Ref492247646 \r \h </w:instrText>
      </w:r>
      <w:r w:rsidR="00B96047">
        <w:rPr>
          <w:b/>
        </w:rPr>
      </w:r>
      <w:r w:rsidR="00B96047">
        <w:rPr>
          <w:b/>
        </w:rPr>
        <w:fldChar w:fldCharType="separate"/>
      </w:r>
      <w:r w:rsidR="00B96047">
        <w:rPr>
          <w:b/>
        </w:rPr>
        <w:t>53</w:t>
      </w:r>
      <w:r w:rsidR="00B96047">
        <w:rPr>
          <w:b/>
        </w:rPr>
        <w:fldChar w:fldCharType="end"/>
      </w:r>
      <w:r w:rsidR="00B96047">
        <w:rPr>
          <w:b/>
        </w:rPr>
        <w:t>.</w:t>
      </w:r>
      <w:r w:rsidRPr="007A0B38">
        <w:rPr>
          <w:b/>
        </w:rPr>
        <w:t xml:space="preserve"> Dokumentacije o nabavi</w:t>
      </w:r>
      <w:r w:rsidRPr="007A0B38">
        <w:t>.</w:t>
      </w:r>
    </w:p>
    <w:p w14:paraId="6E07695D" w14:textId="77777777" w:rsidR="007A0B38" w:rsidRDefault="007A0B38" w:rsidP="009D1F44">
      <w:pPr>
        <w:pStyle w:val="normalKKP"/>
      </w:pPr>
    </w:p>
    <w:p w14:paraId="2D6201A8" w14:textId="77777777" w:rsidR="007A0B38" w:rsidRDefault="007A0B38" w:rsidP="009D1F44">
      <w:pPr>
        <w:pStyle w:val="normalKKP"/>
      </w:pPr>
    </w:p>
    <w:p w14:paraId="23E66106" w14:textId="77777777" w:rsidR="007A0B38" w:rsidRDefault="007A0B38" w:rsidP="007A0B38">
      <w:pPr>
        <w:pStyle w:val="normalKKP"/>
      </w:pPr>
      <w:r>
        <w:t xml:space="preserve">Za potrebe utvrđivanja okolnosti iz poglavlja </w:t>
      </w:r>
      <w:r w:rsidR="00695D7A">
        <w:fldChar w:fldCharType="begin"/>
      </w:r>
      <w:r w:rsidR="00695D7A">
        <w:instrText xml:space="preserve"> REF _Ref10123504 \r \h </w:instrText>
      </w:r>
      <w:r w:rsidR="00695D7A">
        <w:fldChar w:fldCharType="separate"/>
      </w:r>
      <w:r w:rsidR="00204D96">
        <w:t xml:space="preserve"> 24.3.2</w:t>
      </w:r>
      <w:r w:rsidR="00695D7A">
        <w:fldChar w:fldCharType="end"/>
      </w:r>
      <w:r w:rsidR="00695D7A">
        <w:t>.</w:t>
      </w:r>
      <w:r w:rsidR="00695D7A" w:rsidRPr="007656C1">
        <w:rPr>
          <w:b/>
        </w:rPr>
        <w:t>2.</w:t>
      </w:r>
      <w:r>
        <w:t xml:space="preserve"> gospodarski subjekt u ponudi kao preliminarni dokaz dostavlja:</w:t>
      </w:r>
    </w:p>
    <w:p w14:paraId="5824F899" w14:textId="77777777" w:rsidR="007A0B38" w:rsidRDefault="007A0B38" w:rsidP="007A0B38">
      <w:pPr>
        <w:pStyle w:val="normalKKP"/>
      </w:pPr>
      <w:r>
        <w:t>-</w:t>
      </w:r>
      <w:r>
        <w:tab/>
      </w:r>
      <w:r w:rsidRPr="007A0B38">
        <w:rPr>
          <w:b/>
        </w:rPr>
        <w:t xml:space="preserve">ispunjeni </w:t>
      </w:r>
      <w:r w:rsidR="007656C1">
        <w:rPr>
          <w:b/>
        </w:rPr>
        <w:t xml:space="preserve">e- </w:t>
      </w:r>
      <w:r w:rsidRPr="007A0B38">
        <w:rPr>
          <w:b/>
        </w:rPr>
        <w:t>ESPD obrazac (Dio IV. Kriteriji za odabir gospodarskog subjekta, Odjeljak C: Tehnička i stručn</w:t>
      </w:r>
      <w:r w:rsidR="007656C1">
        <w:rPr>
          <w:b/>
        </w:rPr>
        <w:t>a sposobnost</w:t>
      </w:r>
      <w:r w:rsidR="00B456C6">
        <w:rPr>
          <w:b/>
        </w:rPr>
        <w:t>:</w:t>
      </w:r>
      <w:r w:rsidR="00B456C6" w:rsidRPr="00B456C6">
        <w:t xml:space="preserve"> </w:t>
      </w:r>
      <w:r w:rsidR="00B456C6" w:rsidRPr="00B456C6">
        <w:rPr>
          <w:b/>
        </w:rPr>
        <w:t>točka 2), točka 6b)</w:t>
      </w:r>
      <w:r w:rsidR="007656C1">
        <w:rPr>
          <w:b/>
        </w:rPr>
        <w:t>)</w:t>
      </w:r>
    </w:p>
    <w:p w14:paraId="1D61E21F" w14:textId="77777777" w:rsidR="007A0B38" w:rsidRDefault="007A0B38" w:rsidP="007A0B38">
      <w:pPr>
        <w:pStyle w:val="normalKKP"/>
      </w:pPr>
    </w:p>
    <w:p w14:paraId="4F2C7F40" w14:textId="77777777" w:rsidR="007656C1" w:rsidRDefault="007656C1" w:rsidP="007656C1">
      <w:pPr>
        <w:pStyle w:val="normalKKP"/>
      </w:pPr>
      <w:r>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Tehnička i stručna sposobnost stručnjaka iz poglavlja </w:t>
      </w:r>
      <w:r w:rsidR="00695D7A">
        <w:fldChar w:fldCharType="begin"/>
      </w:r>
      <w:r w:rsidR="00695D7A">
        <w:instrText xml:space="preserve"> REF _Ref10123504 \r \h </w:instrText>
      </w:r>
      <w:r w:rsidR="00695D7A">
        <w:fldChar w:fldCharType="separate"/>
      </w:r>
      <w:r w:rsidR="00204D96">
        <w:t xml:space="preserve"> 24.3.2</w:t>
      </w:r>
      <w:r w:rsidR="00695D7A">
        <w:fldChar w:fldCharType="end"/>
      </w:r>
      <w:r w:rsidR="00695D7A">
        <w:t>.</w:t>
      </w:r>
      <w:r w:rsidR="00695D7A" w:rsidRPr="007656C1">
        <w:rPr>
          <w:b/>
        </w:rPr>
        <w:t>2</w:t>
      </w:r>
      <w:r>
        <w:t>. se dokazuje:</w:t>
      </w:r>
    </w:p>
    <w:p w14:paraId="791A98BB" w14:textId="77777777" w:rsidR="00B456C6" w:rsidRDefault="00B456C6" w:rsidP="007656C1">
      <w:pPr>
        <w:pStyle w:val="normalKKP"/>
      </w:pPr>
    </w:p>
    <w:p w14:paraId="0C624003" w14:textId="77777777" w:rsidR="007656C1" w:rsidRDefault="007656C1" w:rsidP="000C1866">
      <w:pPr>
        <w:pStyle w:val="normalKKP"/>
        <w:ind w:left="709"/>
      </w:pPr>
      <w:r>
        <w:t>- preslikama diploma o završenom studiju ili drugi dokumenti kojima ponuditelj koji je podnio ekonomski najpovoljniju ponudu može dokazati da pojedini stručnjak ima traženi stupanj obrazovanja kao npr. certifikat, uvjerenje ili drugi jednakovrijedni dokument kojim se nedvojbeno dokazuje da stručnjak posjeduje traženi stupanj obrazovanja.</w:t>
      </w:r>
    </w:p>
    <w:p w14:paraId="303E7328" w14:textId="77777777" w:rsidR="007656C1" w:rsidRDefault="007656C1" w:rsidP="007656C1">
      <w:pPr>
        <w:pStyle w:val="normalKKP"/>
      </w:pPr>
    </w:p>
    <w:p w14:paraId="66D4849E" w14:textId="130D9BE7" w:rsidR="007656C1" w:rsidRDefault="007656C1" w:rsidP="007656C1">
      <w:pPr>
        <w:pStyle w:val="normalKKP"/>
      </w:pPr>
      <w:r>
        <w:rPr>
          <w:b/>
        </w:rPr>
        <w:t>25.3.2</w:t>
      </w:r>
      <w:r w:rsidRPr="007656C1">
        <w:rPr>
          <w:b/>
        </w:rPr>
        <w:t>.3. Stručnjak 3: Pomoćnik voditelja projekta</w:t>
      </w:r>
      <w:r>
        <w:t>-</w:t>
      </w:r>
      <w:r w:rsidRPr="007656C1">
        <w:t xml:space="preserve"> stručna sprema iz područja arhitekture, građevinarstva, elektrotehnike ili strojarstva</w:t>
      </w:r>
    </w:p>
    <w:p w14:paraId="01F09F5B" w14:textId="77777777" w:rsidR="007656C1" w:rsidRDefault="007656C1" w:rsidP="007656C1">
      <w:pPr>
        <w:pStyle w:val="normalKKP"/>
      </w:pPr>
    </w:p>
    <w:p w14:paraId="071E2680" w14:textId="77777777" w:rsidR="007656C1" w:rsidRDefault="007656C1" w:rsidP="007656C1">
      <w:pPr>
        <w:pStyle w:val="normalKKP"/>
      </w:pPr>
      <w:r>
        <w:t>Minimalna obrazovna kvalifikacija:</w:t>
      </w:r>
    </w:p>
    <w:p w14:paraId="2AB7B812" w14:textId="6593A8BF" w:rsidR="007656C1" w:rsidRDefault="007656C1" w:rsidP="007A124E">
      <w:pPr>
        <w:pStyle w:val="normalKKP"/>
        <w:ind w:left="709"/>
      </w:pPr>
      <w:r>
        <w:t xml:space="preserve">- </w:t>
      </w:r>
      <w:r w:rsidR="00B816BB" w:rsidRPr="00B816BB">
        <w:t xml:space="preserve">najmanje tri godine radnog iskustva na odgovarajućim poslovima, koja je završila </w:t>
      </w:r>
      <w:r>
        <w:t>odgovarajući preddiplomski i diplomski sveučilišni studij ili integrirani preddiplomski i diplomski sveučilišni studij i stekla akademski naziv magistar inženjer, ili da je završila odgovarajući specijalistički diplomski stručni studij i stekla stručni naziv stručni specijalist inženjer ako je tijekom cijelog svog studija stekla najmanje 300 ECTS bodova, odnosno da je na drugi način propisan posebnim propisom stekla odgovarajući stupanj obrazovanja odgovarajuće struke</w:t>
      </w:r>
    </w:p>
    <w:p w14:paraId="651D6484" w14:textId="77777777" w:rsidR="007656C1" w:rsidRDefault="007656C1" w:rsidP="007656C1">
      <w:pPr>
        <w:pStyle w:val="normalKKP"/>
      </w:pPr>
    </w:p>
    <w:p w14:paraId="33A612AE" w14:textId="5F1EBF10" w:rsidR="007656C1" w:rsidRDefault="00F00050" w:rsidP="007656C1">
      <w:pPr>
        <w:pStyle w:val="normalKKP"/>
      </w:pPr>
      <w:r w:rsidRPr="00F00050">
        <w:t>Temeljem članka 268. stavka 1. točke 8 Zakona o javnoj nabavi specifično stručno iskustvo stručnjaka 3. ocjenjivat će se u okviru kriterija ekonomski najpovoljnije ponude – poglavlje</w:t>
      </w:r>
      <w:r w:rsidR="0029782D">
        <w:t xml:space="preserve"> </w:t>
      </w:r>
      <w:r w:rsidR="0029782D">
        <w:fldChar w:fldCharType="begin"/>
      </w:r>
      <w:r w:rsidR="0029782D">
        <w:instrText xml:space="preserve"> REF _Ref492247646 \r \h </w:instrText>
      </w:r>
      <w:r w:rsidR="0029782D">
        <w:fldChar w:fldCharType="separate"/>
      </w:r>
      <w:r w:rsidR="0029782D">
        <w:t>53</w:t>
      </w:r>
      <w:r w:rsidR="0029782D">
        <w:fldChar w:fldCharType="end"/>
      </w:r>
      <w:r w:rsidR="0029782D">
        <w:t>.</w:t>
      </w:r>
      <w:r w:rsidRPr="00F00050">
        <w:t xml:space="preserve"> Dokumentacije o nabavi.</w:t>
      </w:r>
    </w:p>
    <w:p w14:paraId="05275C9B" w14:textId="77777777" w:rsidR="007656C1" w:rsidRDefault="007656C1" w:rsidP="007656C1">
      <w:pPr>
        <w:pStyle w:val="normalKKP"/>
      </w:pPr>
    </w:p>
    <w:p w14:paraId="52184D0C" w14:textId="77777777" w:rsidR="007656C1" w:rsidRDefault="007656C1" w:rsidP="007656C1">
      <w:pPr>
        <w:pStyle w:val="normalKKP"/>
      </w:pPr>
      <w:r>
        <w:t xml:space="preserve">Za potrebe utvrđivanja okolnosti iz poglavlja </w:t>
      </w:r>
      <w:r w:rsidR="00695D7A">
        <w:fldChar w:fldCharType="begin"/>
      </w:r>
      <w:r w:rsidR="00695D7A">
        <w:instrText xml:space="preserve"> REF _Ref10123504 \r \h  \* MERGEFORMAT </w:instrText>
      </w:r>
      <w:r w:rsidR="00695D7A">
        <w:fldChar w:fldCharType="separate"/>
      </w:r>
      <w:r w:rsidR="00204D96">
        <w:t xml:space="preserve"> 24.3.2</w:t>
      </w:r>
      <w:r w:rsidR="00695D7A">
        <w:fldChar w:fldCharType="end"/>
      </w:r>
      <w:r w:rsidR="00695D7A">
        <w:t>.</w:t>
      </w:r>
      <w:r>
        <w:t>3., gospodarski subjekt u ponudi kao preliminarni dokaz dostavlja:</w:t>
      </w:r>
    </w:p>
    <w:p w14:paraId="09509BAE" w14:textId="77777777" w:rsidR="007656C1" w:rsidRDefault="007656C1" w:rsidP="007656C1">
      <w:pPr>
        <w:pStyle w:val="normalKKP"/>
      </w:pPr>
      <w:r>
        <w:lastRenderedPageBreak/>
        <w:t>-</w:t>
      </w:r>
      <w:r>
        <w:tab/>
      </w:r>
      <w:r w:rsidRPr="007656C1">
        <w:rPr>
          <w:b/>
        </w:rPr>
        <w:t>ispunjeni e- ESPD obrazac (Dio IV. Kriteriji za odabir gospodarskog subjekta, Odjeljak C:</w:t>
      </w:r>
      <w:r>
        <w:rPr>
          <w:b/>
        </w:rPr>
        <w:t xml:space="preserve"> Tehnička i stručna sposobnost</w:t>
      </w:r>
      <w:r w:rsidR="00B456C6" w:rsidRPr="00B456C6">
        <w:rPr>
          <w:b/>
        </w:rPr>
        <w:t>: točka 2), točka 6b))</w:t>
      </w:r>
    </w:p>
    <w:p w14:paraId="74711F46" w14:textId="77777777" w:rsidR="007656C1" w:rsidRDefault="007656C1" w:rsidP="007656C1">
      <w:pPr>
        <w:pStyle w:val="normalKKP"/>
      </w:pPr>
    </w:p>
    <w:p w14:paraId="32C9C20F" w14:textId="77777777" w:rsidR="007656C1" w:rsidRDefault="007656C1" w:rsidP="007656C1">
      <w:pPr>
        <w:pStyle w:val="normalKKP"/>
      </w:pPr>
      <w:r>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Tehnička i stručna sposobnost stručnjaka iz poglavlja </w:t>
      </w:r>
      <w:r w:rsidR="00695D7A">
        <w:fldChar w:fldCharType="begin"/>
      </w:r>
      <w:r w:rsidR="00695D7A">
        <w:instrText xml:space="preserve"> REF _Ref10123504 \r \h  \* MERGEFORMAT </w:instrText>
      </w:r>
      <w:r w:rsidR="00695D7A">
        <w:fldChar w:fldCharType="separate"/>
      </w:r>
      <w:r w:rsidR="00204D96">
        <w:t xml:space="preserve"> 24.3.2</w:t>
      </w:r>
      <w:r w:rsidR="00695D7A">
        <w:fldChar w:fldCharType="end"/>
      </w:r>
      <w:r w:rsidR="00695D7A">
        <w:t>.</w:t>
      </w:r>
      <w:r w:rsidR="00695D7A" w:rsidRPr="000C1866">
        <w:t>2.</w:t>
      </w:r>
      <w:r>
        <w:t>3. se dokazuje:</w:t>
      </w:r>
    </w:p>
    <w:p w14:paraId="01267638" w14:textId="77777777" w:rsidR="00B456C6" w:rsidRDefault="00B456C6" w:rsidP="007656C1">
      <w:pPr>
        <w:pStyle w:val="normalKKP"/>
      </w:pPr>
    </w:p>
    <w:p w14:paraId="3B9201BC" w14:textId="77777777" w:rsidR="007656C1" w:rsidRPr="000C1866" w:rsidRDefault="007656C1" w:rsidP="007A124E">
      <w:pPr>
        <w:pStyle w:val="normalKKP"/>
        <w:ind w:left="709"/>
      </w:pPr>
      <w:r>
        <w:t xml:space="preserve">- </w:t>
      </w:r>
      <w:r w:rsidRPr="000C1866">
        <w:t>preslikama diploma o završenom studiju ili drugi dokumenti kojima ponuditelj koji je podnio ekonomski najpovoljniju ponudu može dokazati da pojedini stručnjak ima traženi stupanj obrazovanja kao npr. certifikat, uvjerenje ili drugi jednakovrijedni dokument kojim se nedvojbeno dokazuje da stručnjak posjeduje traženi stupanj obrazovanja.</w:t>
      </w:r>
    </w:p>
    <w:p w14:paraId="6B595666" w14:textId="77777777" w:rsidR="007656C1" w:rsidRDefault="007656C1" w:rsidP="007656C1">
      <w:pPr>
        <w:pStyle w:val="normalKKP"/>
      </w:pPr>
    </w:p>
    <w:p w14:paraId="5D5468D6" w14:textId="77777777" w:rsidR="007656C1" w:rsidRDefault="0033124E" w:rsidP="007656C1">
      <w:pPr>
        <w:pStyle w:val="normalKKP"/>
      </w:pPr>
      <w:r>
        <w:fldChar w:fldCharType="begin"/>
      </w:r>
      <w:r>
        <w:instrText xml:space="preserve"> REF _Ref10123504 \r \h  \* MERGEFORMAT </w:instrText>
      </w:r>
      <w:r>
        <w:fldChar w:fldCharType="separate"/>
      </w:r>
      <w:r w:rsidR="00204D96">
        <w:t xml:space="preserve"> 24.3.2</w:t>
      </w:r>
      <w:r>
        <w:fldChar w:fldCharType="end"/>
      </w:r>
      <w:r>
        <w:t>.</w:t>
      </w:r>
      <w:r w:rsidR="007656C1">
        <w:t>4</w:t>
      </w:r>
      <w:r w:rsidR="007656C1" w:rsidRPr="007656C1">
        <w:t>.</w:t>
      </w:r>
      <w:r w:rsidR="007656C1" w:rsidRPr="007656C1">
        <w:tab/>
      </w:r>
      <w:r w:rsidR="007656C1" w:rsidRPr="007656C1">
        <w:rPr>
          <w:b/>
        </w:rPr>
        <w:t>Stručnjak 4  za pravna pitanja</w:t>
      </w:r>
      <w:r w:rsidR="007656C1" w:rsidRPr="007656C1">
        <w:t xml:space="preserve"> – stručna sprema iz područja prava</w:t>
      </w:r>
    </w:p>
    <w:p w14:paraId="0A46B53C" w14:textId="77777777" w:rsidR="007656C1" w:rsidRDefault="007656C1" w:rsidP="007656C1">
      <w:pPr>
        <w:pStyle w:val="normalKKP"/>
      </w:pPr>
    </w:p>
    <w:p w14:paraId="55A369F4" w14:textId="77777777" w:rsidR="007656C1" w:rsidRDefault="007656C1" w:rsidP="007656C1">
      <w:pPr>
        <w:pStyle w:val="normalKKP"/>
      </w:pPr>
      <w:r>
        <w:t>Minimalna obrazovna kvalifikacija:</w:t>
      </w:r>
    </w:p>
    <w:p w14:paraId="7924A774" w14:textId="77777777" w:rsidR="007656C1" w:rsidRDefault="007656C1" w:rsidP="007656C1">
      <w:pPr>
        <w:pStyle w:val="normalKKP"/>
        <w:ind w:left="709"/>
      </w:pPr>
      <w:r>
        <w:t>- preddiplomski i diplomski sveučilišni studij ili integrirani preddiplomski i diplomski sveučilišni studij kojim se stječe akademski naziv magistar/magistra prava ako je tijekom cijelog svog studija stekla najmanje 300 ECTS bodova, odnosno koja je na drugi način propisan posebnim propisom stekla odgovarajući stupanj obrazovanja</w:t>
      </w:r>
    </w:p>
    <w:p w14:paraId="0E3909F9" w14:textId="77777777" w:rsidR="007656C1" w:rsidRDefault="00146CFA" w:rsidP="00324303">
      <w:pPr>
        <w:pStyle w:val="normalKKP"/>
        <w:ind w:left="709"/>
      </w:pPr>
      <w:r>
        <w:t xml:space="preserve">- </w:t>
      </w:r>
      <w:r w:rsidRPr="009A1129">
        <w:t>minimalno tri godine radnog iskustva na poslovima stručnjaka za pravno savjetovanje ili javnu nabavu na projektu gradnje</w:t>
      </w:r>
      <w:r w:rsidR="00324303">
        <w:t xml:space="preserve"> </w:t>
      </w:r>
    </w:p>
    <w:p w14:paraId="3D40609C" w14:textId="77777777" w:rsidR="007656C1" w:rsidRDefault="007656C1" w:rsidP="007656C1">
      <w:pPr>
        <w:pStyle w:val="normalKKP"/>
        <w:rPr>
          <w:b/>
        </w:rPr>
      </w:pPr>
    </w:p>
    <w:p w14:paraId="69C721A0" w14:textId="77777777" w:rsidR="007656C1" w:rsidRPr="007656C1" w:rsidRDefault="007656C1" w:rsidP="007656C1">
      <w:pPr>
        <w:pStyle w:val="normalKKP"/>
      </w:pPr>
      <w:r w:rsidRPr="007656C1">
        <w:t xml:space="preserve">Za potrebe utvrđivanja okolnosti iz poglavlja </w:t>
      </w:r>
      <w:r w:rsidR="0033124E">
        <w:fldChar w:fldCharType="begin"/>
      </w:r>
      <w:r w:rsidR="0033124E">
        <w:instrText xml:space="preserve"> REF _Ref10123504 \r \h  \* MERGEFORMAT </w:instrText>
      </w:r>
      <w:r w:rsidR="0033124E">
        <w:fldChar w:fldCharType="separate"/>
      </w:r>
      <w:r w:rsidR="00204D96">
        <w:t xml:space="preserve"> 24.3.2</w:t>
      </w:r>
      <w:r w:rsidR="0033124E">
        <w:fldChar w:fldCharType="end"/>
      </w:r>
      <w:r w:rsidR="0033124E">
        <w:t>.</w:t>
      </w:r>
      <w:r>
        <w:t>4</w:t>
      </w:r>
      <w:r w:rsidRPr="007656C1">
        <w:t>., gospodarski subjekt u ponudi kao preliminarni dokaz dostavlja:</w:t>
      </w:r>
    </w:p>
    <w:p w14:paraId="1761F8FB" w14:textId="77777777" w:rsidR="007656C1" w:rsidRDefault="007656C1" w:rsidP="007656C1">
      <w:pPr>
        <w:pStyle w:val="normalKKP"/>
        <w:rPr>
          <w:b/>
        </w:rPr>
      </w:pPr>
      <w:r w:rsidRPr="007656C1">
        <w:rPr>
          <w:b/>
        </w:rPr>
        <w:t>-</w:t>
      </w:r>
      <w:r w:rsidRPr="007656C1">
        <w:rPr>
          <w:b/>
        </w:rPr>
        <w:tab/>
        <w:t>ispunjeni e- ESPD obrazac (Dio IV. Kriteriji za odabir gospodarskog subjekta, Odjeljak C: Tehnička i stručna sposobnost</w:t>
      </w:r>
      <w:r w:rsidR="00B456C6" w:rsidRPr="00B456C6">
        <w:rPr>
          <w:b/>
        </w:rPr>
        <w:t>: točka 2), točka 6b))</w:t>
      </w:r>
    </w:p>
    <w:p w14:paraId="24996058" w14:textId="77777777" w:rsidR="007656C1" w:rsidRPr="00A43B9E" w:rsidRDefault="007656C1" w:rsidP="007656C1">
      <w:pPr>
        <w:pStyle w:val="normalKKP"/>
      </w:pPr>
    </w:p>
    <w:p w14:paraId="2B11DB6C" w14:textId="77777777" w:rsidR="007656C1" w:rsidRDefault="007656C1" w:rsidP="007656C1">
      <w:pPr>
        <w:pStyle w:val="normalKKP"/>
      </w:pPr>
      <w:r w:rsidRPr="00A43B9E">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Tehnička i stručna sposobnost stručnjaka iz poglavlja </w:t>
      </w:r>
      <w:r w:rsidR="0033124E">
        <w:fldChar w:fldCharType="begin"/>
      </w:r>
      <w:r w:rsidR="0033124E">
        <w:instrText xml:space="preserve"> REF _Ref10123504 \r \h  \* MERGEFORMAT </w:instrText>
      </w:r>
      <w:r w:rsidR="0033124E">
        <w:fldChar w:fldCharType="separate"/>
      </w:r>
      <w:r w:rsidR="00204D96">
        <w:t xml:space="preserve"> 24.3.2</w:t>
      </w:r>
      <w:r w:rsidR="0033124E">
        <w:fldChar w:fldCharType="end"/>
      </w:r>
      <w:r w:rsidR="0033124E">
        <w:t>.</w:t>
      </w:r>
      <w:r w:rsidRPr="00A43B9E">
        <w:t>4. se dokazuje:</w:t>
      </w:r>
    </w:p>
    <w:p w14:paraId="671B94B3" w14:textId="77777777" w:rsidR="00B456C6" w:rsidRPr="00A43B9E" w:rsidRDefault="00B456C6" w:rsidP="007656C1">
      <w:pPr>
        <w:pStyle w:val="normalKKP"/>
      </w:pPr>
    </w:p>
    <w:p w14:paraId="28248865" w14:textId="77777777" w:rsidR="007656C1" w:rsidRPr="000C1866" w:rsidRDefault="007656C1" w:rsidP="00A43B9E">
      <w:pPr>
        <w:pStyle w:val="normalKKP"/>
        <w:ind w:left="709"/>
      </w:pPr>
      <w:r w:rsidRPr="007656C1">
        <w:rPr>
          <w:b/>
        </w:rPr>
        <w:t xml:space="preserve">- </w:t>
      </w:r>
      <w:r w:rsidRPr="000C1866">
        <w:t>preslikama diploma o završenom studiju ili drugi dokumenti kojima ponuditelj koji je podnio ekonomski najpovoljniju ponudu može dokazati da pojedini stručnjak ima traženi stupanj obrazovanja kao npr. certifikat, uvjerenje ili drugi jednakovrijedni dokument kojim se nedvojbeno dokazuje da stručnjak posjeduje traženi stupanj obrazovanja.</w:t>
      </w:r>
    </w:p>
    <w:p w14:paraId="1C915DB7" w14:textId="77777777" w:rsidR="007656C1" w:rsidRDefault="007656C1" w:rsidP="007656C1">
      <w:pPr>
        <w:pStyle w:val="normalKKP"/>
        <w:rPr>
          <w:b/>
        </w:rPr>
      </w:pPr>
    </w:p>
    <w:p w14:paraId="0FC4F2DA" w14:textId="77777777" w:rsidR="007656C1" w:rsidRDefault="0033124E" w:rsidP="007656C1">
      <w:pPr>
        <w:pStyle w:val="normalKKP"/>
        <w:rPr>
          <w:b/>
        </w:rPr>
      </w:pPr>
      <w:r w:rsidRPr="0033124E">
        <w:rPr>
          <w:b/>
        </w:rPr>
        <w:t>24.3.2.</w:t>
      </w:r>
      <w:r w:rsidR="007656C1">
        <w:rPr>
          <w:b/>
        </w:rPr>
        <w:t>5.</w:t>
      </w:r>
      <w:r w:rsidR="007656C1" w:rsidRPr="007656C1">
        <w:t xml:space="preserve"> </w:t>
      </w:r>
      <w:r w:rsidR="007656C1" w:rsidRPr="007656C1">
        <w:rPr>
          <w:b/>
        </w:rPr>
        <w:tab/>
        <w:t>Stručnjak 5 za financije</w:t>
      </w:r>
    </w:p>
    <w:p w14:paraId="11A53F9C" w14:textId="77777777" w:rsidR="007656C1" w:rsidRDefault="007656C1" w:rsidP="007656C1">
      <w:pPr>
        <w:pStyle w:val="normalKKP"/>
        <w:rPr>
          <w:b/>
        </w:rPr>
      </w:pPr>
    </w:p>
    <w:p w14:paraId="0B85EFCF" w14:textId="77777777" w:rsidR="007656C1" w:rsidRDefault="007656C1" w:rsidP="007656C1">
      <w:pPr>
        <w:pStyle w:val="normalKKP"/>
        <w:rPr>
          <w:b/>
        </w:rPr>
      </w:pPr>
      <w:r w:rsidRPr="007656C1">
        <w:rPr>
          <w:b/>
        </w:rPr>
        <w:t>Minimalna obrazovna kvalifikacija:</w:t>
      </w:r>
    </w:p>
    <w:p w14:paraId="2C4D8B27" w14:textId="77777777" w:rsidR="00A43B9E" w:rsidRDefault="00A43B9E" w:rsidP="00A43B9E">
      <w:pPr>
        <w:pStyle w:val="Odlomakpopisa"/>
        <w:numPr>
          <w:ilvl w:val="0"/>
          <w:numId w:val="3"/>
        </w:numPr>
        <w:rPr>
          <w:sz w:val="22"/>
        </w:rPr>
      </w:pPr>
      <w:r w:rsidRPr="00A43B9E">
        <w:rPr>
          <w:sz w:val="22"/>
        </w:rPr>
        <w:t xml:space="preserve">Razina obrazovanja koja odgovara visokoj stručnoj spremi iz područja ekonomije, odnosno završen preddiplomski i diplomski sveučilišni studij ili integrirani preddiplomski i diplomski sveučilišni studij kojim se stječe akademski naziv magistar ili uspješno završen odgovarajući specijalistički diplomski stručni studij iz navedenih područja kojim se stječe </w:t>
      </w:r>
      <w:r w:rsidRPr="00A43B9E">
        <w:rPr>
          <w:sz w:val="22"/>
        </w:rPr>
        <w:lastRenderedPageBreak/>
        <w:t>stručni naziv stručni specijalist ako je tijekom cijelog svog studija stručnjak stekao najmanje 300 ECTS bodova odnosno razinu obrazovanja 7.1 prema Hrvatskom klasifikacijskom okviru (HKO) ili Europskom klasifikacijskom okviru (EQF) razinu 7, odnosno koja je stekla odgovarajući stupanj obrazovanja sukladno propisima države u kojoj je stručnjak stekao obrazovanje.</w:t>
      </w:r>
    </w:p>
    <w:p w14:paraId="35E01E6D" w14:textId="77777777" w:rsidR="00324303" w:rsidRDefault="00324303" w:rsidP="00324303">
      <w:pPr>
        <w:pStyle w:val="Odlomakpopisa"/>
        <w:ind w:left="1080"/>
        <w:rPr>
          <w:sz w:val="22"/>
        </w:rPr>
      </w:pPr>
      <w:r>
        <w:rPr>
          <w:sz w:val="22"/>
        </w:rPr>
        <w:t>-</w:t>
      </w:r>
      <w:r w:rsidRPr="009A1129">
        <w:rPr>
          <w:sz w:val="22"/>
        </w:rPr>
        <w:t>minimalno tri godine radnog iskustva u struci</w:t>
      </w:r>
      <w:r w:rsidR="007177EE">
        <w:rPr>
          <w:sz w:val="22"/>
        </w:rPr>
        <w:t xml:space="preserve"> </w:t>
      </w:r>
    </w:p>
    <w:p w14:paraId="71FC0B78" w14:textId="77777777" w:rsidR="00A43B9E" w:rsidRPr="00A43B9E" w:rsidRDefault="00A43B9E" w:rsidP="00A43B9E">
      <w:pPr>
        <w:pStyle w:val="Odlomakpopisa"/>
        <w:ind w:left="1080"/>
        <w:rPr>
          <w:sz w:val="22"/>
        </w:rPr>
      </w:pPr>
    </w:p>
    <w:p w14:paraId="6D50EC8F" w14:textId="77777777" w:rsidR="00A43B9E" w:rsidRPr="00A43B9E" w:rsidRDefault="00A43B9E" w:rsidP="00A43B9E">
      <w:pPr>
        <w:pStyle w:val="normalKKP"/>
      </w:pPr>
      <w:r w:rsidRPr="00A43B9E">
        <w:t xml:space="preserve">Za potrebe utvrđivanja okolnosti iz poglavlja </w:t>
      </w:r>
      <w:r w:rsidR="0033124E" w:rsidRPr="0033124E">
        <w:t xml:space="preserve"> 24.3.2.</w:t>
      </w:r>
      <w:r w:rsidRPr="00A43B9E">
        <w:t>5., gospodarski subjekt u ponudi kao preliminarni dokaz dostavlja:</w:t>
      </w:r>
    </w:p>
    <w:p w14:paraId="54900E6D" w14:textId="77777777" w:rsidR="00A43B9E" w:rsidRPr="00A43B9E" w:rsidRDefault="00A43B9E" w:rsidP="00A43B9E">
      <w:pPr>
        <w:pStyle w:val="normalKKP"/>
        <w:rPr>
          <w:b/>
        </w:rPr>
      </w:pPr>
      <w:r w:rsidRPr="00A43B9E">
        <w:rPr>
          <w:b/>
        </w:rPr>
        <w:t>-</w:t>
      </w:r>
      <w:r w:rsidRPr="00A43B9E">
        <w:rPr>
          <w:b/>
        </w:rPr>
        <w:tab/>
        <w:t>ispunjeni e- ESPD obrazac (Dio IV. Kriteriji za odabir gospodarskog subjekta, Odjeljak C: Tehnička i stručna sposobnost</w:t>
      </w:r>
      <w:r w:rsidR="00A729F5" w:rsidRPr="00A729F5">
        <w:rPr>
          <w:b/>
        </w:rPr>
        <w:t>: točka 2), točka 6b))</w:t>
      </w:r>
    </w:p>
    <w:p w14:paraId="35865BC4" w14:textId="77777777" w:rsidR="00A43B9E" w:rsidRPr="00A43B9E" w:rsidRDefault="00A43B9E" w:rsidP="00A43B9E">
      <w:pPr>
        <w:pStyle w:val="normalKKP"/>
        <w:rPr>
          <w:b/>
        </w:rPr>
      </w:pPr>
    </w:p>
    <w:p w14:paraId="7E7B44D1" w14:textId="77777777" w:rsidR="00A43B9E" w:rsidRPr="00A43B9E" w:rsidRDefault="00A43B9E" w:rsidP="00A43B9E">
      <w:pPr>
        <w:pStyle w:val="normalKKP"/>
      </w:pPr>
      <w:r w:rsidRPr="00A43B9E">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Tehnička i stručna sposobnost stručnjaka iz poglavlja </w:t>
      </w:r>
      <w:r w:rsidR="0033124E" w:rsidRPr="0033124E">
        <w:t xml:space="preserve"> 24.3.2.</w:t>
      </w:r>
      <w:r>
        <w:t>5</w:t>
      </w:r>
      <w:r w:rsidRPr="00A43B9E">
        <w:t>. se dokazuje:</w:t>
      </w:r>
    </w:p>
    <w:p w14:paraId="5A0C053A" w14:textId="77777777" w:rsidR="007A0B38" w:rsidRDefault="00A43B9E" w:rsidP="00A43B9E">
      <w:pPr>
        <w:pStyle w:val="normalKKP"/>
        <w:ind w:left="709"/>
        <w:rPr>
          <w:b/>
        </w:rPr>
      </w:pPr>
      <w:r w:rsidRPr="00A43B9E">
        <w:rPr>
          <w:b/>
        </w:rPr>
        <w:t xml:space="preserve">- </w:t>
      </w:r>
      <w:r w:rsidRPr="000C1866">
        <w:t>preslikama diploma o završenom studiju ili drugi dokumenti kojima ponuditelj koji je podnio ekonomski najpovoljniju ponudu može dokazati da pojedini stručnjak ima traženi stupanj obrazovanja kao npr. certifikat, uvjerenje ili drugi jednakovrijedni dokument kojim se nedvojbeno dokazuje da stručnjak posjeduje traženi stupanj obrazovanja</w:t>
      </w:r>
      <w:r w:rsidRPr="00A43B9E">
        <w:rPr>
          <w:b/>
        </w:rPr>
        <w:t>.</w:t>
      </w:r>
    </w:p>
    <w:p w14:paraId="1A31734A" w14:textId="77777777" w:rsidR="00A43B9E" w:rsidRDefault="00A43B9E" w:rsidP="00A43B9E">
      <w:pPr>
        <w:pStyle w:val="normalKKP"/>
        <w:rPr>
          <w:b/>
        </w:rPr>
      </w:pPr>
    </w:p>
    <w:p w14:paraId="7620A2F7" w14:textId="77777777" w:rsidR="00A43B9E" w:rsidRDefault="0033124E" w:rsidP="00A43B9E">
      <w:pPr>
        <w:pStyle w:val="normalKKP"/>
        <w:rPr>
          <w:b/>
        </w:rPr>
      </w:pPr>
      <w:r w:rsidRPr="0033124E">
        <w:rPr>
          <w:b/>
        </w:rPr>
        <w:t>24.3.2.</w:t>
      </w:r>
      <w:r w:rsidR="00A43B9E">
        <w:rPr>
          <w:b/>
        </w:rPr>
        <w:t xml:space="preserve">6.   </w:t>
      </w:r>
      <w:r w:rsidR="00A43B9E" w:rsidRPr="00A43B9E">
        <w:rPr>
          <w:b/>
        </w:rPr>
        <w:t>Stručnjak 6: Administrator</w:t>
      </w:r>
    </w:p>
    <w:p w14:paraId="5D18C9B3" w14:textId="77777777" w:rsidR="00A43B9E" w:rsidRDefault="00A43B9E" w:rsidP="00A43B9E">
      <w:pPr>
        <w:pStyle w:val="normalKKP"/>
        <w:rPr>
          <w:b/>
        </w:rPr>
      </w:pPr>
    </w:p>
    <w:p w14:paraId="1AFECE7E" w14:textId="77777777" w:rsidR="00A43B9E" w:rsidRDefault="00A43B9E" w:rsidP="00A43B9E">
      <w:pPr>
        <w:pStyle w:val="normalKKP"/>
        <w:rPr>
          <w:b/>
        </w:rPr>
      </w:pPr>
      <w:r>
        <w:rPr>
          <w:b/>
        </w:rPr>
        <w:t>Minimalna obrazovna kvalifikacija:-</w:t>
      </w:r>
    </w:p>
    <w:p w14:paraId="3C4471EB" w14:textId="77777777" w:rsidR="00A43B9E" w:rsidRPr="00324303" w:rsidRDefault="00A43B9E" w:rsidP="00A43B9E">
      <w:pPr>
        <w:pStyle w:val="normalKKP"/>
        <w:numPr>
          <w:ilvl w:val="0"/>
          <w:numId w:val="3"/>
        </w:numPr>
      </w:pPr>
      <w:r>
        <w:rPr>
          <w:b/>
        </w:rPr>
        <w:t xml:space="preserve"> </w:t>
      </w:r>
      <w:r w:rsidRPr="00324303">
        <w:t>Osoba sa završenom najmanje srednjom stručnom spremom;</w:t>
      </w:r>
    </w:p>
    <w:p w14:paraId="28D31C6A" w14:textId="4F9CB04B" w:rsidR="00A43B9E" w:rsidRPr="00324303" w:rsidRDefault="00686D54" w:rsidP="00A43B9E">
      <w:pPr>
        <w:pStyle w:val="normalKKP"/>
        <w:numPr>
          <w:ilvl w:val="0"/>
          <w:numId w:val="3"/>
        </w:numPr>
      </w:pPr>
      <w:r>
        <w:t>S najmanje tri godine</w:t>
      </w:r>
      <w:r w:rsidR="00A43B9E" w:rsidRPr="00324303">
        <w:t xml:space="preserve"> radnog iskustva u općim poslovima</w:t>
      </w:r>
    </w:p>
    <w:p w14:paraId="45F5D265" w14:textId="77777777" w:rsidR="00A43B9E" w:rsidRDefault="00A43B9E" w:rsidP="00A43B9E">
      <w:pPr>
        <w:pStyle w:val="normalKKP"/>
      </w:pPr>
    </w:p>
    <w:p w14:paraId="029535E7" w14:textId="00CDDD2B" w:rsidR="008F143D" w:rsidRPr="008F143D" w:rsidRDefault="008F143D" w:rsidP="008F143D">
      <w:pPr>
        <w:pStyle w:val="normalKKP"/>
      </w:pPr>
      <w:r w:rsidRPr="009A0299">
        <w:t xml:space="preserve">Za potrebe utvrđivanja okolnosti iz poglavlja </w:t>
      </w:r>
      <w:r w:rsidR="0033124E" w:rsidRPr="009A0299">
        <w:fldChar w:fldCharType="begin"/>
      </w:r>
      <w:r w:rsidR="0033124E" w:rsidRPr="009A0299">
        <w:instrText xml:space="preserve"> REF _Ref10123504 \r \h  \* MERGEFORMAT </w:instrText>
      </w:r>
      <w:r w:rsidR="0033124E" w:rsidRPr="009A0299">
        <w:fldChar w:fldCharType="separate"/>
      </w:r>
      <w:r w:rsidR="00204D96" w:rsidRPr="009A0299">
        <w:t xml:space="preserve"> 24.3.2</w:t>
      </w:r>
      <w:r w:rsidR="0033124E" w:rsidRPr="009A0299">
        <w:fldChar w:fldCharType="end"/>
      </w:r>
      <w:r w:rsidR="0033124E" w:rsidRPr="009A0299">
        <w:t>.</w:t>
      </w:r>
      <w:r w:rsidRPr="009A0299">
        <w:t>, gospodarski subjekt u ponudi kao preliminarni</w:t>
      </w:r>
      <w:r w:rsidRPr="008F143D">
        <w:t xml:space="preserve"> dokaz dostavlja:</w:t>
      </w:r>
    </w:p>
    <w:p w14:paraId="31417DCA" w14:textId="77777777" w:rsidR="008F143D" w:rsidRPr="008F143D" w:rsidRDefault="008F143D" w:rsidP="008F143D">
      <w:pPr>
        <w:pStyle w:val="normalKKP"/>
        <w:rPr>
          <w:b/>
        </w:rPr>
      </w:pPr>
      <w:r w:rsidRPr="008F143D">
        <w:rPr>
          <w:b/>
        </w:rPr>
        <w:t>-</w:t>
      </w:r>
      <w:r w:rsidRPr="008F143D">
        <w:rPr>
          <w:b/>
        </w:rPr>
        <w:tab/>
        <w:t>ispunjeni e- ESPD obrazac (Dio IV. Kriteriji za odabir gospodarskog subjekta, Odjeljak C: Tehnička i stručna sposobnost</w:t>
      </w:r>
      <w:r w:rsidR="00A729F5" w:rsidRPr="00A729F5">
        <w:rPr>
          <w:b/>
        </w:rPr>
        <w:t>: točka 2), točka 6b))</w:t>
      </w:r>
    </w:p>
    <w:p w14:paraId="388381EE" w14:textId="77777777" w:rsidR="008F143D" w:rsidRPr="008F143D" w:rsidRDefault="008F143D" w:rsidP="008F143D">
      <w:pPr>
        <w:pStyle w:val="normalKKP"/>
        <w:rPr>
          <w:b/>
        </w:rPr>
      </w:pPr>
    </w:p>
    <w:p w14:paraId="281C663F" w14:textId="77777777" w:rsidR="008F143D" w:rsidRDefault="008F143D" w:rsidP="008F143D">
      <w:pPr>
        <w:pStyle w:val="normalKKP"/>
      </w:pPr>
      <w:r w:rsidRPr="008F143D">
        <w:t xml:space="preserve">Kako bi provjerio podatke navedene u ESPD obrascu, sukladno članku 263. Zakona o javnoj nabavi naručitelj je obvezan prije donošenja odluke o odabiru od ponuditelja koji je podnio ekonomski najpovoljniju ponudu zatražiti da u primjerenom roku, ne kraćem od 5 dana, dostavi ažurirane popratne dokumente. Tehnička i stručna sposobnost stručnjaka iz poglavlja </w:t>
      </w:r>
      <w:r w:rsidR="0033124E">
        <w:fldChar w:fldCharType="begin"/>
      </w:r>
      <w:r w:rsidR="0033124E">
        <w:instrText xml:space="preserve"> REF _Ref10123504 \r \h  \* MERGEFORMAT </w:instrText>
      </w:r>
      <w:r w:rsidR="0033124E">
        <w:fldChar w:fldCharType="separate"/>
      </w:r>
      <w:r w:rsidR="00204D96">
        <w:t xml:space="preserve"> 24.3.2</w:t>
      </w:r>
      <w:r w:rsidR="0033124E">
        <w:fldChar w:fldCharType="end"/>
      </w:r>
      <w:r w:rsidR="0033124E">
        <w:t>.</w:t>
      </w:r>
      <w:r>
        <w:t>6</w:t>
      </w:r>
      <w:r w:rsidRPr="008F143D">
        <w:t>. se dokazuje:</w:t>
      </w:r>
    </w:p>
    <w:p w14:paraId="648B501B" w14:textId="77777777" w:rsidR="00A729F5" w:rsidRPr="008F143D" w:rsidRDefault="00A729F5" w:rsidP="008F143D">
      <w:pPr>
        <w:pStyle w:val="normalKKP"/>
      </w:pPr>
    </w:p>
    <w:p w14:paraId="4F8D181D" w14:textId="77777777" w:rsidR="00A43B9E" w:rsidRPr="000C1866" w:rsidRDefault="008F143D" w:rsidP="008F143D">
      <w:pPr>
        <w:pStyle w:val="normalKKP"/>
        <w:ind w:left="1080"/>
      </w:pPr>
      <w:r w:rsidRPr="008F143D">
        <w:rPr>
          <w:b/>
        </w:rPr>
        <w:t xml:space="preserve">- </w:t>
      </w:r>
      <w:r w:rsidRPr="000C1866">
        <w:t xml:space="preserve">preslikama diploma o završenom </w:t>
      </w:r>
      <w:proofErr w:type="spellStart"/>
      <w:r w:rsidRPr="000C1866">
        <w:t>srednješkolskom</w:t>
      </w:r>
      <w:proofErr w:type="spellEnd"/>
      <w:r w:rsidRPr="000C1866">
        <w:t xml:space="preserve"> obrazovanju</w:t>
      </w:r>
    </w:p>
    <w:p w14:paraId="72E2F77C" w14:textId="77777777" w:rsidR="008F143D" w:rsidRPr="00556CED" w:rsidRDefault="008F143D" w:rsidP="008F143D">
      <w:pPr>
        <w:pStyle w:val="normalKKP"/>
        <w:rPr>
          <w:rFonts w:asciiTheme="minorHAnsi" w:hAnsiTheme="minorHAnsi" w:cstheme="minorHAnsi"/>
          <w:b/>
        </w:rPr>
      </w:pPr>
    </w:p>
    <w:p w14:paraId="083D3FEB" w14:textId="77777777" w:rsidR="008F143D" w:rsidRPr="00556CED" w:rsidRDefault="008F143D" w:rsidP="008F143D">
      <w:pPr>
        <w:pStyle w:val="normalKKP"/>
        <w:rPr>
          <w:rFonts w:asciiTheme="minorHAnsi" w:hAnsiTheme="minorHAnsi" w:cstheme="minorHAnsi"/>
          <w:b/>
          <w:bCs/>
          <w:color w:val="000000"/>
          <w:sz w:val="20"/>
          <w:szCs w:val="20"/>
          <w:lang w:val="sl-SI" w:eastAsia="sl-SI"/>
        </w:rPr>
      </w:pPr>
      <w:r w:rsidRPr="00556CED">
        <w:rPr>
          <w:rFonts w:asciiTheme="minorHAnsi" w:hAnsiTheme="minorHAnsi" w:cstheme="minorHAnsi"/>
          <w:b/>
          <w:bCs/>
          <w:color w:val="000000"/>
          <w:sz w:val="20"/>
          <w:szCs w:val="20"/>
          <w:lang w:val="sl-SI" w:eastAsia="sl-SI"/>
        </w:rPr>
        <w:t>OPĆE NAPOMENE:</w:t>
      </w:r>
    </w:p>
    <w:p w14:paraId="30C9D531" w14:textId="77777777" w:rsidR="008F143D" w:rsidRPr="00556CED" w:rsidRDefault="008F143D" w:rsidP="008F143D">
      <w:pPr>
        <w:pStyle w:val="normalKKP"/>
        <w:rPr>
          <w:rFonts w:asciiTheme="minorHAnsi" w:hAnsiTheme="minorHAnsi" w:cstheme="minorHAnsi"/>
          <w:b/>
          <w:bCs/>
          <w:color w:val="000000"/>
          <w:sz w:val="20"/>
          <w:szCs w:val="20"/>
          <w:lang w:val="sl-SI" w:eastAsia="sl-SI"/>
        </w:rPr>
      </w:pPr>
      <w:r w:rsidRPr="00556CED">
        <w:rPr>
          <w:rFonts w:asciiTheme="minorHAnsi" w:hAnsiTheme="minorHAnsi" w:cstheme="minorHAnsi"/>
          <w:b/>
          <w:bCs/>
          <w:color w:val="000000"/>
          <w:sz w:val="20"/>
          <w:szCs w:val="20"/>
          <w:lang w:val="sl-SI" w:eastAsia="sl-SI"/>
        </w:rPr>
        <w:t>Ponuditelj je obvezan u ESPD obrazac (Dio IV. Kriteriji za odabir, Odjeljak C: Tehnička i stručna sposobnost: točka 2), točka 6b). navesti stručnjake (stručni kadar) koji će sudjelovati u realizaciji Ugovora koji je predmet ove nabave. Ponuditelj može u izvršenju Ugovora angažirati i veći broj stručnjaka uz ograničenje da svakako mora angažirati minimum stručnjaka koje je naveo u ESPD obrascu.</w:t>
      </w:r>
    </w:p>
    <w:p w14:paraId="4A0482D4" w14:textId="77777777" w:rsidR="008F143D" w:rsidRPr="00556CED" w:rsidRDefault="008F143D" w:rsidP="008F143D">
      <w:pPr>
        <w:pStyle w:val="normalKKP"/>
        <w:rPr>
          <w:rFonts w:asciiTheme="minorHAnsi" w:hAnsiTheme="minorHAnsi" w:cstheme="minorHAnsi"/>
          <w:b/>
          <w:bCs/>
          <w:color w:val="000000"/>
          <w:sz w:val="20"/>
          <w:szCs w:val="20"/>
          <w:lang w:val="sl-SI" w:eastAsia="sl-SI"/>
        </w:rPr>
      </w:pPr>
      <w:r w:rsidRPr="00556CED">
        <w:rPr>
          <w:rFonts w:asciiTheme="minorHAnsi" w:hAnsiTheme="minorHAnsi" w:cstheme="minorHAnsi"/>
          <w:b/>
          <w:bCs/>
          <w:color w:val="000000"/>
          <w:sz w:val="20"/>
          <w:szCs w:val="20"/>
          <w:lang w:val="sl-SI" w:eastAsia="sl-SI"/>
        </w:rPr>
        <w:t>Ponuditelj koji bude odabran kao najpovoljniji u ovom postupku javne nabave i s kojim Naručitelj sklopi Ugovor o javnoj nabavi, obvezan je za realizaciju projekta angažirati osobe koje je naveo u ESPD obrascu.</w:t>
      </w:r>
    </w:p>
    <w:p w14:paraId="2A1BEA8A" w14:textId="77777777" w:rsidR="008F143D" w:rsidRPr="008F143D" w:rsidRDefault="008F143D" w:rsidP="008F143D">
      <w:pPr>
        <w:pStyle w:val="normalKKP"/>
        <w:rPr>
          <w:rFonts w:ascii="Arial" w:hAnsi="Arial"/>
          <w:b/>
          <w:bCs/>
          <w:color w:val="000000"/>
          <w:sz w:val="20"/>
          <w:szCs w:val="20"/>
          <w:lang w:val="sl-SI" w:eastAsia="sl-SI"/>
        </w:rPr>
      </w:pPr>
    </w:p>
    <w:p w14:paraId="0C017CB7" w14:textId="77777777" w:rsidR="008F143D" w:rsidRPr="00556CED" w:rsidRDefault="008F143D" w:rsidP="008F143D">
      <w:pPr>
        <w:pStyle w:val="normalKKP"/>
        <w:rPr>
          <w:rFonts w:asciiTheme="minorHAnsi" w:hAnsiTheme="minorHAnsi" w:cstheme="minorHAnsi"/>
          <w:b/>
          <w:bCs/>
          <w:color w:val="000000"/>
          <w:sz w:val="20"/>
          <w:szCs w:val="20"/>
          <w:lang w:val="sl-SI" w:eastAsia="sl-SI"/>
        </w:rPr>
      </w:pPr>
      <w:r w:rsidRPr="00556CED">
        <w:rPr>
          <w:rFonts w:asciiTheme="minorHAnsi" w:hAnsiTheme="minorHAnsi" w:cstheme="minorHAnsi"/>
          <w:b/>
          <w:bCs/>
          <w:color w:val="000000"/>
          <w:sz w:val="20"/>
          <w:szCs w:val="20"/>
          <w:lang w:val="sl-SI" w:eastAsia="sl-SI"/>
        </w:rPr>
        <w:t>Promjena stručnog kadra</w:t>
      </w:r>
    </w:p>
    <w:p w14:paraId="301A1E05" w14:textId="77777777" w:rsidR="008F143D" w:rsidRPr="00556CED" w:rsidRDefault="008F143D" w:rsidP="008F143D">
      <w:pPr>
        <w:pStyle w:val="normalKKP"/>
        <w:rPr>
          <w:rFonts w:asciiTheme="minorHAnsi" w:hAnsiTheme="minorHAnsi" w:cstheme="minorHAnsi"/>
        </w:rPr>
      </w:pPr>
      <w:r w:rsidRPr="00556CED">
        <w:rPr>
          <w:rFonts w:asciiTheme="minorHAnsi" w:hAnsiTheme="minorHAnsi" w:cstheme="minorHAnsi"/>
          <w:b/>
          <w:bCs/>
          <w:color w:val="000000"/>
          <w:sz w:val="20"/>
          <w:szCs w:val="20"/>
          <w:lang w:val="sl-SI" w:eastAsia="sl-SI"/>
        </w:rPr>
        <w:t>U slučaju da predloženi stručnjaci nisu u mogućnosti pristupiti realizaciji ugovora, odnosno da je nužna zamjena nekog od njih, izvršitelj mora predložiti njihovu zamjenu u roku od 7 dana od dana utvrđivanja potrebe za zamjenom. Naručitelj je dužan odgovoriti na prijedlog izvršitelja za zamjenom u roku od 7 dana od dostave prijedloga zamjene. U slučaju da naručitelj odbije prijedlog zamjene izvršitelj mora u roku od 7 dana od dana zaprimanja obavijesti o odbijanju zamjene, predložiti novu zamjenu. Predložene zamjene moraju ispunjavati minimalno kriterije koji su definirani za Stručnjake u Dokumentaciji o nabavi. Ukoliko se radi o zamjeni stručnjaka koji je bio bodovan u okviru kriterija ekonomski najpovoljnije ponude tada zamjenski stručnjak mora imati iste ili više kvalifikacije od stručnjaka koji se mijenja kako bi i sa zamjenskim stručnjakom, da je bio prvotno imenovan, izvršitelj ostvario isti ili veći broj bodova od onih koje je ostvario sa prvotno imenovanim stručnjakom.</w:t>
      </w:r>
    </w:p>
    <w:p w14:paraId="74FE7FBA" w14:textId="77777777" w:rsidR="008F143D" w:rsidRPr="00A43B9E" w:rsidRDefault="008F143D" w:rsidP="008F143D">
      <w:pPr>
        <w:pStyle w:val="normalKKP"/>
      </w:pPr>
    </w:p>
    <w:p w14:paraId="62770192" w14:textId="77777777" w:rsidR="009D1F44" w:rsidRPr="00510552" w:rsidRDefault="009D1F44" w:rsidP="00F44BE5">
      <w:pPr>
        <w:pStyle w:val="Naslov3"/>
      </w:pPr>
      <w:bookmarkStart w:id="69" w:name="_Ref516305477"/>
      <w:bookmarkStart w:id="70" w:name="_Toc11227644"/>
      <w:r w:rsidRPr="00510552">
        <w:t>OSLANJANJE NA SPOSOBNOST DRUGIH SUBJEKATA</w:t>
      </w:r>
      <w:bookmarkEnd w:id="69"/>
      <w:bookmarkEnd w:id="70"/>
    </w:p>
    <w:p w14:paraId="0A8439C0" w14:textId="77777777" w:rsidR="00F20208" w:rsidRDefault="00F20208" w:rsidP="00F20208">
      <w:pPr>
        <w:pStyle w:val="normalKKP"/>
        <w:rPr>
          <w:lang w:eastAsia="hr-HR"/>
        </w:rPr>
      </w:pPr>
      <w:r>
        <w:rPr>
          <w:lang w:eastAsia="hr-HR"/>
        </w:rPr>
        <w:t>Gospodarski subjekt može se u postupku javne nabave radi dokazivanja ispunjavanja kriterija za odabir gospo</w:t>
      </w:r>
      <w:r w:rsidR="00DB73B3">
        <w:rPr>
          <w:lang w:eastAsia="hr-HR"/>
        </w:rPr>
        <w:t>darskog subjekta iz poglavlja 2</w:t>
      </w:r>
      <w:r w:rsidR="00A729F5">
        <w:rPr>
          <w:lang w:eastAsia="hr-HR"/>
        </w:rPr>
        <w:t>4</w:t>
      </w:r>
      <w:r>
        <w:rPr>
          <w:lang w:eastAsia="hr-HR"/>
        </w:rPr>
        <w:t>.2</w:t>
      </w:r>
      <w:r w:rsidR="00DB73B3">
        <w:rPr>
          <w:lang w:eastAsia="hr-HR"/>
        </w:rPr>
        <w:t>. i 2</w:t>
      </w:r>
      <w:r w:rsidR="00A729F5">
        <w:rPr>
          <w:lang w:eastAsia="hr-HR"/>
        </w:rPr>
        <w:t>4</w:t>
      </w:r>
      <w:r>
        <w:rPr>
          <w:lang w:eastAsia="hr-HR"/>
        </w:rPr>
        <w:t>.3. osloniti na sposobnost drugih subjekata, bez obzira na pravnu prirodu njihova međusobnog odnosa.</w:t>
      </w:r>
    </w:p>
    <w:p w14:paraId="0DA829F5" w14:textId="77777777" w:rsidR="00DB73B3" w:rsidRDefault="00DB73B3" w:rsidP="00F20208">
      <w:pPr>
        <w:pStyle w:val="normalKKP"/>
        <w:rPr>
          <w:lang w:eastAsia="hr-HR"/>
        </w:rPr>
      </w:pPr>
    </w:p>
    <w:p w14:paraId="075E601E" w14:textId="77777777" w:rsidR="009D1F44" w:rsidRDefault="00F20208" w:rsidP="00F20208">
      <w:pPr>
        <w:pStyle w:val="normalKKP"/>
        <w:rPr>
          <w:lang w:eastAsia="hr-HR"/>
        </w:rPr>
      </w:pPr>
      <w:r>
        <w:rPr>
          <w:lang w:eastAsia="hr-HR"/>
        </w:rPr>
        <w:t xml:space="preserve">Gospodarski subjekt može se u postupku javne nabave osloniti na sposobnost drugih subjekata radi dokazivanja ispunjavanja kriterija koji su vezani uz obrazovne i stručne kvalifikacije iz poglavlja </w:t>
      </w:r>
      <w:r w:rsidR="00A729F5">
        <w:rPr>
          <w:lang w:eastAsia="hr-HR"/>
        </w:rPr>
        <w:t>24</w:t>
      </w:r>
      <w:r>
        <w:rPr>
          <w:lang w:eastAsia="hr-HR"/>
        </w:rPr>
        <w:t xml:space="preserve">.3.2. ili uz relevantno stručno iskustvo, samo </w:t>
      </w:r>
      <w:r w:rsidRPr="00414340">
        <w:rPr>
          <w:lang w:eastAsia="hr-HR"/>
        </w:rPr>
        <w:t>ako će ti subjekti izvoditi radove ili pružati usluge za koje se ta sposobnost traži.</w:t>
      </w:r>
    </w:p>
    <w:p w14:paraId="4A9A16A5" w14:textId="77777777" w:rsidR="00F20208" w:rsidRDefault="00F20208" w:rsidP="009D1F44">
      <w:pPr>
        <w:pStyle w:val="normalKKP"/>
        <w:rPr>
          <w:lang w:eastAsia="hr-HR"/>
        </w:rPr>
      </w:pPr>
    </w:p>
    <w:p w14:paraId="1463972E" w14:textId="77777777" w:rsidR="00DB73B3" w:rsidRDefault="00DB73B3" w:rsidP="00DB73B3">
      <w:pPr>
        <w:pStyle w:val="normalKKP"/>
        <w:rPr>
          <w:lang w:eastAsia="hr-HR"/>
        </w:rPr>
      </w:pPr>
      <w:r>
        <w:rPr>
          <w:lang w:eastAsia="hr-HR"/>
        </w:rPr>
        <w:t>Ako se gospodarski subjekt oslanja na sposobnost drugih subjekata, mora naručitelju dokazati da će imati na raspolaganju potrebne resurse za izvršenje ugovora.</w:t>
      </w:r>
    </w:p>
    <w:p w14:paraId="4BAB6E04" w14:textId="77777777" w:rsidR="00DB73B3" w:rsidRDefault="00DB73B3" w:rsidP="00DB73B3">
      <w:pPr>
        <w:pStyle w:val="normalKKP"/>
        <w:rPr>
          <w:lang w:eastAsia="hr-HR"/>
        </w:rPr>
      </w:pPr>
      <w:r>
        <w:rPr>
          <w:lang w:eastAsia="hr-HR"/>
        </w:rPr>
        <w:t xml:space="preserve">Kako bi provjerio podatke navedene u </w:t>
      </w:r>
      <w:r w:rsidR="00A34CC7">
        <w:rPr>
          <w:lang w:eastAsia="hr-HR"/>
        </w:rPr>
        <w:t>e-</w:t>
      </w:r>
      <w:r>
        <w:rPr>
          <w:lang w:eastAsia="hr-HR"/>
        </w:rPr>
        <w:t>ESPD obrascu, sukladno članku 263. Zakona o javnoj nabavi naručitelj je obvezan prije donošenja odluke o odabiru od ponuditelja koji je podnio ekonomski najpovoljniju ponudu zatražiti da u primjerenom roku, ne kraćem od 5 dana, dostavi ažurirane popratne dokumente. U tu svrhu naručitelj će prihvatiti kao dostatan dokaz dokument/izjavu iz koje je vidljivo prihvaćanje obveze subjekata na čiju se sposobnost ponuditelj oslanja,</w:t>
      </w:r>
    </w:p>
    <w:p w14:paraId="0AA87309" w14:textId="77777777" w:rsidR="00DB73B3" w:rsidRDefault="00DB73B3" w:rsidP="00DB73B3">
      <w:pPr>
        <w:pStyle w:val="normalKKP"/>
        <w:rPr>
          <w:lang w:eastAsia="hr-HR"/>
        </w:rPr>
      </w:pPr>
      <w:r>
        <w:rPr>
          <w:lang w:eastAsia="hr-HR"/>
        </w:rPr>
        <w:t xml:space="preserve">Naručitelj će obvezno, sukladno točkama </w:t>
      </w:r>
      <w:r w:rsidR="00414340" w:rsidRPr="00414340">
        <w:rPr>
          <w:lang w:eastAsia="hr-HR"/>
        </w:rPr>
        <w:t>2</w:t>
      </w:r>
      <w:r w:rsidR="00A729F5">
        <w:rPr>
          <w:lang w:eastAsia="hr-HR"/>
        </w:rPr>
        <w:t>2.1</w:t>
      </w:r>
      <w:r w:rsidR="00414340" w:rsidRPr="00414340">
        <w:rPr>
          <w:lang w:eastAsia="hr-HR"/>
        </w:rPr>
        <w:t>.-2</w:t>
      </w:r>
      <w:r w:rsidR="00A729F5">
        <w:rPr>
          <w:lang w:eastAsia="hr-HR"/>
        </w:rPr>
        <w:t>3</w:t>
      </w:r>
      <w:r w:rsidR="00414340" w:rsidRPr="00414340">
        <w:rPr>
          <w:lang w:eastAsia="hr-HR"/>
        </w:rPr>
        <w:t>.</w:t>
      </w:r>
      <w:r w:rsidR="00A729F5">
        <w:rPr>
          <w:lang w:eastAsia="hr-HR"/>
        </w:rPr>
        <w:t>1</w:t>
      </w:r>
      <w:r w:rsidRPr="00414340">
        <w:rPr>
          <w:lang w:eastAsia="hr-HR"/>
        </w:rPr>
        <w:t>.</w:t>
      </w:r>
      <w:r>
        <w:rPr>
          <w:lang w:eastAsia="hr-HR"/>
        </w:rPr>
        <w:t xml:space="preserve"> ove dokumentacije, provjeriti ispunjavaju li drugi subjekti na čiju se sposobnost gospodarski subjekt oslanja relevantne kriterije za odabir gospodarskog subjekta te postoje li osnove za njihovo isključenje iz </w:t>
      </w:r>
      <w:r w:rsidRPr="00DB73B3">
        <w:rPr>
          <w:lang w:eastAsia="hr-HR"/>
        </w:rPr>
        <w:t>poglavlja 2</w:t>
      </w:r>
      <w:r w:rsidR="00A729F5">
        <w:rPr>
          <w:lang w:eastAsia="hr-HR"/>
        </w:rPr>
        <w:t>2</w:t>
      </w:r>
      <w:r w:rsidRPr="00DB73B3">
        <w:rPr>
          <w:lang w:eastAsia="hr-HR"/>
        </w:rPr>
        <w:t>.</w:t>
      </w:r>
      <w:r>
        <w:rPr>
          <w:lang w:eastAsia="hr-HR"/>
        </w:rPr>
        <w:t xml:space="preserve"> i 2</w:t>
      </w:r>
      <w:r w:rsidR="00A729F5">
        <w:rPr>
          <w:lang w:eastAsia="hr-HR"/>
        </w:rPr>
        <w:t>4</w:t>
      </w:r>
      <w:r>
        <w:rPr>
          <w:lang w:eastAsia="hr-HR"/>
        </w:rPr>
        <w:t xml:space="preserve">. </w:t>
      </w:r>
    </w:p>
    <w:p w14:paraId="7B51E31A" w14:textId="77777777" w:rsidR="00DB73B3" w:rsidRDefault="00DB73B3" w:rsidP="00DB73B3">
      <w:pPr>
        <w:pStyle w:val="normalKKP"/>
        <w:rPr>
          <w:lang w:eastAsia="hr-HR"/>
        </w:rPr>
      </w:pPr>
      <w:r>
        <w:rPr>
          <w:lang w:eastAsia="hr-HR"/>
        </w:rPr>
        <w:t>Naručitelj će od gospodarskog subjekta zahtijevati da zamijeni subjekt na čiju se sposobnost oslonio radi dokazivanja kriterija za odabir ako, na temelju provjere iz prethodnog stavka, utvrdi da kod tog subjekta postoje osnove za isključenje ili da ne udovoljava relevantnim kriterijima za odabir gospodarskog subjekta.</w:t>
      </w:r>
    </w:p>
    <w:p w14:paraId="0F825D8D" w14:textId="77777777" w:rsidR="00DB73B3" w:rsidRDefault="00DB73B3" w:rsidP="00DB73B3">
      <w:pPr>
        <w:pStyle w:val="normalKKP"/>
        <w:rPr>
          <w:lang w:eastAsia="hr-HR"/>
        </w:rPr>
      </w:pPr>
      <w:r>
        <w:rPr>
          <w:lang w:eastAsia="hr-HR"/>
        </w:rPr>
        <w:t>Ako se gospodarski subjekt oslanja na sposobnost drugih subjekata radi dokazivanja ispunjavanja kriterija ekonomske i financijske sposobnosti, naručitelj zahtijeva njihovu solidarnu odgovornost za izvršenje ugovora.</w:t>
      </w:r>
    </w:p>
    <w:p w14:paraId="174B9C81" w14:textId="77777777" w:rsidR="00DB73B3" w:rsidRDefault="00DB73B3" w:rsidP="00DB73B3">
      <w:pPr>
        <w:pStyle w:val="normalKKP"/>
        <w:rPr>
          <w:lang w:eastAsia="hr-HR"/>
        </w:rPr>
      </w:pPr>
      <w:r>
        <w:rPr>
          <w:lang w:eastAsia="hr-HR"/>
        </w:rPr>
        <w:t>Zajednica gospodarskih subjekata može se osloniti na sposobnost članova zajednice ili drugih subjekata pod uvjetima određenim ovim poglavljem.</w:t>
      </w:r>
    </w:p>
    <w:p w14:paraId="4ABFAFC5" w14:textId="77777777" w:rsidR="00DB73B3" w:rsidRDefault="00DB73B3" w:rsidP="00DB73B3">
      <w:pPr>
        <w:pStyle w:val="normalKKP"/>
        <w:rPr>
          <w:lang w:eastAsia="hr-HR"/>
        </w:rPr>
      </w:pPr>
      <w:r>
        <w:rPr>
          <w:lang w:eastAsia="hr-HR"/>
        </w:rPr>
        <w:t xml:space="preserve">Gospodarski subjekt koji sudjeluje sam i ne oslanja se na sposobnosti drugih subjekata kako bi ispunio kriterije za odabir dužan je ispuniti jedan </w:t>
      </w:r>
      <w:r w:rsidR="00A34CC7">
        <w:rPr>
          <w:lang w:eastAsia="hr-HR"/>
        </w:rPr>
        <w:t>e-</w:t>
      </w:r>
      <w:r>
        <w:rPr>
          <w:lang w:eastAsia="hr-HR"/>
        </w:rPr>
        <w:t>ESPD.</w:t>
      </w:r>
    </w:p>
    <w:p w14:paraId="36C6E72B" w14:textId="77777777" w:rsidR="00F20208" w:rsidRDefault="00DB73B3" w:rsidP="00DB73B3">
      <w:pPr>
        <w:pStyle w:val="normalKKP"/>
        <w:rPr>
          <w:lang w:eastAsia="hr-HR"/>
        </w:rPr>
      </w:pPr>
      <w:r>
        <w:rPr>
          <w:lang w:eastAsia="hr-HR"/>
        </w:rPr>
        <w:lastRenderedPageBreak/>
        <w:t xml:space="preserve">Gospodarski subjekt koji sudjeluje sam kao i zajednica gospodarskih subjekata, koji se oslanjaju na sposobnosti najmanje jednog drugog subjekta mora osigurati da naručitelj zaprimi njegov </w:t>
      </w:r>
      <w:r w:rsidR="00A34CC7">
        <w:rPr>
          <w:lang w:eastAsia="hr-HR"/>
        </w:rPr>
        <w:t>e-</w:t>
      </w:r>
      <w:r>
        <w:rPr>
          <w:lang w:eastAsia="hr-HR"/>
        </w:rPr>
        <w:t xml:space="preserve">ESPD zajedno sa zasebnim </w:t>
      </w:r>
      <w:r w:rsidR="00A34CC7">
        <w:rPr>
          <w:lang w:eastAsia="hr-HR"/>
        </w:rPr>
        <w:t>e-</w:t>
      </w:r>
      <w:r>
        <w:rPr>
          <w:lang w:eastAsia="hr-HR"/>
        </w:rPr>
        <w:t>ESPD-om u kojem su navedeni relevantni podaci (vidjeti Dio II., Odjeljak C) za svaki subjekt na koji se oslanja.</w:t>
      </w:r>
    </w:p>
    <w:p w14:paraId="079F24DB" w14:textId="77777777" w:rsidR="009D1F44" w:rsidRPr="00A544DB" w:rsidRDefault="009D1F44" w:rsidP="009D1F44">
      <w:pPr>
        <w:pStyle w:val="normalKKP"/>
        <w:rPr>
          <w:color w:val="000000"/>
        </w:rPr>
      </w:pPr>
    </w:p>
    <w:p w14:paraId="7F559CED" w14:textId="77777777" w:rsidR="009D1F44" w:rsidRPr="00A527C2" w:rsidRDefault="009D1F44" w:rsidP="00414340">
      <w:pPr>
        <w:pStyle w:val="Naslov3"/>
        <w:rPr>
          <w:color w:val="FF0000"/>
        </w:rPr>
      </w:pPr>
      <w:bookmarkStart w:id="71" w:name="_Toc11227645"/>
      <w:r w:rsidRPr="00A527C2">
        <w:t>ODREDBE KOJE SE ODNOSE NA ZAJEDNICU GOSPODARSKIH SUBJEKATA</w:t>
      </w:r>
      <w:bookmarkEnd w:id="71"/>
      <w:r w:rsidR="00A527C2">
        <w:t xml:space="preserve"> </w:t>
      </w:r>
    </w:p>
    <w:p w14:paraId="12723938" w14:textId="77777777" w:rsidR="00F20208" w:rsidRPr="00A527C2" w:rsidRDefault="00F20208" w:rsidP="00F20208">
      <w:pPr>
        <w:pStyle w:val="normalKKP"/>
      </w:pPr>
      <w:r w:rsidRPr="00A527C2">
        <w:t>U postupku nabave predviđeno je podnošenje zajedničke ponude više gospodarskih subjekata.</w:t>
      </w:r>
    </w:p>
    <w:p w14:paraId="4309DC68" w14:textId="77777777" w:rsidR="00F20208" w:rsidRPr="00A527C2" w:rsidRDefault="00F20208" w:rsidP="00F20208">
      <w:pPr>
        <w:pStyle w:val="normalKKP"/>
      </w:pPr>
    </w:p>
    <w:p w14:paraId="6C594B0F" w14:textId="77777777" w:rsidR="00F20208" w:rsidRPr="00A527C2" w:rsidRDefault="00F20208" w:rsidP="00F20208">
      <w:pPr>
        <w:pStyle w:val="normalKKP"/>
      </w:pPr>
      <w:r w:rsidRPr="00A527C2">
        <w:t>Ako se radi o zajednici gospodarskih subjekata, ponudbeni list mora sadržavati sljedeće podatke: naziv i sjedište ponuditelja, adresa, OIB (ili nacionalni identifikacijski broj prema zemlji sjedišta gospodarskog subjekta, ako je primjenjivo), broj transakcijskog računa, navod o tome je li ponuditelj u sustavu poreza na dodanu vrijednost, adresa za dostavu pošte, adresa e-pošte, kontakt osoba ponuditelja, broj telefona, broj faksa; za svakog člana zajednice gospodarskih subjekata uz obveznu naznaku člana zajednice gospodarskih subjekata koji je ovlašten za komunikaciju s naručiteljem.</w:t>
      </w:r>
    </w:p>
    <w:p w14:paraId="38A17104" w14:textId="77777777" w:rsidR="00F20208" w:rsidRPr="00A527C2" w:rsidRDefault="00F20208" w:rsidP="00F20208">
      <w:pPr>
        <w:pStyle w:val="normalKKP"/>
      </w:pPr>
    </w:p>
    <w:p w14:paraId="247975F4" w14:textId="77777777" w:rsidR="00F20208" w:rsidRPr="00A527C2" w:rsidRDefault="00F20208" w:rsidP="00F20208">
      <w:pPr>
        <w:pStyle w:val="normalKKP"/>
      </w:pPr>
      <w:r w:rsidRPr="00A527C2">
        <w:t>U zajedničkoj ponudi mora biti navedeno koji će dio ugovora u javnoj nabavi (predmet, količina, vrijednost i postotni dio) izvršavati pojedini član zajednice gospodarskih subjekata. Naručitelj neposredno plaća svakom članu zajednice gospodarskih subjekata za onaj dio ugovora o javnoj nabavi koji je on izvršio, ako zajednica gospodarskih subjekata ne odredi drugačije.</w:t>
      </w:r>
    </w:p>
    <w:p w14:paraId="62AEE0C3" w14:textId="77777777" w:rsidR="00F20208" w:rsidRPr="00A527C2" w:rsidRDefault="00F20208" w:rsidP="00F20208">
      <w:pPr>
        <w:pStyle w:val="normalKKP"/>
      </w:pPr>
      <w:r w:rsidRPr="00A527C2">
        <w:t>Odgovornost za izvršenje ugovora gospodarskih subjekata iz zajedničke ponude je solidarna.</w:t>
      </w:r>
    </w:p>
    <w:p w14:paraId="69F191D9" w14:textId="77777777" w:rsidR="00F20208" w:rsidRDefault="00F20208" w:rsidP="00F20208">
      <w:pPr>
        <w:pStyle w:val="normalKKP"/>
      </w:pPr>
      <w:r w:rsidRPr="00A527C2">
        <w:t>Ponuditelj koji je samostalno podnio ponudu ne smije istodobno sudjelovati u zajedničkoj ponudi. Podaci o zajednici gospodarskih subjekata dostavljaju se u sklopu uveza ponude</w:t>
      </w:r>
    </w:p>
    <w:p w14:paraId="73751915" w14:textId="77777777" w:rsidR="007B6A82" w:rsidRDefault="007B6A82" w:rsidP="00414340">
      <w:pPr>
        <w:pStyle w:val="normalKKP"/>
        <w:rPr>
          <w:color w:val="FF0000"/>
        </w:rPr>
      </w:pPr>
    </w:p>
    <w:p w14:paraId="6E502001" w14:textId="77777777" w:rsidR="007B6A82" w:rsidRPr="000C1866" w:rsidRDefault="00A527C2" w:rsidP="000C1866">
      <w:pPr>
        <w:pStyle w:val="Naslov3"/>
        <w:rPr>
          <w:b w:val="0"/>
        </w:rPr>
      </w:pPr>
      <w:bookmarkStart w:id="72" w:name="_Toc11227646"/>
      <w:r w:rsidRPr="000C1866">
        <w:t>UVJETI SPOSOBNOSTI U SLUČAJU ZAJEDNICE GOSPODARSKIH SUBJEKATA</w:t>
      </w:r>
      <w:bookmarkEnd w:id="72"/>
    </w:p>
    <w:p w14:paraId="12E8BD6D" w14:textId="77777777" w:rsidR="00A527C2" w:rsidRPr="000C1866" w:rsidRDefault="00A527C2" w:rsidP="00A527C2">
      <w:pPr>
        <w:pStyle w:val="normalKKP"/>
      </w:pPr>
      <w:r w:rsidRPr="000C1866">
        <w:t>Sve odredbe poglavlja 2</w:t>
      </w:r>
      <w:r w:rsidR="00A34CC7" w:rsidRPr="000C1866">
        <w:t>2</w:t>
      </w:r>
      <w:r w:rsidRPr="000C1866">
        <w:t>. i 2</w:t>
      </w:r>
      <w:r w:rsidR="00A34CC7" w:rsidRPr="000C1866">
        <w:t>4</w:t>
      </w:r>
      <w:r w:rsidRPr="000C1866">
        <w:t>.  odnose se i na sve članove zajednice gospodarskih subjekata.</w:t>
      </w:r>
    </w:p>
    <w:p w14:paraId="05B7CA34" w14:textId="77777777" w:rsidR="00A527C2" w:rsidRPr="000C1866" w:rsidRDefault="00A527C2" w:rsidP="00A527C2">
      <w:pPr>
        <w:pStyle w:val="normalKKP"/>
      </w:pPr>
      <w:r w:rsidRPr="000C1866">
        <w:t xml:space="preserve">Zajednica gospodarskih subjekata, uključujući privremena udruženja, koji zajedno sudjeluju u postupku nabave, nužno dostavlja zaseban </w:t>
      </w:r>
      <w:r w:rsidR="00A34CC7" w:rsidRPr="000C1866">
        <w:t>e-</w:t>
      </w:r>
      <w:r w:rsidRPr="000C1866">
        <w:t>ESPD u kojem su utvrđeni podaci zatraženi na temelju dijelova II. – V. za svaki gospodarski subjekt koji sudjeluje u postupku.</w:t>
      </w:r>
    </w:p>
    <w:p w14:paraId="76D4EAEE" w14:textId="77777777" w:rsidR="00A527C2" w:rsidRPr="000C1866" w:rsidRDefault="00A527C2" w:rsidP="00A527C2">
      <w:pPr>
        <w:pStyle w:val="normalKKP"/>
      </w:pPr>
    </w:p>
    <w:p w14:paraId="61459595" w14:textId="77777777" w:rsidR="00A527C2" w:rsidRPr="000C1866" w:rsidRDefault="00A527C2" w:rsidP="00A527C2">
      <w:pPr>
        <w:pStyle w:val="normalKKP"/>
      </w:pPr>
      <w:r w:rsidRPr="000C1866">
        <w:t xml:space="preserve">Gospodarski subjekt koji sudjeluje sam kao i zajednica gospodarskih subjekata, koji se oslanjaju na sposobnosti najmanje jednog drugog subjekta mora osigurati da naručitelj zaprimi njegov </w:t>
      </w:r>
      <w:r w:rsidR="00A34CC7">
        <w:t>e-</w:t>
      </w:r>
      <w:r w:rsidRPr="000C1866">
        <w:t xml:space="preserve">ESPD zajedno sa zasebnim </w:t>
      </w:r>
      <w:r w:rsidR="00A34CC7">
        <w:t>e-</w:t>
      </w:r>
      <w:r w:rsidRPr="000C1866">
        <w:t>ESPD-om u kojem su navedeni relevantni podaci (vidjeti Dio II., Odjeljak C) za svaki subjekt na koji se oslanja.</w:t>
      </w:r>
    </w:p>
    <w:p w14:paraId="45886F56" w14:textId="77777777" w:rsidR="00A527C2" w:rsidRDefault="00A527C2" w:rsidP="00F20208">
      <w:pPr>
        <w:pStyle w:val="normalKKP"/>
        <w:rPr>
          <w:b/>
          <w:color w:val="215868" w:themeColor="accent5" w:themeShade="80"/>
        </w:rPr>
      </w:pPr>
    </w:p>
    <w:p w14:paraId="1E2419E6" w14:textId="77777777" w:rsidR="00A527C2" w:rsidRDefault="00A527C2" w:rsidP="00F20208">
      <w:pPr>
        <w:pStyle w:val="normalKKP"/>
        <w:rPr>
          <w:color w:val="215868" w:themeColor="accent5" w:themeShade="80"/>
        </w:rPr>
      </w:pPr>
    </w:p>
    <w:p w14:paraId="6A02565B" w14:textId="77777777" w:rsidR="009D1F44" w:rsidRPr="00A544DB" w:rsidRDefault="009D1F44" w:rsidP="00F44BE5">
      <w:pPr>
        <w:pStyle w:val="Naslov3"/>
      </w:pPr>
      <w:bookmarkStart w:id="73" w:name="_Ref516305847"/>
      <w:bookmarkStart w:id="74" w:name="_Ref516305904"/>
      <w:bookmarkStart w:id="75" w:name="_Toc11227647"/>
      <w:r w:rsidRPr="00A544DB">
        <w:t>ODREDBE KOJE SE ODNOSE NA PODUGOVARATELJE</w:t>
      </w:r>
      <w:bookmarkEnd w:id="73"/>
      <w:bookmarkEnd w:id="74"/>
      <w:bookmarkEnd w:id="75"/>
    </w:p>
    <w:p w14:paraId="76B7DE09" w14:textId="77777777" w:rsidR="00F20208" w:rsidRDefault="00F20208" w:rsidP="00F20208">
      <w:pPr>
        <w:jc w:val="left"/>
      </w:pPr>
      <w:r>
        <w:t>Gospodarski subjekt koji namjerava dati dio ugovora o javnoj nabavi u podugovor obvezan je u ponudi:</w:t>
      </w:r>
    </w:p>
    <w:p w14:paraId="06CDFE94" w14:textId="77777777" w:rsidR="00F20208" w:rsidRDefault="00F20208" w:rsidP="00F20208">
      <w:pPr>
        <w:jc w:val="left"/>
      </w:pPr>
      <w:r>
        <w:t>1. navesti koji dio ugovora namjerava dati u podugovor (predmet ili količina, vrijednost ili postotni udio),</w:t>
      </w:r>
    </w:p>
    <w:p w14:paraId="27AC1842" w14:textId="77777777" w:rsidR="00F20208" w:rsidRDefault="00F20208" w:rsidP="00F20208">
      <w:pPr>
        <w:jc w:val="left"/>
      </w:pPr>
      <w:r>
        <w:t xml:space="preserve">2. navesti podatke o </w:t>
      </w:r>
      <w:proofErr w:type="spellStart"/>
      <w:r>
        <w:t>podugovarateljima</w:t>
      </w:r>
      <w:proofErr w:type="spellEnd"/>
      <w:r>
        <w:t xml:space="preserve"> (naziv ili tvrtka, sjedište, OIB ili nacionalni identifikacijski broj, broj računa, zakonski zastupnici </w:t>
      </w:r>
      <w:proofErr w:type="spellStart"/>
      <w:r>
        <w:t>podugovratelja</w:t>
      </w:r>
      <w:proofErr w:type="spellEnd"/>
      <w:r>
        <w:t>),</w:t>
      </w:r>
    </w:p>
    <w:p w14:paraId="102B6110" w14:textId="77777777" w:rsidR="00F20208" w:rsidRDefault="00F20208" w:rsidP="00F20208">
      <w:pPr>
        <w:jc w:val="left"/>
      </w:pPr>
      <w:r>
        <w:t xml:space="preserve">3. dostaviti </w:t>
      </w:r>
      <w:r w:rsidR="00A34CC7">
        <w:t>e-</w:t>
      </w:r>
      <w:r>
        <w:t xml:space="preserve">ESPD za </w:t>
      </w:r>
      <w:proofErr w:type="spellStart"/>
      <w:r>
        <w:t>podugovaratelja</w:t>
      </w:r>
      <w:proofErr w:type="spellEnd"/>
      <w:r>
        <w:t>.</w:t>
      </w:r>
    </w:p>
    <w:p w14:paraId="6B37686B" w14:textId="77777777" w:rsidR="007B6A82" w:rsidRDefault="007B6A82" w:rsidP="00F20208">
      <w:pPr>
        <w:jc w:val="left"/>
      </w:pPr>
    </w:p>
    <w:p w14:paraId="47ADC742" w14:textId="77777777" w:rsidR="00F20208" w:rsidRDefault="00F20208" w:rsidP="00F20208">
      <w:pPr>
        <w:jc w:val="left"/>
      </w:pPr>
      <w:r>
        <w:t xml:space="preserve">Podaci o imenovanim </w:t>
      </w:r>
      <w:proofErr w:type="spellStart"/>
      <w:r>
        <w:t>podugovarateljima</w:t>
      </w:r>
      <w:proofErr w:type="spellEnd"/>
      <w:r>
        <w:t xml:space="preserve"> (naziv ili tvrtka, sjedište, OIB ili nacionalni identifikacijski broj, broj računa, zakonski zastupnici </w:t>
      </w:r>
      <w:proofErr w:type="spellStart"/>
      <w:r>
        <w:t>podugovaratelja</w:t>
      </w:r>
      <w:proofErr w:type="spellEnd"/>
      <w:r>
        <w:t>) i dijelovi ugovora koje će oni izvršavati (predmet ili količina, vrijednost ili postotni udio) će biti obvezni sastojci ugovora o javnoj nabavi.</w:t>
      </w:r>
    </w:p>
    <w:p w14:paraId="70C20883" w14:textId="77777777" w:rsidR="00F20208" w:rsidRDefault="00F20208" w:rsidP="00F20208">
      <w:pPr>
        <w:jc w:val="left"/>
      </w:pPr>
      <w:r>
        <w:t xml:space="preserve">Sudjelovanje </w:t>
      </w:r>
      <w:proofErr w:type="spellStart"/>
      <w:r>
        <w:t>podugovaratelja</w:t>
      </w:r>
      <w:proofErr w:type="spellEnd"/>
      <w:r>
        <w:t xml:space="preserve"> ne utječe na odgovornost ugovaratelja za izvršenje ugovora o javnoj nabavi.</w:t>
      </w:r>
    </w:p>
    <w:p w14:paraId="5ECD8C1D" w14:textId="77777777" w:rsidR="00F20208" w:rsidRDefault="00F20208" w:rsidP="00F20208">
      <w:pPr>
        <w:jc w:val="left"/>
      </w:pPr>
      <w:r>
        <w:t xml:space="preserve">Ako se dio ugovora o javnoj nabavi daje u podugovor, tada za dio ugovora koji je isti izvršio, Naručitelj neposredno plaća </w:t>
      </w:r>
      <w:proofErr w:type="spellStart"/>
      <w:r>
        <w:t>podugovaratelju</w:t>
      </w:r>
      <w:proofErr w:type="spellEnd"/>
      <w:r>
        <w:t xml:space="preserve"> (osim ako ugovaratelj dokaže da su obveze prema </w:t>
      </w:r>
      <w:proofErr w:type="spellStart"/>
      <w:r>
        <w:t>podugovaratelju</w:t>
      </w:r>
      <w:proofErr w:type="spellEnd"/>
      <w:r>
        <w:t xml:space="preserve"> za taj dio ugovora već podmirene). Ugovaratelj mora svom računu ili situaciji priložiti račune ili situacije svojih </w:t>
      </w:r>
      <w:proofErr w:type="spellStart"/>
      <w:r>
        <w:t>podugovaratelja</w:t>
      </w:r>
      <w:proofErr w:type="spellEnd"/>
      <w:r>
        <w:t xml:space="preserve"> koje je prethodno potvrdio.</w:t>
      </w:r>
    </w:p>
    <w:p w14:paraId="0E851E90" w14:textId="77777777" w:rsidR="009D1F44" w:rsidRDefault="00F20208" w:rsidP="00F20208">
      <w:pPr>
        <w:jc w:val="left"/>
      </w:pPr>
      <w:r>
        <w:t>Obrazloženje</w:t>
      </w:r>
    </w:p>
    <w:p w14:paraId="23F22E9D" w14:textId="77777777" w:rsidR="00F20208" w:rsidRDefault="00F20208" w:rsidP="00F20208">
      <w:pPr>
        <w:jc w:val="left"/>
      </w:pPr>
      <w:r>
        <w:t xml:space="preserve">Naručitelj će u duhu Zakona o javnoj nabavi provoditi kontrolu plaćanja prema </w:t>
      </w:r>
      <w:proofErr w:type="spellStart"/>
      <w:r>
        <w:t>podugovarateljima</w:t>
      </w:r>
      <w:proofErr w:type="spellEnd"/>
      <w:r>
        <w:t xml:space="preserve"> na način da je ugovaratelj dužan pri ispostavljanju svakog računa priložiti dokaz da je podmirio sva dospjela dugovanja prema </w:t>
      </w:r>
      <w:proofErr w:type="spellStart"/>
      <w:r>
        <w:t>podugovarateljima</w:t>
      </w:r>
      <w:proofErr w:type="spellEnd"/>
      <w:r>
        <w:t>, po cijenama proizašlim iz ugovora po ovom postupku javne nabave.</w:t>
      </w:r>
    </w:p>
    <w:p w14:paraId="1CF30EA2" w14:textId="77777777" w:rsidR="00F20208" w:rsidRDefault="00F20208" w:rsidP="00F20208">
      <w:pPr>
        <w:jc w:val="left"/>
      </w:pPr>
      <w:r>
        <w:t>Ugovaratelj može tijekom izvršenja ugovora o javnoj nabavi od Naručitelja zahtijevati:</w:t>
      </w:r>
    </w:p>
    <w:p w14:paraId="33852F46" w14:textId="77777777" w:rsidR="00F20208" w:rsidRDefault="00F20208" w:rsidP="00F20208">
      <w:pPr>
        <w:jc w:val="left"/>
      </w:pPr>
      <w:r>
        <w:t xml:space="preserve">- promjenu </w:t>
      </w:r>
      <w:proofErr w:type="spellStart"/>
      <w:r>
        <w:t>podugovaratelja</w:t>
      </w:r>
      <w:proofErr w:type="spellEnd"/>
      <w:r>
        <w:t xml:space="preserve"> za onaj dio ugovora o javnoj nabavi koji je prethodno dao u podugovor,</w:t>
      </w:r>
    </w:p>
    <w:p w14:paraId="177362C7" w14:textId="77777777" w:rsidR="00F20208" w:rsidRDefault="00F20208" w:rsidP="00F20208">
      <w:pPr>
        <w:jc w:val="left"/>
      </w:pPr>
      <w:r>
        <w:t xml:space="preserve">- uvođenje jednog ili više novih </w:t>
      </w:r>
      <w:proofErr w:type="spellStart"/>
      <w:r>
        <w:t>podugovaratelja</w:t>
      </w:r>
      <w:proofErr w:type="spellEnd"/>
      <w:r>
        <w:t xml:space="preserve"> čiji ukupni udio ne smije prijeći 30% vrijednosti ugovora o javnoj nabavi bez poreza na dodanu vrijednost, neovisno o tome je li prethodno dao dio ugovora o javnoj nabavi u podugovor ili ne,</w:t>
      </w:r>
    </w:p>
    <w:p w14:paraId="40A137AC" w14:textId="77777777" w:rsidR="00F20208" w:rsidRDefault="00F20208" w:rsidP="00F20208">
      <w:pPr>
        <w:jc w:val="left"/>
      </w:pPr>
      <w:r>
        <w:t>- preuzimanje izvršenja dijela ugovora o javnoj nabavi koji je prethodno dao u podugovor.</w:t>
      </w:r>
    </w:p>
    <w:p w14:paraId="03E190FD" w14:textId="77777777" w:rsidR="00F20208" w:rsidRDefault="00F20208" w:rsidP="00F20208">
      <w:pPr>
        <w:jc w:val="left"/>
      </w:pPr>
      <w:r>
        <w:t xml:space="preserve">Uz zahtjev, ugovaratelj Naručitelju dostavlja podatke i dokumente iz prvog stavka ovog poglavlja Dokumentacije o nabavi za novog </w:t>
      </w:r>
      <w:proofErr w:type="spellStart"/>
      <w:r>
        <w:t>podugovaratelja</w:t>
      </w:r>
      <w:proofErr w:type="spellEnd"/>
      <w:r>
        <w:t>.</w:t>
      </w:r>
    </w:p>
    <w:p w14:paraId="7F83E2AB" w14:textId="77777777" w:rsidR="007B6A82" w:rsidRDefault="007B6A82" w:rsidP="00F20208">
      <w:pPr>
        <w:jc w:val="left"/>
      </w:pPr>
    </w:p>
    <w:p w14:paraId="019BB322" w14:textId="77777777" w:rsidR="00F20208" w:rsidRDefault="00F20208" w:rsidP="00F20208">
      <w:pPr>
        <w:jc w:val="left"/>
      </w:pPr>
      <w:r>
        <w:t>Naručitelj neće odobriti zahtjev ugovaratelja:</w:t>
      </w:r>
    </w:p>
    <w:p w14:paraId="4D33E050" w14:textId="77777777" w:rsidR="00F20208" w:rsidRDefault="00F20208" w:rsidP="00F20208">
      <w:pPr>
        <w:jc w:val="left"/>
      </w:pPr>
      <w:r>
        <w:t xml:space="preserve">- u slučaju promjene </w:t>
      </w:r>
      <w:proofErr w:type="spellStart"/>
      <w:r>
        <w:t>podugovaratelja</w:t>
      </w:r>
      <w:proofErr w:type="spellEnd"/>
      <w:r>
        <w:t xml:space="preserve"> ili uvođenja jednog ili više novih </w:t>
      </w:r>
      <w:proofErr w:type="spellStart"/>
      <w:r>
        <w:t>podugovaratelja</w:t>
      </w:r>
      <w:proofErr w:type="spellEnd"/>
      <w:r>
        <w:t xml:space="preserve">, ako se ugovaratelj u postupku javne nabave radi dokazivanja ispunjenja kriterija za odabir gospodarskog subjekta oslonio na sposobnost </w:t>
      </w:r>
      <w:proofErr w:type="spellStart"/>
      <w:r>
        <w:t>podugovaratelja</w:t>
      </w:r>
      <w:proofErr w:type="spellEnd"/>
      <w:r>
        <w:t xml:space="preserve"> kojeg sada mijenja, a novi </w:t>
      </w:r>
      <w:proofErr w:type="spellStart"/>
      <w:r>
        <w:t>podugovaratelj</w:t>
      </w:r>
      <w:proofErr w:type="spellEnd"/>
      <w:r>
        <w:t xml:space="preserve"> ne ispunjava iste uvjete, ili postoje osnove za isključenje</w:t>
      </w:r>
    </w:p>
    <w:p w14:paraId="5A314969" w14:textId="77777777" w:rsidR="00F20208" w:rsidRDefault="00F20208" w:rsidP="00F20208">
      <w:pPr>
        <w:jc w:val="left"/>
      </w:pPr>
      <w:r>
        <w:t xml:space="preserve">- u slučaju preuzimanja izvršenja dijela ugovora o javnoj nabavi koji je prethodno dao u podugovor, ako se ugovaratelj u postupku javne nabave radi dokazivanja ispunjenja kriterija za odabir gospodarskog subjekta oslonio na sposobnost </w:t>
      </w:r>
      <w:proofErr w:type="spellStart"/>
      <w:r>
        <w:t>podugovaratelja</w:t>
      </w:r>
      <w:proofErr w:type="spellEnd"/>
      <w:r>
        <w:t xml:space="preserve"> za izvršenje tog dijela, a ugovaratelj samostalno ne posjeduje takvu sposobnost, ili ako je taj dio ugovora već izvršen.</w:t>
      </w:r>
    </w:p>
    <w:p w14:paraId="2FDA191D" w14:textId="77777777" w:rsidR="00F20208" w:rsidRDefault="00F20208" w:rsidP="00F20208">
      <w:pPr>
        <w:jc w:val="left"/>
      </w:pPr>
      <w:r>
        <w:t xml:space="preserve">U slučaju uvođenja </w:t>
      </w:r>
      <w:proofErr w:type="spellStart"/>
      <w:r>
        <w:t>podugovaratelja</w:t>
      </w:r>
      <w:proofErr w:type="spellEnd"/>
      <w:r>
        <w:t xml:space="preserve"> tijekom izvršenja ugovora koji je strana pravna osoba i koja ne posjeduje ovlaštenje za obavljanje djelatnosti građenja u Republici Hrvatskoj ista je dužna Naručitelju prije odobrenja ovog zahtjeva dostaviti dokaz o postupanju sukladno članku 69. Zakona o poslovima i djelatnostima prostornog uređenja i gradnje (NN 78/2015, 118/18).</w:t>
      </w:r>
    </w:p>
    <w:p w14:paraId="5D022A73" w14:textId="77777777" w:rsidR="00F20208" w:rsidRDefault="00F20208" w:rsidP="00F20208">
      <w:pPr>
        <w:jc w:val="left"/>
      </w:pPr>
      <w:r>
        <w:t xml:space="preserve">U slučaju uvođenja </w:t>
      </w:r>
      <w:proofErr w:type="spellStart"/>
      <w:r>
        <w:t>podugovaratelja</w:t>
      </w:r>
      <w:proofErr w:type="spellEnd"/>
      <w:r>
        <w:t xml:space="preserve"> tijekom izvršenja ugovora koji je strana pravna osoba i koja ne posjeduje ovlaštenje za obavljanje djelatnosti projektiranja u Republici Hrvatskoj ista je dužna Naručitelju prije odobrenja ovog zahtjeva dostaviti dokaz o postupanju sukladno članku 69. Zakona o poslovima i djelatnostima prostornog uređenja i gradnje (NN 78/2015,118/18).</w:t>
      </w:r>
    </w:p>
    <w:p w14:paraId="37237178" w14:textId="77777777" w:rsidR="00F20208" w:rsidRDefault="00F20208" w:rsidP="00F20208">
      <w:pPr>
        <w:jc w:val="left"/>
      </w:pPr>
      <w:r>
        <w:t>Svi stručnjaci koji nisu državljani Republike Hrvatske, a uključeni su u izvršenje ugovora dužni su ishoditi sva potrebna rješenja/potvrde o upisu u relevantne strukovne Komore ili Imenike sukladno zakonima Republike Hrvatske, kako je navedeno u poglavlju 63. Uvjeti i zahtjevi koji moraju biti ispunjeni sukladno posebnim propisima ili stručnim pravilima.</w:t>
      </w:r>
    </w:p>
    <w:p w14:paraId="65C4CD73" w14:textId="77777777" w:rsidR="00F20208" w:rsidRDefault="00F20208" w:rsidP="00F20208">
      <w:pPr>
        <w:jc w:val="left"/>
      </w:pPr>
      <w:r>
        <w:lastRenderedPageBreak/>
        <w:t xml:space="preserve">Sve odredbe poglavlja 24., 25. 1. odnose se i na </w:t>
      </w:r>
      <w:proofErr w:type="spellStart"/>
      <w:r>
        <w:t>podugovaratelje</w:t>
      </w:r>
      <w:proofErr w:type="spellEnd"/>
      <w:r>
        <w:t xml:space="preserve">. Ako Naručitelj utvrdi da postoji osnova za isključenje </w:t>
      </w:r>
      <w:proofErr w:type="spellStart"/>
      <w:r>
        <w:t>podugovaratelja</w:t>
      </w:r>
      <w:proofErr w:type="spellEnd"/>
      <w:r>
        <w:t xml:space="preserve">, zatražiti će od gospodarskog subjekta zamjenu tog </w:t>
      </w:r>
      <w:proofErr w:type="spellStart"/>
      <w:r>
        <w:t>podugovaratelja</w:t>
      </w:r>
      <w:proofErr w:type="spellEnd"/>
      <w:r>
        <w:t xml:space="preserve"> u primjernom roku, ne kraćem od 5 dana.</w:t>
      </w:r>
    </w:p>
    <w:p w14:paraId="4A0AB235" w14:textId="77777777" w:rsidR="00F20208" w:rsidRDefault="00F20208" w:rsidP="00F20208">
      <w:pPr>
        <w:jc w:val="left"/>
      </w:pPr>
      <w:r>
        <w:t xml:space="preserve">Gospodarski subjekt koji namjerava dati bilo koji dio ugovora u podugovor trećim osobama mora osigurati da naručitelj zaprimi njegov ESPD zajedno sa zasebnim ESPD-om u kojem su navedeni relevantni podaci (vidjeti Dio II., Odjeljak D) za svakog </w:t>
      </w:r>
      <w:proofErr w:type="spellStart"/>
      <w:r>
        <w:t>podugovaratelja</w:t>
      </w:r>
      <w:proofErr w:type="spellEnd"/>
      <w:r>
        <w:t xml:space="preserve"> na čije se sposobnosti gospodarski subjekt ne oslanja.</w:t>
      </w:r>
    </w:p>
    <w:p w14:paraId="176377A5" w14:textId="77777777" w:rsidR="007B6A82" w:rsidRDefault="007B6A82" w:rsidP="00F20208">
      <w:pPr>
        <w:jc w:val="left"/>
      </w:pPr>
    </w:p>
    <w:p w14:paraId="5DF1A6FE" w14:textId="77777777" w:rsidR="00F20208" w:rsidRPr="00A544DB" w:rsidRDefault="00F20208" w:rsidP="00F20208">
      <w:pPr>
        <w:jc w:val="left"/>
        <w:rPr>
          <w:rFonts w:cs="Tahoma"/>
          <w:color w:val="215868" w:themeColor="accent5" w:themeShade="80"/>
        </w:rPr>
      </w:pPr>
    </w:p>
    <w:p w14:paraId="1AA04501" w14:textId="77777777" w:rsidR="009D1F44" w:rsidRPr="00F44BE5" w:rsidRDefault="00372BFC" w:rsidP="00F44BE5">
      <w:pPr>
        <w:pStyle w:val="Naslov1"/>
        <w:ind w:left="0" w:firstLine="0"/>
      </w:pPr>
      <w:bookmarkStart w:id="76" w:name="_Toc11227648"/>
      <w:r w:rsidRPr="008245D5">
        <w:t>DOKUMENTACIJA O NABAVI (DON)</w:t>
      </w:r>
      <w:bookmarkEnd w:id="76"/>
    </w:p>
    <w:p w14:paraId="1183EBF7" w14:textId="77777777" w:rsidR="009D1F44" w:rsidRPr="00CA172F" w:rsidRDefault="009D1F44" w:rsidP="00F44BE5">
      <w:pPr>
        <w:pStyle w:val="Naslov3"/>
      </w:pPr>
      <w:bookmarkStart w:id="77" w:name="_Toc11227649"/>
      <w:r w:rsidRPr="00CA172F">
        <w:t xml:space="preserve">PREUZIMANJE </w:t>
      </w:r>
      <w:r>
        <w:t>DON</w:t>
      </w:r>
      <w:bookmarkEnd w:id="77"/>
    </w:p>
    <w:p w14:paraId="0D0029D7" w14:textId="77777777" w:rsidR="009D1F44" w:rsidRPr="00A544DB" w:rsidRDefault="00F9336D" w:rsidP="009D1F44">
      <w:pPr>
        <w:pStyle w:val="normalKKP"/>
      </w:pPr>
      <w:r>
        <w:t>Dokumentacija o nabavi</w:t>
      </w:r>
      <w:r w:rsidR="009D1F44" w:rsidRPr="00A544DB">
        <w:t xml:space="preserve"> se ne naplaćuje te se može preuzeti neograničeno i u cijelosti u elektroničkom obliku na internetskoj stranici EOJN RH-a.</w:t>
      </w:r>
    </w:p>
    <w:p w14:paraId="5A51DF0B" w14:textId="77777777" w:rsidR="009D1F44" w:rsidRPr="00A544DB" w:rsidRDefault="009D1F44" w:rsidP="009D1F44">
      <w:pPr>
        <w:pStyle w:val="normalKKP"/>
      </w:pPr>
    </w:p>
    <w:p w14:paraId="11E67CD8" w14:textId="77777777" w:rsidR="009D1F44" w:rsidRPr="00A544DB" w:rsidRDefault="009D1F44" w:rsidP="009D1F44">
      <w:pPr>
        <w:pStyle w:val="normalKKP"/>
      </w:pPr>
      <w:r w:rsidRPr="00A544DB">
        <w:t xml:space="preserve">Prilikom preuzimanja DON, zainteresirani gospodarski subjekti moraju se registrirati i prijaviti kako bi bili evidentirani kao zainteresirani gospodarski subjekti te kako bi im sustav slao sve dodatne obavijesti o tom postupku. </w:t>
      </w:r>
    </w:p>
    <w:p w14:paraId="525027C2" w14:textId="77777777" w:rsidR="009D1F44" w:rsidRPr="00A544DB" w:rsidRDefault="009D1F44" w:rsidP="009D1F44">
      <w:pPr>
        <w:pStyle w:val="normalKKP"/>
      </w:pPr>
    </w:p>
    <w:p w14:paraId="68122DA4" w14:textId="77777777" w:rsidR="009D1F44" w:rsidRPr="00A544DB" w:rsidRDefault="009D1F44" w:rsidP="009D1F44">
      <w:pPr>
        <w:pStyle w:val="normalKKP"/>
      </w:pPr>
      <w:r w:rsidRPr="00A544DB">
        <w:t xml:space="preserve">U slučaju da gospodarski subjekt podnese ponudu bez prethodne registracije na portalu EOJN RH-a, sam snosi rizik izrade ponude na neodgovarajućoj podlozi (DON). </w:t>
      </w:r>
    </w:p>
    <w:p w14:paraId="1C6DE990" w14:textId="77777777" w:rsidR="009D1F44" w:rsidRPr="00A544DB" w:rsidRDefault="009D1F44" w:rsidP="009D1F44">
      <w:pPr>
        <w:pStyle w:val="normalKKP"/>
      </w:pPr>
      <w:r w:rsidRPr="00A544DB">
        <w:t xml:space="preserve">Upute za korištenje EOJN RH-a dostupne su na internetskoj stranici: </w:t>
      </w:r>
      <w:hyperlink r:id="rId15" w:history="1">
        <w:r w:rsidRPr="00A544DB">
          <w:rPr>
            <w:rStyle w:val="Hiperveza"/>
          </w:rPr>
          <w:t>https://eojn.nn.hr/Oglasnik/clanak/upute-za-koristenje-eojna-rh/0/93/</w:t>
        </w:r>
      </w:hyperlink>
      <w:r w:rsidRPr="00A544DB">
        <w:t xml:space="preserve"> </w:t>
      </w:r>
    </w:p>
    <w:p w14:paraId="3FA5EBE4" w14:textId="77777777" w:rsidR="009D1F44" w:rsidRPr="00A544DB" w:rsidRDefault="009D1F44" w:rsidP="009D1F44">
      <w:pPr>
        <w:pStyle w:val="normalKKP"/>
      </w:pPr>
    </w:p>
    <w:p w14:paraId="5B57549B" w14:textId="77777777" w:rsidR="009D1F44" w:rsidRPr="00A544DB" w:rsidRDefault="009D1F44" w:rsidP="009D1F44">
      <w:pPr>
        <w:pStyle w:val="normalKKP"/>
      </w:pPr>
      <w:r w:rsidRPr="00A544DB">
        <w:t xml:space="preserve">Drugu raspoloživu tehničku dokumentaciju (projektna dokumentacija i slično) zainteresirani gospodarski subjekti mogu pregledati u uredu Naručitelja, svaki radni dan u periodu od 9:00 do 12:00 sati, uz prethodnu pismenu najavu min. 48 sati ranije na adresu iz </w:t>
      </w:r>
      <w:r w:rsidRPr="00A544DB">
        <w:rPr>
          <w:b/>
          <w:color w:val="215868" w:themeColor="accent5" w:themeShade="80"/>
        </w:rPr>
        <w:t xml:space="preserve">točke </w:t>
      </w:r>
      <w:r>
        <w:fldChar w:fldCharType="begin"/>
      </w:r>
      <w:r>
        <w:instrText xml:space="preserve"> REF _Ref492205920 \r \h  \* MERGEFORMAT </w:instrText>
      </w:r>
      <w:r>
        <w:fldChar w:fldCharType="separate"/>
      </w:r>
      <w:r w:rsidR="00204D96">
        <w:t>2</w:t>
      </w:r>
      <w:r>
        <w:fldChar w:fldCharType="end"/>
      </w:r>
      <w:r w:rsidRPr="00A544DB">
        <w:t xml:space="preserve"> ove DON. Predmetnu dokumentaciju nije dozvoljeno iznositi iz ureda Naručitelja. Najava mora obvezno sadržavati podatke o gospodarskom subjektu, odnosno naziv i adresu, OIB, kontakt telefon, kontakt osobu i adresu elektroničke pošte. Uvid u postojeću dokumentaciju može se izvršiti najkasnije tijekom osmog (8) dana prije dana u kojem ističe rok za dostavu ponuda.</w:t>
      </w:r>
    </w:p>
    <w:p w14:paraId="4055A2CA" w14:textId="77777777" w:rsidR="009D1F44" w:rsidRPr="00A544DB" w:rsidRDefault="009D1F44" w:rsidP="009D1F44">
      <w:pPr>
        <w:pStyle w:val="normalKKP0"/>
      </w:pPr>
    </w:p>
    <w:p w14:paraId="3052E91D" w14:textId="77777777" w:rsidR="009D1F44" w:rsidRPr="00A544DB" w:rsidRDefault="00F9336D" w:rsidP="009D1F44">
      <w:pPr>
        <w:pStyle w:val="normalKKP"/>
        <w:rPr>
          <w:b/>
          <w:color w:val="1F497D" w:themeColor="text2"/>
        </w:rPr>
      </w:pPr>
      <w:r w:rsidRPr="00F9336D">
        <w:t>Gospodarski subjekti snose vlastitu odgovornost za pažljivu procjenu Dokumentacije o nabavi, uključujući dostupnu dokumentaciju za pregled i za bilo koju promjenu Dokumentacije o nabavi koja se objavi tijekom trajanja postupka nabave, kao i za pribavljanje pouzdanih informacija koje se tiču bilo kojeg uvjeta i obveza koje mogu na bilo koji način utjecati na iznos ponude ili prirodu nabave ili izvršenja usluge.</w:t>
      </w:r>
    </w:p>
    <w:p w14:paraId="77C5CD2E" w14:textId="77777777" w:rsidR="009D1F44" w:rsidRDefault="009D1F44" w:rsidP="009D1F44">
      <w:pPr>
        <w:pStyle w:val="normalKKP0"/>
      </w:pPr>
    </w:p>
    <w:p w14:paraId="7A5D6122" w14:textId="77777777" w:rsidR="009D1F44" w:rsidRPr="000E6775" w:rsidRDefault="009D1F44" w:rsidP="00F44BE5">
      <w:pPr>
        <w:pStyle w:val="Naslov3"/>
      </w:pPr>
      <w:bookmarkStart w:id="78" w:name="_Toc11227650"/>
      <w:r w:rsidRPr="000E6775">
        <w:t xml:space="preserve">DODATNE INFORMACIJE I OBJAŠNJENJA TE IZMJENA </w:t>
      </w:r>
      <w:r>
        <w:t>D</w:t>
      </w:r>
      <w:r w:rsidR="00F9336D">
        <w:t>okumentacije o nabavi</w:t>
      </w:r>
      <w:bookmarkEnd w:id="78"/>
    </w:p>
    <w:p w14:paraId="6B644644" w14:textId="77777777" w:rsidR="009D1F44" w:rsidRPr="00CA172F" w:rsidRDefault="009D1F44" w:rsidP="009D1F44">
      <w:pPr>
        <w:pStyle w:val="normalKKP"/>
      </w:pPr>
      <w:r w:rsidRPr="00CA172F">
        <w:t xml:space="preserve">Naručitelj </w:t>
      </w:r>
      <w:r w:rsidR="00F9336D">
        <w:t>može izmijeniti ili dopuniti Dokumentaciju o nabavi</w:t>
      </w:r>
      <w:r w:rsidRPr="00CA172F">
        <w:t xml:space="preserve"> do isteka roka za dostavu ponuda. </w:t>
      </w:r>
    </w:p>
    <w:p w14:paraId="00E894B8" w14:textId="77777777" w:rsidR="009D1F44" w:rsidRPr="00CA172F" w:rsidRDefault="009D1F44" w:rsidP="009D1F44">
      <w:pPr>
        <w:pStyle w:val="normalKKP"/>
      </w:pPr>
      <w:r w:rsidRPr="00CA172F">
        <w:t xml:space="preserve">Tijekom roka za dostavu ponuda gospodarski subjekt može zahtijevati dodatne informacije, objašnjenja ili izmjene u vezi s DON. </w:t>
      </w:r>
    </w:p>
    <w:p w14:paraId="759E0D9D" w14:textId="77777777" w:rsidR="009D1F44" w:rsidRDefault="009D1F44" w:rsidP="009D1F44">
      <w:pPr>
        <w:pStyle w:val="normalKKP"/>
      </w:pPr>
    </w:p>
    <w:p w14:paraId="4B7D37C5" w14:textId="77777777" w:rsidR="009D1F44" w:rsidRPr="00CA172F" w:rsidRDefault="009D1F44" w:rsidP="009D1F44">
      <w:pPr>
        <w:pStyle w:val="normalKKP"/>
        <w:rPr>
          <w:color w:val="000000"/>
        </w:rPr>
      </w:pPr>
      <w:r w:rsidRPr="00CA172F">
        <w:lastRenderedPageBreak/>
        <w:t>Gospodarski subjekti pitanja, odnosno zahtjeve za pojašnjenjem DON, mogu postavljati putem sustava EOJN RH-a modul Pitanja/Pojašnjenja DON. Detaljne upute dostupne su na stranicama EOJN RH, na adresi:</w:t>
      </w:r>
      <w:r w:rsidRPr="00CA172F">
        <w:rPr>
          <w:color w:val="FF0000"/>
        </w:rPr>
        <w:t xml:space="preserve"> </w:t>
      </w:r>
      <w:hyperlink r:id="rId16" w:history="1">
        <w:r w:rsidRPr="00CA172F">
          <w:rPr>
            <w:rStyle w:val="Hiperveza"/>
          </w:rPr>
          <w:t>https://eojn.nn.hr</w:t>
        </w:r>
      </w:hyperlink>
      <w:r w:rsidRPr="00CA172F">
        <w:rPr>
          <w:color w:val="000000"/>
        </w:rPr>
        <w:t xml:space="preserve"> </w:t>
      </w:r>
    </w:p>
    <w:p w14:paraId="1DD16FFD" w14:textId="77777777" w:rsidR="009D1F44" w:rsidRPr="00CA172F" w:rsidRDefault="009D1F44" w:rsidP="009D1F44">
      <w:pPr>
        <w:pStyle w:val="normalKKP"/>
      </w:pPr>
    </w:p>
    <w:p w14:paraId="06C1F436" w14:textId="77777777" w:rsidR="009D1F44" w:rsidRPr="00CA172F" w:rsidRDefault="009D1F44" w:rsidP="009D1F44">
      <w:pPr>
        <w:pStyle w:val="normalKKP"/>
      </w:pPr>
      <w:r w:rsidRPr="00CA172F">
        <w:t xml:space="preserve">Zahtjev je pravodoban ako je dostavljen Naručitelju najkasnije tijekom </w:t>
      </w:r>
      <w:r w:rsidRPr="00CA172F">
        <w:rPr>
          <w:b/>
          <w:bCs/>
          <w:color w:val="215868" w:themeColor="accent5" w:themeShade="80"/>
        </w:rPr>
        <w:t>osmog dana</w:t>
      </w:r>
      <w:r w:rsidRPr="00CA172F">
        <w:t xml:space="preserve"> prije roka određenog za dostavu ponuda. </w:t>
      </w:r>
    </w:p>
    <w:p w14:paraId="59C2710A" w14:textId="77777777" w:rsidR="009D1F44" w:rsidRPr="00CA172F" w:rsidRDefault="009D1F44" w:rsidP="009D1F44">
      <w:pPr>
        <w:pStyle w:val="normalKKP"/>
      </w:pPr>
    </w:p>
    <w:p w14:paraId="13777A08" w14:textId="77777777" w:rsidR="009D1F44" w:rsidRPr="00A544DB" w:rsidRDefault="009D1F44" w:rsidP="009D1F44">
      <w:pPr>
        <w:pStyle w:val="normalKKP"/>
      </w:pPr>
      <w:r w:rsidRPr="00CA172F">
        <w:t>Pod uvjetom da je zahtjev dostavljen pravodobno, Naru</w:t>
      </w:r>
      <w:r w:rsidRPr="00A544DB">
        <w:t xml:space="preserve">čitelj je obvezan odgovor, dodatne informacije i objašnjenja bez odgode, a najkasnije tijekom </w:t>
      </w:r>
      <w:r w:rsidRPr="00A544DB">
        <w:rPr>
          <w:b/>
          <w:bCs/>
          <w:color w:val="215868" w:themeColor="accent5" w:themeShade="80"/>
        </w:rPr>
        <w:t>šestog dana</w:t>
      </w:r>
      <w:r w:rsidRPr="00A544DB">
        <w:t xml:space="preserve"> prije roka određenog za dostavu ponuda staviti na raspolaganje na isti način i na istim internetskim stranicama kao i osnovnu dokumentaciju bez navođenja podataka o podnositelju zahtjeva.</w:t>
      </w:r>
    </w:p>
    <w:p w14:paraId="69913FDF" w14:textId="77777777" w:rsidR="009D1F44" w:rsidRPr="00A544DB" w:rsidRDefault="009D1F44" w:rsidP="009D1F44">
      <w:pPr>
        <w:pStyle w:val="normalKKP"/>
      </w:pPr>
      <w:r w:rsidRPr="00A544DB">
        <w:t>Naručitelj će produžiti rok za dostavu ponuda u sljedećim slučajevima:</w:t>
      </w:r>
    </w:p>
    <w:p w14:paraId="044C4C58" w14:textId="5CD9F4E4" w:rsidR="009D1F44" w:rsidRPr="00A544DB" w:rsidRDefault="009D1F44" w:rsidP="009D1F44">
      <w:pPr>
        <w:pStyle w:val="normalKKP"/>
        <w:numPr>
          <w:ilvl w:val="0"/>
          <w:numId w:val="18"/>
        </w:numPr>
        <w:autoSpaceDE w:val="0"/>
        <w:autoSpaceDN w:val="0"/>
        <w:adjustRightInd w:val="0"/>
        <w:spacing w:line="240" w:lineRule="auto"/>
      </w:pPr>
      <w:r w:rsidRPr="00A544DB">
        <w:t xml:space="preserve">ako dodatne informacije, objašnjenja ili izmjene u vezi s </w:t>
      </w:r>
      <w:r w:rsidR="0029782D">
        <w:t>dokumentacijom o nabavi</w:t>
      </w:r>
      <w:r w:rsidRPr="00A544DB">
        <w:t xml:space="preserve">, iako pravodobno zatražene od strane gospodarskog subjekta, nisu stavljene na raspolaganje najkasnije tijekom </w:t>
      </w:r>
      <w:r w:rsidRPr="00A544DB">
        <w:rPr>
          <w:b/>
          <w:color w:val="215868" w:themeColor="accent5" w:themeShade="80"/>
        </w:rPr>
        <w:t>šestog</w:t>
      </w:r>
      <w:r w:rsidRPr="00A544DB">
        <w:t xml:space="preserve"> dana prije roka određenog za dostavu</w:t>
      </w:r>
    </w:p>
    <w:p w14:paraId="7E1988E2" w14:textId="7ACA2DD0" w:rsidR="009D1F44" w:rsidRPr="00A544DB" w:rsidRDefault="009D1F44" w:rsidP="009D1F44">
      <w:pPr>
        <w:pStyle w:val="normalKKP"/>
        <w:numPr>
          <w:ilvl w:val="0"/>
          <w:numId w:val="18"/>
        </w:numPr>
        <w:autoSpaceDE w:val="0"/>
        <w:autoSpaceDN w:val="0"/>
        <w:adjustRightInd w:val="0"/>
        <w:spacing w:line="240" w:lineRule="auto"/>
      </w:pPr>
      <w:r w:rsidRPr="00A544DB">
        <w:t xml:space="preserve">ako je </w:t>
      </w:r>
      <w:r w:rsidR="0029782D">
        <w:t>dokumentacija o nabavi</w:t>
      </w:r>
      <w:r w:rsidRPr="00A544DB">
        <w:rPr>
          <w:b/>
          <w:color w:val="1F497D" w:themeColor="text2"/>
        </w:rPr>
        <w:t xml:space="preserve"> </w:t>
      </w:r>
      <w:r w:rsidRPr="00A544DB">
        <w:rPr>
          <w:b/>
          <w:color w:val="215868" w:themeColor="accent5" w:themeShade="80"/>
        </w:rPr>
        <w:t>značajno</w:t>
      </w:r>
      <w:r w:rsidRPr="00A544DB">
        <w:t xml:space="preserve"> izmijenjena.</w:t>
      </w:r>
    </w:p>
    <w:p w14:paraId="34A539CB" w14:textId="77777777" w:rsidR="009D1F44" w:rsidRPr="00A544DB" w:rsidRDefault="009D1F44" w:rsidP="009D1F44">
      <w:pPr>
        <w:pStyle w:val="normalKKP"/>
      </w:pPr>
    </w:p>
    <w:p w14:paraId="41A6E59B" w14:textId="77777777" w:rsidR="009D1F44" w:rsidRPr="00A544DB" w:rsidRDefault="009D1F44" w:rsidP="009D1F44">
      <w:pPr>
        <w:pStyle w:val="normalKKP"/>
      </w:pPr>
      <w:r w:rsidRPr="00A544DB">
        <w:t xml:space="preserve">U tim slučajevima Naručitelj će produžiti rok za dostavu razmjerno važnosti dodatne informacije, objašnjenja ili izmjene, a najmanje za </w:t>
      </w:r>
      <w:r w:rsidRPr="00A544DB">
        <w:rPr>
          <w:b/>
          <w:color w:val="215868" w:themeColor="accent5" w:themeShade="80"/>
        </w:rPr>
        <w:t>deset dana</w:t>
      </w:r>
      <w:r w:rsidRPr="00A544DB">
        <w:t xml:space="preserve"> od dana slanja ispravka obavijesti o nadmetanju.</w:t>
      </w:r>
    </w:p>
    <w:p w14:paraId="3AC34260" w14:textId="77777777" w:rsidR="009D1F44" w:rsidRPr="00A544DB" w:rsidRDefault="009D1F44" w:rsidP="009D1F44">
      <w:pPr>
        <w:pStyle w:val="normalKKP"/>
      </w:pPr>
    </w:p>
    <w:p w14:paraId="6FD63942" w14:textId="77777777" w:rsidR="009D1F44" w:rsidRPr="00A544DB" w:rsidRDefault="009D1F44" w:rsidP="009D1F44">
      <w:pPr>
        <w:pStyle w:val="normalKKP"/>
      </w:pPr>
      <w:r w:rsidRPr="00A544DB">
        <w:t xml:space="preserve">Naručitelj nije obvezan produljiti rok za dostavu ako dodatne informacije, objašnjenja ili izmjene nisu bile pravodobno zatražene ili ako je njihova važnost zanemariva za pripremu i dostavu prilagođenih ponuda. </w:t>
      </w:r>
    </w:p>
    <w:p w14:paraId="085F97C2" w14:textId="77777777" w:rsidR="009D1F44" w:rsidRPr="00A544DB" w:rsidRDefault="009D1F44" w:rsidP="009D1F44">
      <w:pPr>
        <w:pStyle w:val="normalKKP"/>
      </w:pPr>
    </w:p>
    <w:p w14:paraId="564DADD7" w14:textId="77777777" w:rsidR="009D1F44" w:rsidRPr="00A544DB" w:rsidRDefault="009D1F44" w:rsidP="009D1F44">
      <w:pPr>
        <w:pStyle w:val="normalKKP"/>
        <w:rPr>
          <w:color w:val="231F20"/>
          <w:lang w:eastAsia="hr-HR"/>
        </w:rPr>
      </w:pPr>
      <w:r w:rsidRPr="00A544DB">
        <w:rPr>
          <w:color w:val="231F20"/>
          <w:lang w:eastAsia="hr-HR"/>
        </w:rPr>
        <w:t>Ako tijekom razdoblja od četiri sata prije isteka roka za dostavu zbog tehničkih ili drugih razloga na strani EOJN RH isti nije dostupan, rok za dostavu ne teče dok traje nedostupnost, odnosno dok javni naručitelj produlji rok za dostavu sukladno članku 240. ZJN 2016., odnosno najmanje četiri dana od dana slanja ispravka obavijesti o nadmetanju.</w:t>
      </w:r>
    </w:p>
    <w:p w14:paraId="7D12EC11" w14:textId="77777777" w:rsidR="009D1F44" w:rsidRPr="00A544DB" w:rsidRDefault="009D1F44" w:rsidP="009D1F44">
      <w:pPr>
        <w:pStyle w:val="normalKKP"/>
        <w:rPr>
          <w:color w:val="231F20"/>
          <w:lang w:eastAsia="hr-HR"/>
        </w:rPr>
      </w:pPr>
    </w:p>
    <w:p w14:paraId="59F735A5" w14:textId="77777777" w:rsidR="009D1F44" w:rsidRPr="00A544DB" w:rsidRDefault="009D1F44" w:rsidP="009D1F44">
      <w:pPr>
        <w:pStyle w:val="normalKKP"/>
        <w:rPr>
          <w:color w:val="231F20"/>
          <w:lang w:eastAsia="hr-HR"/>
        </w:rPr>
      </w:pPr>
      <w:r w:rsidRPr="00A544DB">
        <w:rPr>
          <w:color w:val="231F20"/>
          <w:lang w:eastAsia="hr-HR"/>
        </w:rPr>
        <w:t>U slučaju navedene nedostupnosti EOJN RH, Narodne novine d.d. obvezne su o tome bez odgode obavijestiti središnje tijelo državne uprave nadležno za politiku javne nabave i objaviti obavijest o nedostupnosti na internetskim stranicama.</w:t>
      </w:r>
    </w:p>
    <w:p w14:paraId="7BD1E350" w14:textId="77777777" w:rsidR="009D1F44" w:rsidRPr="00A544DB" w:rsidRDefault="009D1F44" w:rsidP="009D1F44">
      <w:pPr>
        <w:pStyle w:val="normalKKP"/>
        <w:rPr>
          <w:color w:val="231F20"/>
          <w:lang w:eastAsia="hr-HR"/>
        </w:rPr>
      </w:pPr>
    </w:p>
    <w:p w14:paraId="3E0A753D" w14:textId="77777777" w:rsidR="009D1F44" w:rsidRPr="00A544DB" w:rsidRDefault="009D1F44" w:rsidP="009D1F44">
      <w:pPr>
        <w:pStyle w:val="normalKKP"/>
        <w:rPr>
          <w:color w:val="231F20"/>
          <w:lang w:eastAsia="hr-HR"/>
        </w:rPr>
      </w:pPr>
      <w:r w:rsidRPr="00A544DB">
        <w:rPr>
          <w:color w:val="231F20"/>
          <w:lang w:eastAsia="hr-HR"/>
        </w:rPr>
        <w:t>Nakon što EOJN RH postane ponovno dostupan, Narodne novine d.d. obvezne su o tome bez odgode obavijestiti središnje tijelo državne uprave nadležno za politiku javne nabave, obavijestiti sve javne naručitelje putem sustava EON RH te objaviti obavijest o dostupnosti na internetskim stranicama.</w:t>
      </w:r>
    </w:p>
    <w:p w14:paraId="324084B2" w14:textId="77777777" w:rsidR="009D1F44" w:rsidRPr="000C1866" w:rsidRDefault="00A34CC7" w:rsidP="008E1EF0">
      <w:pPr>
        <w:pStyle w:val="Naslov3"/>
      </w:pPr>
      <w:bookmarkStart w:id="79" w:name="_Toc11227651"/>
      <w:r w:rsidRPr="00A34CC7">
        <w:t>PODACI O TERMINU OBILASKA LOKACIJE ILI NEPOSREDNOG PREGLEDA DOKUMENATA KOJI POTKREPLJUJU DOKUMENTACIJU O NABAVI</w:t>
      </w:r>
      <w:bookmarkEnd w:id="79"/>
      <w:r w:rsidRPr="000C1866" w:rsidDel="00A34CC7">
        <w:t xml:space="preserve"> </w:t>
      </w:r>
    </w:p>
    <w:p w14:paraId="702F6AD7" w14:textId="77777777" w:rsidR="00026365" w:rsidRDefault="00026365" w:rsidP="009D1F44">
      <w:pPr>
        <w:pStyle w:val="normalKKP"/>
      </w:pPr>
    </w:p>
    <w:p w14:paraId="6622B390" w14:textId="77777777" w:rsidR="009D1F44" w:rsidRPr="00941488" w:rsidRDefault="009D1F44" w:rsidP="009D1F44">
      <w:pPr>
        <w:pStyle w:val="normalKKP"/>
      </w:pPr>
      <w:r w:rsidRPr="00941488">
        <w:t xml:space="preserve">Zainteresirani gospodarski subjekti mogu izvršiti neposredni pregled postojeće dokumentacije (projektna dokumentacija i slično) u uredu Naručitelja, svaki </w:t>
      </w:r>
      <w:r w:rsidRPr="00941488">
        <w:rPr>
          <w:shd w:val="clear" w:color="auto" w:fill="FFFFFF" w:themeFill="background1"/>
        </w:rPr>
        <w:t xml:space="preserve">radni dan u periodu od 9:00 do 12:00 sati, </w:t>
      </w:r>
      <w:r w:rsidR="00941488">
        <w:rPr>
          <w:shd w:val="clear" w:color="auto" w:fill="FFFFFF" w:themeFill="background1"/>
        </w:rPr>
        <w:t xml:space="preserve">kao i posjet lokaciji projekta, </w:t>
      </w:r>
      <w:r w:rsidRPr="00941488">
        <w:rPr>
          <w:shd w:val="clear" w:color="auto" w:fill="FFFFFF" w:themeFill="background1"/>
        </w:rPr>
        <w:t>uz prethodnu pismenu najavu min. 48 sati ranije na adresu</w:t>
      </w:r>
      <w:r w:rsidRPr="00941488">
        <w:t xml:space="preserve"> iz</w:t>
      </w:r>
      <w:r w:rsidRPr="00941488">
        <w:rPr>
          <w:color w:val="1F497D" w:themeColor="text2"/>
        </w:rPr>
        <w:t xml:space="preserve"> točke</w:t>
      </w:r>
      <w:r w:rsidRPr="00941488">
        <w:rPr>
          <w:b/>
          <w:color w:val="1F497D" w:themeColor="text2"/>
        </w:rPr>
        <w:t xml:space="preserve"> </w:t>
      </w:r>
      <w:r w:rsidRPr="00941488">
        <w:fldChar w:fldCharType="begin"/>
      </w:r>
      <w:r w:rsidRPr="00941488">
        <w:instrText xml:space="preserve"> REF _Ref516306345 \r \h  \* MERGEFORMAT </w:instrText>
      </w:r>
      <w:r w:rsidRPr="00941488">
        <w:fldChar w:fldCharType="separate"/>
      </w:r>
      <w:r w:rsidR="00204D96">
        <w:t>3</w:t>
      </w:r>
      <w:r w:rsidRPr="00941488">
        <w:fldChar w:fldCharType="end"/>
      </w:r>
      <w:r w:rsidRPr="00941488">
        <w:t xml:space="preserve"> ove DON. Predmetnu dokumentaciju nije dozvoljeno iznositi iz ureda Naručitelja. Najava mora obvezno sadržavati podatke o gospodarskom subjektu, odnosno naziv i adresu, OIB ili nacionalni identifikacijski broj, kontakt telefon, kontakt osobu i adresu elektroničke pošte. Uvid u postojeću </w:t>
      </w:r>
      <w:r w:rsidRPr="00941488">
        <w:lastRenderedPageBreak/>
        <w:t xml:space="preserve">dokumentaciju može se izvršiti najkasnije tijekom šestog (6) dana prije dana u kojem ističe rok za dostavu ponuda. </w:t>
      </w:r>
    </w:p>
    <w:p w14:paraId="5C4F8615" w14:textId="77777777" w:rsidR="00941488" w:rsidRDefault="00941488" w:rsidP="009D1F44">
      <w:pPr>
        <w:pStyle w:val="normalKKP"/>
        <w:rPr>
          <w:b/>
          <w:color w:val="215868" w:themeColor="accent5" w:themeShade="80"/>
        </w:rPr>
      </w:pPr>
    </w:p>
    <w:p w14:paraId="71D7CD9C" w14:textId="77777777" w:rsidR="003866B5" w:rsidRPr="000C1866" w:rsidRDefault="003866B5" w:rsidP="003866B5">
      <w:pPr>
        <w:pStyle w:val="normalKKP"/>
      </w:pPr>
      <w:r w:rsidRPr="000C1866">
        <w:t xml:space="preserve">Dokumentacija o nabavi vezano uz predmetni postupak javne nabave dostupna je u cijelosti u elektroničkom obliku na internetskoj stranici EOJN RH-a: </w:t>
      </w:r>
      <w:hyperlink r:id="rId17" w:history="1">
        <w:r w:rsidRPr="000C1866">
          <w:t>https://eojn.nn.hr/Oglasnik/</w:t>
        </w:r>
      </w:hyperlink>
    </w:p>
    <w:p w14:paraId="7EF7CEC8" w14:textId="77777777" w:rsidR="003866B5" w:rsidRPr="000C1866" w:rsidRDefault="003866B5" w:rsidP="003866B5">
      <w:pPr>
        <w:pStyle w:val="normalKKP"/>
      </w:pPr>
    </w:p>
    <w:p w14:paraId="03C4CB44" w14:textId="77777777" w:rsidR="00941488" w:rsidRPr="000C1866" w:rsidRDefault="003866B5" w:rsidP="003866B5">
      <w:pPr>
        <w:pStyle w:val="normalKKP"/>
      </w:pPr>
      <w:r w:rsidRPr="000C1866">
        <w:t xml:space="preserve">Raspoloživu tehničku dokumentaciju (projektna dokumentacija i slično) koja se odnosi na radove koji su predmeti upravljanja projektom zainteresirani gospodarski subjekti mogu pregledati na web stranici naručitelja: www. </w:t>
      </w:r>
      <w:proofErr w:type="spellStart"/>
      <w:r w:rsidRPr="000C1866">
        <w:t>ivkom</w:t>
      </w:r>
      <w:proofErr w:type="spellEnd"/>
      <w:r w:rsidRPr="000C1866">
        <w:t>-</w:t>
      </w:r>
      <w:proofErr w:type="spellStart"/>
      <w:r w:rsidRPr="000C1866">
        <w:t>vode.hr</w:t>
      </w:r>
      <w:proofErr w:type="spellEnd"/>
    </w:p>
    <w:p w14:paraId="2FB6A5E1" w14:textId="77777777" w:rsidR="003866B5" w:rsidRDefault="003866B5" w:rsidP="003866B5">
      <w:pPr>
        <w:pStyle w:val="normalKKP"/>
        <w:rPr>
          <w:b/>
          <w:color w:val="215868" w:themeColor="accent5" w:themeShade="80"/>
        </w:rPr>
      </w:pPr>
    </w:p>
    <w:p w14:paraId="0D0668BB" w14:textId="77777777" w:rsidR="009D1F44" w:rsidRPr="00F44BE5" w:rsidRDefault="009D1F44" w:rsidP="000C1866">
      <w:pPr>
        <w:pStyle w:val="Naslov1"/>
        <w:ind w:left="0" w:firstLine="0"/>
      </w:pPr>
      <w:bookmarkStart w:id="80" w:name="_Toc11227652"/>
      <w:r w:rsidRPr="00F44BE5">
        <w:t>IZRADA PONUDE</w:t>
      </w:r>
      <w:bookmarkEnd w:id="80"/>
    </w:p>
    <w:p w14:paraId="49EC860E" w14:textId="77777777" w:rsidR="009D1F44" w:rsidRPr="000C1866" w:rsidRDefault="00F9336D" w:rsidP="00F44BE5">
      <w:pPr>
        <w:pStyle w:val="Naslov3"/>
      </w:pPr>
      <w:bookmarkStart w:id="81" w:name="_Toc11227653"/>
      <w:r w:rsidRPr="000C1866">
        <w:t>SADRŽAJ I NAČIN IZRADE</w:t>
      </w:r>
      <w:bookmarkEnd w:id="81"/>
    </w:p>
    <w:p w14:paraId="11DFA2CD" w14:textId="77777777" w:rsidR="009D1F44" w:rsidRPr="00CA172F" w:rsidRDefault="009D1F44" w:rsidP="009D1F44">
      <w:pPr>
        <w:pStyle w:val="normalKKP"/>
      </w:pPr>
      <w:r w:rsidRPr="00510552">
        <w:t xml:space="preserve">Trošak pripreme i </w:t>
      </w:r>
      <w:r w:rsidRPr="00CA172F">
        <w:t>podnošenja ponude u cijelosti snosi Ponuditelj. Pri izradi ponude Ponuditelj se mora pridržavati zahtjeva i uvjeta iz DON. Propisani tekst DON ne smije se mijenjati i nadopunjavati. Ponuda se izrađuje u elektroničkom obliku putem Elektroničkog oglasnika javne nabave.</w:t>
      </w:r>
    </w:p>
    <w:p w14:paraId="4B755289" w14:textId="77777777" w:rsidR="008F143D" w:rsidRDefault="008F143D" w:rsidP="008F143D">
      <w:pPr>
        <w:pStyle w:val="normalKKP"/>
      </w:pPr>
      <w:r>
        <w:t>Ponuda treba sadržavati:</w:t>
      </w:r>
    </w:p>
    <w:p w14:paraId="6EEC3738" w14:textId="77777777" w:rsidR="008F143D" w:rsidRDefault="008F143D" w:rsidP="008F143D">
      <w:pPr>
        <w:pStyle w:val="normalKKP"/>
        <w:ind w:firstLine="709"/>
      </w:pPr>
      <w:r>
        <w:t>1. Uvez ponude sukladno obrascu Elektroničkog oglasnika javne nabave koji uključuje ponudbeni list i popis priloženih dokumenata ponude te ostale pripadajuće podatke.</w:t>
      </w:r>
    </w:p>
    <w:p w14:paraId="770F5D4C" w14:textId="77777777" w:rsidR="008F143D" w:rsidRDefault="008F143D" w:rsidP="008F143D">
      <w:pPr>
        <w:pStyle w:val="normalKKP"/>
        <w:ind w:left="709"/>
      </w:pPr>
      <w:r>
        <w:t>2. Jamstvo za ozbiljnost ponude – dostavlja se odvojeno od elektroničke dostave ponude –</w:t>
      </w:r>
      <w:r w:rsidR="00F9336D">
        <w:t xml:space="preserve"> u papirnatom obliku</w:t>
      </w:r>
      <w:r>
        <w:t>, a u slučaju uplate novčanog pologa dokaz o uplati je potrebno priložiti u ponudi.</w:t>
      </w:r>
    </w:p>
    <w:p w14:paraId="237B137D" w14:textId="77777777" w:rsidR="008F143D" w:rsidRDefault="008F143D" w:rsidP="008F143D">
      <w:pPr>
        <w:pStyle w:val="normalKKP"/>
        <w:ind w:firstLine="709"/>
      </w:pPr>
      <w:r>
        <w:t>3. e-ESPD obrazac (elektronička verzija ESPD obrasca u .</w:t>
      </w:r>
      <w:proofErr w:type="spellStart"/>
      <w:r>
        <w:t>xml</w:t>
      </w:r>
      <w:proofErr w:type="spellEnd"/>
      <w:r>
        <w:t xml:space="preserve"> formatu),</w:t>
      </w:r>
    </w:p>
    <w:p w14:paraId="43A76506" w14:textId="77777777" w:rsidR="008F143D" w:rsidRDefault="008F143D" w:rsidP="008F143D">
      <w:pPr>
        <w:pStyle w:val="normalKKP"/>
        <w:ind w:firstLine="709"/>
      </w:pPr>
      <w:r>
        <w:t>4. Popunjeni troškovnik</w:t>
      </w:r>
    </w:p>
    <w:p w14:paraId="07DB5D04" w14:textId="77777777" w:rsidR="009D1F44" w:rsidRPr="00F9336D" w:rsidRDefault="008F143D" w:rsidP="008F143D">
      <w:pPr>
        <w:pStyle w:val="normalKKP"/>
        <w:ind w:firstLine="709"/>
        <w:rPr>
          <w:color w:val="FF0000"/>
        </w:rPr>
      </w:pPr>
      <w:r>
        <w:t xml:space="preserve">5. </w:t>
      </w:r>
      <w:r w:rsidRPr="00A527C2">
        <w:t>Dokumente za potrebe bodovanja ponuda u okviru kriterija za odabir ekonomski najpovoljnije ponude (Potvrde o stručn</w:t>
      </w:r>
      <w:r w:rsidR="00F00050" w:rsidRPr="00A527C2">
        <w:t>om iskustvu stručnjaka 1. 2. i 3</w:t>
      </w:r>
      <w:r w:rsidRPr="00A527C2">
        <w:t>.)</w:t>
      </w:r>
      <w:r w:rsidR="00F9336D" w:rsidRPr="00F9336D">
        <w:t xml:space="preserve"> </w:t>
      </w:r>
    </w:p>
    <w:p w14:paraId="058C2106" w14:textId="77777777" w:rsidR="008F143D" w:rsidRPr="00CA172F" w:rsidRDefault="008F143D" w:rsidP="008F143D">
      <w:pPr>
        <w:pStyle w:val="normalKKP"/>
        <w:ind w:firstLine="709"/>
      </w:pPr>
    </w:p>
    <w:p w14:paraId="6BDB89FD" w14:textId="77777777" w:rsidR="009D1F44" w:rsidRPr="00A544DB" w:rsidRDefault="009D1F44" w:rsidP="009D1F44">
      <w:pPr>
        <w:pStyle w:val="normalKKP0"/>
      </w:pPr>
      <w:r w:rsidRPr="00A544DB">
        <w:t>Ponuditelji kreiraju ponudu u EOJN RH-u. Ponuditelj je obvezan prikupiti sve tražene dokumente, te ih pohraniti u elektroničkom obliku, u elektroničkom izvorniku ili kao skenirane preslike, elektronički dostavljene ponude ponuditelja.</w:t>
      </w:r>
    </w:p>
    <w:p w14:paraId="6049B28F" w14:textId="77777777" w:rsidR="009D1F44" w:rsidRPr="00A544DB" w:rsidRDefault="009D1F44" w:rsidP="009D1F44">
      <w:pPr>
        <w:pStyle w:val="normalKKP0"/>
      </w:pPr>
    </w:p>
    <w:p w14:paraId="0653F756" w14:textId="77777777" w:rsidR="009D1F44" w:rsidRPr="00201A10" w:rsidRDefault="009D1F44" w:rsidP="009D1F44">
      <w:pPr>
        <w:pStyle w:val="normalKKP0"/>
      </w:pPr>
      <w:r w:rsidRPr="00201A10">
        <w:t>Uvez ponude potpisuje po zakonu ovlaštena osoba za zastupanje. Ako ponudu potpisuje osoba koja nije po zakonu ovlaštena za zastupanje, sukladno posebnim propisima, u ponudi se prilaže punomoć za potpisivanje ponude osobi koja potpisuje ponudu.</w:t>
      </w:r>
    </w:p>
    <w:p w14:paraId="5E445A7C" w14:textId="77777777" w:rsidR="009D1F44" w:rsidRPr="00201A10" w:rsidRDefault="009D1F44" w:rsidP="009D1F44">
      <w:pPr>
        <w:pStyle w:val="normalKKP0"/>
      </w:pPr>
    </w:p>
    <w:p w14:paraId="7F502262" w14:textId="77777777" w:rsidR="009D1F44" w:rsidRPr="00A544DB" w:rsidRDefault="009D1F44" w:rsidP="009D1F44">
      <w:pPr>
        <w:pStyle w:val="normalKKP0"/>
      </w:pPr>
      <w:r w:rsidRPr="00201A10">
        <w:t xml:space="preserve">U slučaju zajednice ponuditelja (odredbe se ne odnose na </w:t>
      </w:r>
      <w:proofErr w:type="spellStart"/>
      <w:r w:rsidRPr="00201A10">
        <w:t>podugovaratelje</w:t>
      </w:r>
      <w:proofErr w:type="spellEnd"/>
      <w:r w:rsidRPr="00201A10">
        <w:t xml:space="preserve"> nego isključivo na zajednicu ponuditelja), svi članovi zajednice ponuditelja potpisuju ponudu: prvo potpisuje jedan član zajednice ponuditelja, šalje se drugom članu zajednice ponuditelja, treći… itd., a onaj član zajednice ponuditelja koji će ponudu i „poslati“ potpisuje zadnji i na taj način kreira uvez ponude prije njena slanja. Ako ponudu potpisuje samo jedan član zajednice ponuditelja, u ponudi se mora priložiti punomoć ostalih članova zajednice ponuditelja za potpisivanje ponude te moguće izmjene / dopune ponude, sukladno posebnim propisima.</w:t>
      </w:r>
    </w:p>
    <w:p w14:paraId="4043F38D" w14:textId="77777777" w:rsidR="009D1F44" w:rsidRPr="00A544DB" w:rsidRDefault="009D1F44" w:rsidP="009D1F44">
      <w:pPr>
        <w:pStyle w:val="normalKKP0"/>
      </w:pPr>
    </w:p>
    <w:p w14:paraId="09E33C12" w14:textId="77777777" w:rsidR="009D1F44" w:rsidRPr="00A544DB" w:rsidRDefault="009D1F44" w:rsidP="009D1F44">
      <w:pPr>
        <w:pStyle w:val="normalKKP0"/>
      </w:pPr>
      <w:r w:rsidRPr="00A544DB">
        <w:t xml:space="preserve">Ponuda se izrađuje na način da čini cjelinu. Ako zbog opsega ili drugih objektivnih okolnosti ponuda ne može biti izrađena na način da čini cjelinu, onda se izrađuje u dva ili više dijelova. </w:t>
      </w:r>
    </w:p>
    <w:p w14:paraId="6D843BD4" w14:textId="77777777" w:rsidR="009D1F44" w:rsidRPr="00A544DB" w:rsidRDefault="009D1F44" w:rsidP="009D1F44">
      <w:pPr>
        <w:pStyle w:val="normalKKP0"/>
      </w:pPr>
    </w:p>
    <w:p w14:paraId="04F82430" w14:textId="77777777" w:rsidR="009D1F44" w:rsidRPr="00A544DB" w:rsidRDefault="009D1F44" w:rsidP="009D1F44">
      <w:pPr>
        <w:pStyle w:val="normalKKP0"/>
      </w:pPr>
      <w:r w:rsidRPr="00A544DB">
        <w:t xml:space="preserve">Ako se elektronički dostavljena ponuda sastoji od više dijelova, ponuditelj osigurava sigurno i cjelovito povezivanje svih dijelova ponude. </w:t>
      </w:r>
    </w:p>
    <w:p w14:paraId="3E90F5C4" w14:textId="77777777" w:rsidR="009D1F44" w:rsidRPr="00A544DB" w:rsidRDefault="009D1F44" w:rsidP="009D1F44">
      <w:pPr>
        <w:pStyle w:val="normalKKP0"/>
      </w:pPr>
    </w:p>
    <w:p w14:paraId="5A31401C" w14:textId="77777777" w:rsidR="009D1F44" w:rsidRPr="00A544DB" w:rsidRDefault="009D1F44" w:rsidP="009D1F44">
      <w:pPr>
        <w:pStyle w:val="normalKKP0"/>
      </w:pPr>
      <w:r w:rsidRPr="00A544DB">
        <w:t xml:space="preserve">Smatra se da ponuda dostavljena elektroničkim sredstvima komunikacije putem EOJN RH obvezuje ponuditelja u roku valjanosti ponude </w:t>
      </w:r>
      <w:r w:rsidRPr="00201A10">
        <w:t>neovisno o tome je li potpisana ili nije te Naručitelj ne smije odbiti takvu ponudu samo zbog toga razloga.</w:t>
      </w:r>
    </w:p>
    <w:p w14:paraId="2E755F32" w14:textId="77777777" w:rsidR="009D1F44" w:rsidRPr="00A544DB" w:rsidRDefault="009D1F44" w:rsidP="009D1F44">
      <w:pPr>
        <w:pStyle w:val="normalKKP0"/>
      </w:pPr>
    </w:p>
    <w:p w14:paraId="67D1BFA7" w14:textId="77777777" w:rsidR="009D1F44" w:rsidRPr="00A544DB" w:rsidRDefault="009D1F44" w:rsidP="009D1F44">
      <w:pPr>
        <w:pStyle w:val="normalKKP0"/>
      </w:pPr>
      <w:r w:rsidRPr="00A544DB">
        <w:t>Ponuditelji u papirnatom obliku, u roku za dostavu ponuda, dostavljaju dokumente drugih tijela ili subjekata koji su važeći samo u izvorniku, ako ih elektroničkom sredstvom nije moguće dostaviti u izvorniku, poput traženog jamstva za ozbiljnost ponude.</w:t>
      </w:r>
    </w:p>
    <w:p w14:paraId="74B2563C" w14:textId="77777777" w:rsidR="009D1F44" w:rsidRPr="00A544DB" w:rsidRDefault="009D1F44" w:rsidP="009D1F44">
      <w:pPr>
        <w:pStyle w:val="normalKKP0"/>
      </w:pPr>
    </w:p>
    <w:p w14:paraId="78A34390" w14:textId="77777777" w:rsidR="009D1F44" w:rsidRPr="00A544DB" w:rsidRDefault="009D1F44" w:rsidP="009D1F44">
      <w:pPr>
        <w:pStyle w:val="normalKKP0"/>
      </w:pPr>
      <w:r w:rsidRPr="00A544DB">
        <w:t xml:space="preserve">Dijelove ponude kao što su jamstvo za ozbiljnost ponude koji ne mogu biti uvezani ponuditelj obilježava nazivom i navodi u sadržaju ponude kao dio ponude. Dijelovi ponude koji se dostavljaju u papirnatom obliku moraju biti uvezani u cjelinu na način da se onemogući naknadno vađenje ili umetanje listova ili dijelova ponude (npr. jamstvenikom – vrpcom čija su oba kraja na posljednjoj strani pričvršćena naljepnicom i otisnutim </w:t>
      </w:r>
      <w:proofErr w:type="spellStart"/>
      <w:r w:rsidRPr="00A544DB">
        <w:t>štambiljom</w:t>
      </w:r>
      <w:proofErr w:type="spellEnd"/>
      <w:r w:rsidRPr="00A544DB">
        <w:t xml:space="preserve">). Stranice dijelova ponude koji se dostavljaju u papirnatom obliku označavaju se brojem na način da je vidljiv redni broj stranice i ukupan broj stranica papirnatog dijela elektroničke ponude. Ako je papirnati dio elektroničke ponude izrađen od više dijelova, stranice se označavaju na način da svaki sljedeći dio započinje rednim brojem koji se nastavlja na redni broj stranice kojim završava prethodni dio. Ako je dio papirnatog dijela elektroničke ponude izvorno numeriran (primjerice Jamstvo za ozbiljnost ponude), Ponuditelj ne mora taj dio papirnatog dijela elektroničke ponude ponovno numerirati. </w:t>
      </w:r>
    </w:p>
    <w:p w14:paraId="2A63F09D" w14:textId="77777777" w:rsidR="009D1F44" w:rsidRPr="00A544DB" w:rsidRDefault="009D1F44" w:rsidP="009D1F44">
      <w:pPr>
        <w:pStyle w:val="normalKKP0"/>
      </w:pPr>
    </w:p>
    <w:p w14:paraId="57126FE8" w14:textId="77777777" w:rsidR="009D1F44" w:rsidRPr="00A544DB" w:rsidRDefault="009D1F44" w:rsidP="009D1F44">
      <w:pPr>
        <w:pStyle w:val="normalKKP0"/>
      </w:pPr>
      <w:r w:rsidRPr="00A544DB">
        <w:t xml:space="preserve">Ponuditelj je dužan dostaviti papirnati dio elektroničke ponude u jednom primjerku.  </w:t>
      </w:r>
    </w:p>
    <w:p w14:paraId="795BEBF2" w14:textId="77777777" w:rsidR="009D1F44" w:rsidRPr="00A544DB" w:rsidRDefault="009D1F44" w:rsidP="009D1F44">
      <w:pPr>
        <w:pStyle w:val="normalKKP0"/>
      </w:pPr>
    </w:p>
    <w:p w14:paraId="5677ACDB" w14:textId="77777777" w:rsidR="009D1F44" w:rsidRPr="00A544DB" w:rsidRDefault="009D1F44" w:rsidP="009D1F44">
      <w:pPr>
        <w:pStyle w:val="normalKKP0"/>
      </w:pPr>
      <w:r w:rsidRPr="00A544DB">
        <w:t>Ispravci u dijelu elektroničke ponude koja se dostavlja u papirnatom obliku moraju biti izrađeni na način da ispravljeni tekst ostane vidljiv (čitak) ili dokaziv (npr. nije dopustivo brisanje, premazivanje ili uklanjanje slova ili otisaka). Ispravci moraju uz navod datuma ispravka biti potvrđeni potpisom Ponuditelja.</w:t>
      </w:r>
    </w:p>
    <w:p w14:paraId="482F36D5" w14:textId="77777777" w:rsidR="009D1F44" w:rsidRPr="00A544DB" w:rsidRDefault="009D1F44" w:rsidP="009D1F44">
      <w:pPr>
        <w:jc w:val="left"/>
      </w:pPr>
    </w:p>
    <w:p w14:paraId="56576B16" w14:textId="77777777" w:rsidR="009D1F44" w:rsidRPr="00F44BE5" w:rsidRDefault="00901050" w:rsidP="00F44BE5">
      <w:pPr>
        <w:pStyle w:val="Naslov3"/>
        <w:rPr>
          <w:b w:val="0"/>
        </w:rPr>
      </w:pPr>
      <w:bookmarkStart w:id="82" w:name="_Toc513709349"/>
      <w:bookmarkStart w:id="83" w:name="_Toc514412032"/>
      <w:bookmarkStart w:id="84" w:name="_Toc515381417"/>
      <w:bookmarkStart w:id="85" w:name="_Toc11227654"/>
      <w:r>
        <w:t>e-</w:t>
      </w:r>
      <w:r w:rsidR="009D1F44" w:rsidRPr="00BB3719">
        <w:t>ESPD - EUROPSKA JEDINSTVENA DON</w:t>
      </w:r>
      <w:bookmarkEnd w:id="82"/>
      <w:bookmarkEnd w:id="83"/>
      <w:bookmarkEnd w:id="84"/>
      <w:bookmarkEnd w:id="85"/>
    </w:p>
    <w:p w14:paraId="72B3FF6F" w14:textId="77777777" w:rsidR="009D1F44" w:rsidRPr="00B80C60" w:rsidRDefault="009D1F44" w:rsidP="000C1866">
      <w:pPr>
        <w:pStyle w:val="Naslov5"/>
        <w:ind w:left="142"/>
      </w:pPr>
      <w:bookmarkStart w:id="86" w:name="_Toc514393816"/>
      <w:bookmarkStart w:id="87" w:name="_Toc514394895"/>
      <w:bookmarkStart w:id="88" w:name="_Toc514412033"/>
      <w:r w:rsidRPr="00B80C60">
        <w:t>Navod da je gospodarski subjekt u ponudi obvezan dostaviti e-ESPD</w:t>
      </w:r>
      <w:bookmarkEnd w:id="86"/>
      <w:bookmarkEnd w:id="87"/>
      <w:bookmarkEnd w:id="88"/>
    </w:p>
    <w:p w14:paraId="7E5B3A5C" w14:textId="77777777" w:rsidR="009D1F44" w:rsidRPr="00A544DB" w:rsidRDefault="009D1F44" w:rsidP="009D1F44">
      <w:pPr>
        <w:pStyle w:val="normalKKP"/>
      </w:pPr>
      <w:r w:rsidRPr="00A544DB">
        <w:t xml:space="preserve">Umjesto potvrda koje izdaju tijela javne vlasti ili treće osobe, gospodarski subjekt dostavlja e-ESPD. </w:t>
      </w:r>
    </w:p>
    <w:p w14:paraId="0CDAD123" w14:textId="77777777" w:rsidR="009D1F44" w:rsidRPr="00A544DB" w:rsidRDefault="009D1F44" w:rsidP="009D1F44">
      <w:pPr>
        <w:pStyle w:val="normalKKP"/>
      </w:pPr>
      <w:r w:rsidRPr="00A544DB">
        <w:t>e-ESPD je ažurirana formalna izjava gospodarskog subjekta, koja služi kao preliminarni dokaz umjesto potvrda koje izdaju tijela javne vlasti ili treće strane, a kojima se potvrđuje da taj gospodarski subjekt:</w:t>
      </w:r>
    </w:p>
    <w:p w14:paraId="4195ECFA" w14:textId="77777777" w:rsidR="009D1F44" w:rsidRPr="00A544DB" w:rsidRDefault="009D1F44" w:rsidP="009D1F44">
      <w:pPr>
        <w:pStyle w:val="normalKKP"/>
        <w:numPr>
          <w:ilvl w:val="0"/>
          <w:numId w:val="48"/>
        </w:numPr>
        <w:autoSpaceDE w:val="0"/>
        <w:autoSpaceDN w:val="0"/>
        <w:adjustRightInd w:val="0"/>
        <w:spacing w:line="240" w:lineRule="auto"/>
      </w:pPr>
      <w:r w:rsidRPr="00A544DB">
        <w:t>nije u jednoj od situacija zbog koje se gospodarski subjekt isključuje ili može isključiti iz postupka javne nabave (osnove za isključenje) i</w:t>
      </w:r>
    </w:p>
    <w:p w14:paraId="2FB114AE" w14:textId="77777777" w:rsidR="009D1F44" w:rsidRPr="00A544DB" w:rsidRDefault="009D1F44" w:rsidP="009D1F44">
      <w:pPr>
        <w:pStyle w:val="normalKKP"/>
        <w:numPr>
          <w:ilvl w:val="0"/>
          <w:numId w:val="48"/>
        </w:numPr>
        <w:autoSpaceDE w:val="0"/>
        <w:autoSpaceDN w:val="0"/>
        <w:adjustRightInd w:val="0"/>
        <w:spacing w:line="240" w:lineRule="auto"/>
      </w:pPr>
      <w:r w:rsidRPr="00A544DB">
        <w:t>ispunjava tražene kriterije za odabir gospodarskog subjekta.</w:t>
      </w:r>
    </w:p>
    <w:p w14:paraId="3773133B" w14:textId="77777777" w:rsidR="009D1F44" w:rsidRPr="00A544DB" w:rsidRDefault="009D1F44" w:rsidP="009D1F44">
      <w:pPr>
        <w:pStyle w:val="normalKKP"/>
      </w:pPr>
    </w:p>
    <w:p w14:paraId="54B584DE" w14:textId="77777777" w:rsidR="009D1F44" w:rsidRPr="00A544DB" w:rsidRDefault="009D1F44" w:rsidP="009D1F44">
      <w:pPr>
        <w:pStyle w:val="normalKKP"/>
      </w:pPr>
      <w:r w:rsidRPr="00A544DB">
        <w:t>U e-ESPD navode se izdavatelji popratnih dokumenata te ona sadržava izjavu da će gospodarski subjekt moći, na zahtjev i bez odgode, Naručitelju dostaviti te dokumente.</w:t>
      </w:r>
    </w:p>
    <w:p w14:paraId="52B70899" w14:textId="77777777" w:rsidR="009D1F44" w:rsidRPr="00A544DB" w:rsidRDefault="009D1F44" w:rsidP="009D1F44">
      <w:pPr>
        <w:pStyle w:val="normalKKP"/>
      </w:pPr>
    </w:p>
    <w:p w14:paraId="52D1A827" w14:textId="77777777" w:rsidR="009D1F44" w:rsidRPr="00A544DB" w:rsidRDefault="009D1F44" w:rsidP="009D1F44">
      <w:pPr>
        <w:pStyle w:val="normalKKP"/>
      </w:pPr>
      <w:r w:rsidRPr="00A544DB">
        <w:lastRenderedPageBreak/>
        <w:t>Ako Naručitelj može dobiti popratne dokumente izravno, pristupanjem bazi podataka, gospodarski subjekt u e-ESPD navodi podatke koji su potrebni u tu svrhu, npr. internetska adresa baze podataka, svi identifikacijski podaci i izjava o pristanku, ako je potrebno.</w:t>
      </w:r>
    </w:p>
    <w:p w14:paraId="502CC073" w14:textId="77777777" w:rsidR="009D1F44" w:rsidRPr="00A544DB" w:rsidRDefault="009D1F44" w:rsidP="009D1F44">
      <w:pPr>
        <w:pStyle w:val="normalKKP"/>
      </w:pPr>
    </w:p>
    <w:p w14:paraId="5FDFE546" w14:textId="77777777" w:rsidR="009D1F44" w:rsidRPr="00A544DB" w:rsidRDefault="009D1F44" w:rsidP="009D1F44">
      <w:pPr>
        <w:pStyle w:val="normalKKP"/>
        <w:rPr>
          <w:b/>
          <w:color w:val="215868"/>
        </w:rPr>
      </w:pPr>
      <w:r w:rsidRPr="00A544DB">
        <w:rPr>
          <w:b/>
          <w:color w:val="215868"/>
        </w:rPr>
        <w:t>Europska jedinstvena DON dostavlja se isključivo u elektroničkom obliku (u .</w:t>
      </w:r>
      <w:proofErr w:type="spellStart"/>
      <w:r w:rsidRPr="00A544DB">
        <w:rPr>
          <w:b/>
          <w:color w:val="215868"/>
        </w:rPr>
        <w:t>xml</w:t>
      </w:r>
      <w:proofErr w:type="spellEnd"/>
      <w:r w:rsidRPr="00A544DB">
        <w:rPr>
          <w:b/>
          <w:color w:val="215868"/>
        </w:rPr>
        <w:t xml:space="preserve"> formatu).</w:t>
      </w:r>
    </w:p>
    <w:p w14:paraId="2B6BA50B" w14:textId="77777777" w:rsidR="009D1F44" w:rsidRPr="00A544DB" w:rsidRDefault="009D1F44" w:rsidP="000C1866">
      <w:pPr>
        <w:pStyle w:val="Naslov5"/>
        <w:ind w:left="142"/>
      </w:pPr>
      <w:bookmarkStart w:id="89" w:name="_Toc514393817"/>
      <w:bookmarkStart w:id="90" w:name="_Toc514394896"/>
      <w:bookmarkStart w:id="91" w:name="_Toc514412034"/>
      <w:r w:rsidRPr="00A544DB">
        <w:t>Upute za ispunjavanje e-ESPD obrasca</w:t>
      </w:r>
      <w:bookmarkEnd w:id="89"/>
      <w:bookmarkEnd w:id="90"/>
      <w:bookmarkEnd w:id="91"/>
    </w:p>
    <w:p w14:paraId="5BA75F13" w14:textId="77777777" w:rsidR="009D1F44" w:rsidRPr="00A544DB" w:rsidRDefault="009D1F44" w:rsidP="009D1F44">
      <w:pPr>
        <w:pStyle w:val="normalKKP"/>
      </w:pPr>
      <w:r w:rsidRPr="00A544DB">
        <w:t>Naručitelj je na temelju podataka iz ove DON kroz sustav EOJN kreirao elektroničku verziju ESPD obrasca u .</w:t>
      </w:r>
      <w:proofErr w:type="spellStart"/>
      <w:r w:rsidRPr="00A544DB">
        <w:t>xml</w:t>
      </w:r>
      <w:proofErr w:type="spellEnd"/>
      <w:r w:rsidRPr="00A544DB">
        <w:t>. formatu - e-ESPD zahtjev u koji je upisao osnovne podatke i definirao tražene dokaze te je kreirani e-ESPD zahtjev (</w:t>
      </w:r>
      <w:proofErr w:type="spellStart"/>
      <w:r w:rsidRPr="00A544DB">
        <w:t>u.xml</w:t>
      </w:r>
      <w:proofErr w:type="spellEnd"/>
      <w:r w:rsidRPr="00A544DB">
        <w:t xml:space="preserve"> i .</w:t>
      </w:r>
      <w:proofErr w:type="spellStart"/>
      <w:r w:rsidRPr="00A544DB">
        <w:t>pdf</w:t>
      </w:r>
      <w:proofErr w:type="spellEnd"/>
      <w:r w:rsidRPr="00A544DB">
        <w:t xml:space="preserve"> formatu) priložio ovoj DON.</w:t>
      </w:r>
    </w:p>
    <w:p w14:paraId="3EF75211" w14:textId="77777777" w:rsidR="009D1F44" w:rsidRPr="00A544DB" w:rsidRDefault="009D1F44" w:rsidP="009D1F44">
      <w:pPr>
        <w:pStyle w:val="normalKKP"/>
      </w:pPr>
    </w:p>
    <w:p w14:paraId="31141AD0" w14:textId="77777777" w:rsidR="009D1F44" w:rsidRPr="00A544DB" w:rsidRDefault="009D1F44" w:rsidP="009D1F44">
      <w:pPr>
        <w:pStyle w:val="normalKKP"/>
      </w:pPr>
      <w:r w:rsidRPr="00A544DB">
        <w:t xml:space="preserve">Gospodarski subjekt obvezni su u e-ESPD obrascu ( </w:t>
      </w:r>
      <w:proofErr w:type="spellStart"/>
      <w:r w:rsidRPr="00A544DB">
        <w:t>u.xml</w:t>
      </w:r>
      <w:proofErr w:type="spellEnd"/>
      <w:r w:rsidRPr="00A544DB">
        <w:t xml:space="preserve"> formatu) izraditi i dostaviti svoje odgovore sukladno definiranim zahtjevima Naručitelja.</w:t>
      </w:r>
    </w:p>
    <w:p w14:paraId="6B555FB9" w14:textId="77777777" w:rsidR="009D1F44" w:rsidRPr="00A544DB" w:rsidRDefault="009D1F44" w:rsidP="009D1F44">
      <w:pPr>
        <w:pStyle w:val="normalKKP"/>
      </w:pPr>
    </w:p>
    <w:p w14:paraId="454624F5" w14:textId="77777777" w:rsidR="009D1F44" w:rsidRPr="00A544DB" w:rsidRDefault="009D1F44" w:rsidP="009D1F44">
      <w:pPr>
        <w:pStyle w:val="normalKKP"/>
      </w:pPr>
      <w:r w:rsidRPr="00A544DB">
        <w:t>e-ESPD zahtjev Naručitelja gospodarski subjekti preuzimaju u .</w:t>
      </w:r>
      <w:proofErr w:type="spellStart"/>
      <w:r w:rsidRPr="00A544DB">
        <w:t>xml</w:t>
      </w:r>
      <w:proofErr w:type="spellEnd"/>
      <w:r w:rsidRPr="00A544DB">
        <w:t xml:space="preserve"> formatu na popisu objava kao dio DON te kroz platformu EOJN RH kreira odgovor. U izborniku "</w:t>
      </w:r>
      <w:r w:rsidR="00B11813">
        <w:t>e-</w:t>
      </w:r>
      <w:r w:rsidRPr="00A544DB">
        <w:t xml:space="preserve">ESPD" odabire se "Moji </w:t>
      </w:r>
      <w:r w:rsidR="00B11813">
        <w:t>e-</w:t>
      </w:r>
      <w:r w:rsidRPr="00A544DB">
        <w:t>ESPD"</w:t>
      </w:r>
    </w:p>
    <w:p w14:paraId="2F04A272" w14:textId="77777777" w:rsidR="009D1F44" w:rsidRPr="00A544DB" w:rsidRDefault="009D1F44" w:rsidP="009D1F44">
      <w:pPr>
        <w:pStyle w:val="normalKKP"/>
      </w:pPr>
      <w:r w:rsidRPr="00A544DB">
        <w:rPr>
          <w:noProof/>
          <w:lang w:eastAsia="hr-HR"/>
        </w:rPr>
        <w:drawing>
          <wp:inline distT="0" distB="0" distL="0" distR="0" wp14:anchorId="648F33C9" wp14:editId="64C28FD1">
            <wp:extent cx="2085975" cy="790575"/>
            <wp:effectExtent l="19050" t="0" r="9525"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srcRect/>
                    <a:stretch>
                      <a:fillRect/>
                    </a:stretch>
                  </pic:blipFill>
                  <pic:spPr bwMode="auto">
                    <a:xfrm>
                      <a:off x="0" y="0"/>
                      <a:ext cx="2085975" cy="790575"/>
                    </a:xfrm>
                    <a:prstGeom prst="rect">
                      <a:avLst/>
                    </a:prstGeom>
                    <a:noFill/>
                    <a:ln w="9525">
                      <a:noFill/>
                      <a:miter lim="800000"/>
                      <a:headEnd/>
                      <a:tailEnd/>
                    </a:ln>
                  </pic:spPr>
                </pic:pic>
              </a:graphicData>
            </a:graphic>
          </wp:inline>
        </w:drawing>
      </w:r>
    </w:p>
    <w:p w14:paraId="5FD8C847" w14:textId="77777777" w:rsidR="009D1F44" w:rsidRPr="00A544DB" w:rsidRDefault="009D1F44" w:rsidP="009D1F44">
      <w:pPr>
        <w:pStyle w:val="normalKKP"/>
      </w:pPr>
    </w:p>
    <w:p w14:paraId="1A8835F8" w14:textId="77777777" w:rsidR="009D1F44" w:rsidRPr="00A544DB" w:rsidRDefault="009D1F44" w:rsidP="009D1F44">
      <w:pPr>
        <w:pStyle w:val="normalKKP"/>
      </w:pPr>
      <w:r w:rsidRPr="00A544DB">
        <w:t xml:space="preserve">te odabire polje „Novi </w:t>
      </w:r>
      <w:r w:rsidR="00361D21">
        <w:t>e-</w:t>
      </w:r>
      <w:r w:rsidRPr="00A544DB">
        <w:t>ESPD odgovor“</w:t>
      </w:r>
    </w:p>
    <w:p w14:paraId="768B2D54" w14:textId="77777777" w:rsidR="009D1F44" w:rsidRPr="00A544DB" w:rsidRDefault="009D1F44" w:rsidP="009D1F44">
      <w:pPr>
        <w:pStyle w:val="normalKKP"/>
      </w:pPr>
      <w:r w:rsidRPr="00A544DB">
        <w:rPr>
          <w:noProof/>
          <w:lang w:eastAsia="hr-HR"/>
        </w:rPr>
        <w:drawing>
          <wp:inline distT="0" distB="0" distL="0" distR="0" wp14:anchorId="1714310D" wp14:editId="7CAA7751">
            <wp:extent cx="4448175" cy="1114425"/>
            <wp:effectExtent l="19050" t="0" r="9525"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srcRect/>
                    <a:stretch>
                      <a:fillRect/>
                    </a:stretch>
                  </pic:blipFill>
                  <pic:spPr bwMode="auto">
                    <a:xfrm>
                      <a:off x="0" y="0"/>
                      <a:ext cx="4448175" cy="1114425"/>
                    </a:xfrm>
                    <a:prstGeom prst="rect">
                      <a:avLst/>
                    </a:prstGeom>
                    <a:noFill/>
                    <a:ln w="9525">
                      <a:noFill/>
                      <a:miter lim="800000"/>
                      <a:headEnd/>
                      <a:tailEnd/>
                    </a:ln>
                  </pic:spPr>
                </pic:pic>
              </a:graphicData>
            </a:graphic>
          </wp:inline>
        </w:drawing>
      </w:r>
    </w:p>
    <w:p w14:paraId="5456DF3C" w14:textId="77777777" w:rsidR="009D1F44" w:rsidRPr="00A544DB" w:rsidRDefault="009D1F44" w:rsidP="009D1F44">
      <w:pPr>
        <w:pStyle w:val="normalKKP"/>
      </w:pPr>
      <w:r w:rsidRPr="00A544DB">
        <w:t xml:space="preserve">Gospodarski subjekti zatim trebaju učitati preuzeti </w:t>
      </w:r>
      <w:r w:rsidR="00972C15">
        <w:t>e-</w:t>
      </w:r>
      <w:r w:rsidRPr="00A544DB">
        <w:t>ESPD zahtjev u .</w:t>
      </w:r>
      <w:proofErr w:type="spellStart"/>
      <w:r w:rsidRPr="00A544DB">
        <w:t>xml</w:t>
      </w:r>
      <w:proofErr w:type="spellEnd"/>
      <w:r w:rsidRPr="00A544DB">
        <w:t xml:space="preserve"> formatu, a nakon učitavanja EOJN RH automatski će ispisati osnovne podatke o postupku. Gospodarski subjekti upisuju odgovore za tražene podatke koristeći navigaciju EOJN RH (''dalje'', ''Spremi i dalje'' i ''Natrag'').</w:t>
      </w:r>
    </w:p>
    <w:p w14:paraId="23BED40B" w14:textId="77777777" w:rsidR="009D1F44" w:rsidRPr="00A544DB" w:rsidRDefault="009D1F44" w:rsidP="009D1F44">
      <w:pPr>
        <w:pStyle w:val="normalKKP"/>
      </w:pPr>
    </w:p>
    <w:p w14:paraId="6AD97C44" w14:textId="77777777" w:rsidR="009D1F44" w:rsidRPr="00A544DB" w:rsidRDefault="009D1F44" w:rsidP="009D1F44">
      <w:pPr>
        <w:pStyle w:val="normalKKP"/>
      </w:pPr>
      <w:r w:rsidRPr="00A544DB">
        <w:t xml:space="preserve">e-ESPD odgovor generira se u </w:t>
      </w:r>
      <w:proofErr w:type="spellStart"/>
      <w:r w:rsidRPr="00A544DB">
        <w:t>pdf</w:t>
      </w:r>
      <w:proofErr w:type="spellEnd"/>
      <w:r w:rsidRPr="00A544DB">
        <w:t>. i .</w:t>
      </w:r>
      <w:proofErr w:type="spellStart"/>
      <w:r w:rsidRPr="00A544DB">
        <w:t>xml</w:t>
      </w:r>
      <w:proofErr w:type="spellEnd"/>
      <w:r w:rsidRPr="00A544DB">
        <w:t xml:space="preserve"> formatu te ga gospodarski subjekt preuzima u .</w:t>
      </w:r>
      <w:proofErr w:type="spellStart"/>
      <w:r w:rsidRPr="00A544DB">
        <w:t>zip</w:t>
      </w:r>
      <w:proofErr w:type="spellEnd"/>
      <w:r w:rsidRPr="00A544DB">
        <w:t xml:space="preserve"> datoteci na svoje računalo.</w:t>
      </w:r>
    </w:p>
    <w:p w14:paraId="3481277A" w14:textId="77777777" w:rsidR="009D1F44" w:rsidRPr="00A544DB" w:rsidRDefault="009D1F44" w:rsidP="009D1F44">
      <w:pPr>
        <w:pStyle w:val="normalKKP"/>
      </w:pPr>
    </w:p>
    <w:p w14:paraId="59D44704" w14:textId="77777777" w:rsidR="009D1F44" w:rsidRPr="00A544DB" w:rsidRDefault="009D1F44" w:rsidP="009D1F44">
      <w:pPr>
        <w:pStyle w:val="normalKKP"/>
      </w:pPr>
      <w:r w:rsidRPr="00A544DB">
        <w:t>U trenutku predaje elektroničke ponude gospodarski subjekt prilaže generirani e-ESPD obrazac – odgovor u .</w:t>
      </w:r>
      <w:proofErr w:type="spellStart"/>
      <w:r w:rsidRPr="00A544DB">
        <w:t>xml</w:t>
      </w:r>
      <w:proofErr w:type="spellEnd"/>
      <w:r w:rsidRPr="00A544DB">
        <w:t xml:space="preserve"> formatu.</w:t>
      </w:r>
    </w:p>
    <w:p w14:paraId="3FB53A2C" w14:textId="77777777" w:rsidR="009D1F44" w:rsidRPr="00A544DB" w:rsidRDefault="009D1F44" w:rsidP="009D1F44">
      <w:pPr>
        <w:pStyle w:val="normalKKP"/>
      </w:pPr>
    </w:p>
    <w:p w14:paraId="26857C08" w14:textId="77777777" w:rsidR="009D1F44" w:rsidRPr="00A544DB" w:rsidRDefault="009D1F44" w:rsidP="009D1F44">
      <w:pPr>
        <w:pStyle w:val="normalKKP"/>
      </w:pPr>
      <w:r w:rsidRPr="00A544DB">
        <w:t xml:space="preserve">Osim popunjavanja e-ESPD obrasca kroz platformu EOJN RH, gospodarski subjekt može dostaviti e-ESPD obrazac ispunjen kroz servis za elektroničko popunjavanje </w:t>
      </w:r>
      <w:r w:rsidR="00972C15">
        <w:t>e-</w:t>
      </w:r>
      <w:r w:rsidRPr="00A544DB">
        <w:t>ESPD-a (.</w:t>
      </w:r>
      <w:proofErr w:type="spellStart"/>
      <w:r w:rsidRPr="00A544DB">
        <w:t>xml</w:t>
      </w:r>
      <w:proofErr w:type="spellEnd"/>
      <w:r w:rsidRPr="00A544DB">
        <w:t xml:space="preserve"> format) Europske komisije koji je dostupan na internetskoj adresi: </w:t>
      </w:r>
      <w:hyperlink r:id="rId20" w:history="1">
        <w:r w:rsidRPr="00A544DB">
          <w:rPr>
            <w:rStyle w:val="Hiperveza"/>
          </w:rPr>
          <w:t>https://ec.europa.eu/growth/tools-databases/espd/filter?lang=hr</w:t>
        </w:r>
      </w:hyperlink>
      <w:r w:rsidRPr="00A544DB">
        <w:t>.</w:t>
      </w:r>
    </w:p>
    <w:p w14:paraId="69F414C6" w14:textId="77777777" w:rsidR="009D1F44" w:rsidRPr="00A544DB" w:rsidRDefault="009D1F44" w:rsidP="009D1F44">
      <w:pPr>
        <w:pStyle w:val="normalKKP"/>
      </w:pPr>
    </w:p>
    <w:p w14:paraId="53CDCFE9" w14:textId="77777777" w:rsidR="009D1F44" w:rsidRPr="00A544DB" w:rsidRDefault="009D1F44" w:rsidP="009D1F44">
      <w:pPr>
        <w:pStyle w:val="normalKKP"/>
      </w:pPr>
    </w:p>
    <w:p w14:paraId="19AE11A3" w14:textId="77777777" w:rsidR="009D1F44" w:rsidRPr="00A544DB" w:rsidRDefault="009D1F44" w:rsidP="009D1F44">
      <w:pPr>
        <w:pStyle w:val="normalKKP"/>
      </w:pPr>
      <w:r w:rsidRPr="00A544DB">
        <w:lastRenderedPageBreak/>
        <w:t xml:space="preserve">Naručitelj može u bilo kojem trenutku tijekom postupka javne nabave, ako je to potrebno za pravilno provođenje postupka, provjeriti informacije navedene u </w:t>
      </w:r>
      <w:r w:rsidR="00972C15">
        <w:t>e-</w:t>
      </w:r>
      <w:r w:rsidRPr="00A544DB">
        <w:t xml:space="preserve">ESPD-u: </w:t>
      </w:r>
    </w:p>
    <w:p w14:paraId="45E75495" w14:textId="77777777" w:rsidR="009D1F44" w:rsidRPr="00A544DB" w:rsidRDefault="009D1F44" w:rsidP="009D1F44">
      <w:pPr>
        <w:pStyle w:val="normalKKP"/>
        <w:numPr>
          <w:ilvl w:val="0"/>
          <w:numId w:val="74"/>
        </w:numPr>
        <w:spacing w:line="240" w:lineRule="auto"/>
      </w:pPr>
      <w:r w:rsidRPr="00A544DB">
        <w:t xml:space="preserve">kod nadležnog tijela za vođenje službene evidencije o tim podacima (npr. kaznena  </w:t>
      </w:r>
    </w:p>
    <w:p w14:paraId="56A4C513" w14:textId="77777777" w:rsidR="009D1F44" w:rsidRPr="00A544DB" w:rsidRDefault="009D1F44" w:rsidP="009D1F44">
      <w:pPr>
        <w:pStyle w:val="normalKKP"/>
        <w:numPr>
          <w:ilvl w:val="0"/>
          <w:numId w:val="74"/>
        </w:numPr>
        <w:spacing w:line="240" w:lineRule="auto"/>
      </w:pPr>
      <w:r w:rsidRPr="00A544DB">
        <w:t xml:space="preserve">evidencija) sukladno posebnom propisu i zatražiti izdavanje potvrde o tome, </w:t>
      </w:r>
    </w:p>
    <w:p w14:paraId="0A2947CB" w14:textId="77777777" w:rsidR="009D1F44" w:rsidRPr="00A544DB" w:rsidRDefault="009D1F44" w:rsidP="009D1F44">
      <w:pPr>
        <w:pStyle w:val="normalKKP"/>
        <w:numPr>
          <w:ilvl w:val="0"/>
          <w:numId w:val="74"/>
        </w:numPr>
        <w:spacing w:line="240" w:lineRule="auto"/>
      </w:pPr>
      <w:r w:rsidRPr="00A544DB">
        <w:t xml:space="preserve">uvidom u popratne dokumente ili dokaze koje već posjeduje, ili </w:t>
      </w:r>
    </w:p>
    <w:p w14:paraId="6CB3DAB6" w14:textId="77777777" w:rsidR="009D1F44" w:rsidRPr="00A544DB" w:rsidRDefault="009D1F44" w:rsidP="009D1F44">
      <w:pPr>
        <w:pStyle w:val="normalKKP"/>
        <w:numPr>
          <w:ilvl w:val="0"/>
          <w:numId w:val="74"/>
        </w:numPr>
        <w:spacing w:line="240" w:lineRule="auto"/>
      </w:pPr>
      <w:r w:rsidRPr="00A544DB">
        <w:t xml:space="preserve">izravnim pristupom elektroničkim sredstvima komunikacije besplatnoj nacionalnoj bazi </w:t>
      </w:r>
    </w:p>
    <w:p w14:paraId="4ADA5926" w14:textId="77777777" w:rsidR="009D1F44" w:rsidRPr="00A544DB" w:rsidRDefault="009D1F44" w:rsidP="009D1F44">
      <w:pPr>
        <w:pStyle w:val="normalKKP"/>
        <w:numPr>
          <w:ilvl w:val="0"/>
          <w:numId w:val="74"/>
        </w:numPr>
        <w:spacing w:line="240" w:lineRule="auto"/>
      </w:pPr>
      <w:r w:rsidRPr="00A544DB">
        <w:t xml:space="preserve">podataka. </w:t>
      </w:r>
    </w:p>
    <w:p w14:paraId="359AE956" w14:textId="77777777" w:rsidR="009D1F44" w:rsidRPr="00A544DB" w:rsidRDefault="009D1F44" w:rsidP="009D1F44">
      <w:pPr>
        <w:pStyle w:val="Default"/>
        <w:ind w:left="708"/>
        <w:rPr>
          <w:rFonts w:ascii="Tahoma" w:hAnsi="Tahoma" w:cs="Tahoma"/>
          <w:sz w:val="20"/>
          <w:szCs w:val="20"/>
        </w:rPr>
      </w:pPr>
    </w:p>
    <w:p w14:paraId="12F65C9D" w14:textId="77777777" w:rsidR="009D1F44" w:rsidRPr="00A544DB" w:rsidRDefault="009D1F44" w:rsidP="009D1F44">
      <w:pPr>
        <w:pStyle w:val="normalKKP"/>
      </w:pPr>
      <w:r w:rsidRPr="00A544DB">
        <w:t>Ako se ne može obaviti provjera ili ishoditi potvrda, Naručitelj može od gospodarskog subjekta zahtijevati da u primjerenom roku, ne kraćem od 5 dana, dostavi sve ili dio popratnih dokumenata ili dokaza.</w:t>
      </w:r>
    </w:p>
    <w:p w14:paraId="104BBABF" w14:textId="77777777" w:rsidR="009D1F44" w:rsidRPr="00A544DB" w:rsidRDefault="009D1F44" w:rsidP="009D1F44">
      <w:pPr>
        <w:pStyle w:val="normalKKP"/>
      </w:pPr>
    </w:p>
    <w:p w14:paraId="4447DE58" w14:textId="36AB8B52" w:rsidR="009D1F44" w:rsidRPr="00A544DB" w:rsidRDefault="009D1F44" w:rsidP="009D1F44">
      <w:pPr>
        <w:pStyle w:val="normalKKP"/>
      </w:pPr>
      <w:r w:rsidRPr="00A544DB">
        <w:t xml:space="preserve">Ukoliko ponudu podnosi Zajednica gospodarskih subjekata, svi članovi Zajednice obvezni su  dostaviti popunjeni </w:t>
      </w:r>
      <w:r w:rsidR="00972C15">
        <w:t>e-</w:t>
      </w:r>
      <w:r w:rsidRPr="00A544DB">
        <w:t xml:space="preserve">ESPD obrazac na način propisan ovom </w:t>
      </w:r>
      <w:r w:rsidR="0029782D">
        <w:t>dokumentacijom o nabavi.</w:t>
      </w:r>
      <w:r w:rsidRPr="00A544DB">
        <w:t xml:space="preserve"> </w:t>
      </w:r>
    </w:p>
    <w:p w14:paraId="1429AF36" w14:textId="77777777" w:rsidR="009D1F44" w:rsidRPr="00A544DB" w:rsidRDefault="009D1F44" w:rsidP="009D1F44">
      <w:pPr>
        <w:pStyle w:val="normalKKP"/>
      </w:pPr>
    </w:p>
    <w:p w14:paraId="1E336AE8" w14:textId="77777777" w:rsidR="009D1F44" w:rsidRPr="00A544DB" w:rsidRDefault="009D1F44" w:rsidP="009D1F44">
      <w:pPr>
        <w:pStyle w:val="normalKKP"/>
      </w:pPr>
      <w:r w:rsidRPr="00A544DB">
        <w:t xml:space="preserve">Ukoliko će dio ugovora o javnoj nabavi ponuditelj dati u podugovor jednom ili više   </w:t>
      </w:r>
      <w:proofErr w:type="spellStart"/>
      <w:r w:rsidRPr="00A544DB">
        <w:t>podugovaratelja</w:t>
      </w:r>
      <w:proofErr w:type="spellEnd"/>
      <w:r w:rsidRPr="00A544DB">
        <w:t xml:space="preserve">, </w:t>
      </w:r>
      <w:r w:rsidR="00972C15">
        <w:t>e-</w:t>
      </w:r>
      <w:r w:rsidRPr="00A544DB">
        <w:t xml:space="preserve">ESPD obrazac obvezno se dostavlja i za sve </w:t>
      </w:r>
      <w:proofErr w:type="spellStart"/>
      <w:r w:rsidRPr="00A544DB">
        <w:t>podugovaratelje</w:t>
      </w:r>
      <w:proofErr w:type="spellEnd"/>
      <w:r w:rsidRPr="00A544DB">
        <w:t xml:space="preserve">. </w:t>
      </w:r>
    </w:p>
    <w:p w14:paraId="35991A47" w14:textId="77777777" w:rsidR="009D1F44" w:rsidRPr="00A544DB" w:rsidRDefault="009D1F44" w:rsidP="009D1F44">
      <w:pPr>
        <w:pStyle w:val="normalKKP"/>
      </w:pPr>
    </w:p>
    <w:p w14:paraId="4D91E105" w14:textId="77777777" w:rsidR="009D1F44" w:rsidRDefault="009D1F44" w:rsidP="009D1F44">
      <w:pPr>
        <w:pStyle w:val="normalKKP"/>
      </w:pPr>
      <w:r w:rsidRPr="00A544DB">
        <w:t xml:space="preserve">Ako se gospodarski subjekt oslanja na sposobnost drugog subjekta, obvezan je u ponudi   dostaviti zaseban </w:t>
      </w:r>
      <w:r w:rsidR="00361D21">
        <w:t>e-</w:t>
      </w:r>
      <w:r w:rsidRPr="00A544DB">
        <w:t xml:space="preserve">ESPD koji za taj subjekt sadrži podatke da nije u jednoj od situacija zbog  koje se gospodarski subjekt isključuje iz postupka javne nabave (osnove za isključenje) i da   ispunjava relevantne kriterije za odabir. </w:t>
      </w:r>
    </w:p>
    <w:p w14:paraId="707264BD" w14:textId="77777777" w:rsidR="009D1F44" w:rsidRDefault="009D1F44" w:rsidP="009D1F44">
      <w:pPr>
        <w:pStyle w:val="normalKKP"/>
      </w:pPr>
    </w:p>
    <w:p w14:paraId="6F8FA463" w14:textId="3270E5B0" w:rsidR="009D1F44" w:rsidRPr="00106640" w:rsidRDefault="009D1F44" w:rsidP="009D1F44">
      <w:pPr>
        <w:pStyle w:val="normalKKP"/>
      </w:pPr>
      <w:r w:rsidRPr="00106640">
        <w:t xml:space="preserve">Naručitelj će prije donošenja Odluke o odabiru od ponuditelja koji je dostavio najpovoljniju ponudu zatražiti da u primjerenom roku, ne kraćem od 5 dana, dostavi ažurirane popratne dokumente </w:t>
      </w:r>
      <w:r w:rsidRPr="0029782D">
        <w:t xml:space="preserve">propisane </w:t>
      </w:r>
      <w:r w:rsidRPr="0029782D">
        <w:rPr>
          <w:color w:val="215868" w:themeColor="accent5" w:themeShade="80"/>
        </w:rPr>
        <w:t>točkama</w:t>
      </w:r>
      <w:r w:rsidRPr="0029782D">
        <w:rPr>
          <w:b/>
          <w:color w:val="215868" w:themeColor="accent5" w:themeShade="80"/>
        </w:rPr>
        <w:t xml:space="preserve"> </w:t>
      </w:r>
      <w:r w:rsidR="00FA6EDE" w:rsidRPr="0029782D">
        <w:fldChar w:fldCharType="begin"/>
      </w:r>
      <w:r w:rsidR="00FA6EDE" w:rsidRPr="0029782D">
        <w:rPr>
          <w:b/>
          <w:color w:val="215868" w:themeColor="accent5" w:themeShade="80"/>
        </w:rPr>
        <w:instrText xml:space="preserve"> REF _Ref10120520 \r \h </w:instrText>
      </w:r>
      <w:r w:rsidR="003B29B7" w:rsidRPr="0029782D">
        <w:instrText xml:space="preserve"> \* MERGEFORMAT </w:instrText>
      </w:r>
      <w:r w:rsidR="00FA6EDE" w:rsidRPr="0029782D">
        <w:fldChar w:fldCharType="separate"/>
      </w:r>
      <w:r w:rsidR="00204D96" w:rsidRPr="0029782D">
        <w:rPr>
          <w:b/>
          <w:color w:val="215868" w:themeColor="accent5" w:themeShade="80"/>
        </w:rPr>
        <w:t>22.1</w:t>
      </w:r>
      <w:r w:rsidR="00FA6EDE" w:rsidRPr="0029782D">
        <w:fldChar w:fldCharType="end"/>
      </w:r>
      <w:r w:rsidRPr="0029782D">
        <w:t xml:space="preserve">, </w:t>
      </w:r>
      <w:r w:rsidRPr="0029782D">
        <w:rPr>
          <w:b/>
          <w:color w:val="215868" w:themeColor="accent5" w:themeShade="80"/>
        </w:rPr>
        <w:t>2</w:t>
      </w:r>
      <w:r w:rsidR="001A6028" w:rsidRPr="0029782D">
        <w:rPr>
          <w:b/>
          <w:color w:val="215868" w:themeColor="accent5" w:themeShade="80"/>
        </w:rPr>
        <w:t>2</w:t>
      </w:r>
      <w:r w:rsidRPr="0029782D">
        <w:rPr>
          <w:b/>
          <w:color w:val="215868" w:themeColor="accent5" w:themeShade="80"/>
        </w:rPr>
        <w:t xml:space="preserve">.2 </w:t>
      </w:r>
      <w:r w:rsidRPr="0029782D">
        <w:rPr>
          <w:color w:val="215868" w:themeColor="accent5" w:themeShade="80"/>
        </w:rPr>
        <w:t xml:space="preserve">i </w:t>
      </w:r>
      <w:r w:rsidRPr="0029782D">
        <w:fldChar w:fldCharType="begin"/>
      </w:r>
      <w:r w:rsidRPr="0029782D">
        <w:instrText xml:space="preserve"> REF _Ref516303084 \r \h  \* MERGEFORMAT </w:instrText>
      </w:r>
      <w:r w:rsidRPr="0029782D">
        <w:fldChar w:fldCharType="separate"/>
      </w:r>
      <w:r w:rsidR="00204D96" w:rsidRPr="0029782D">
        <w:rPr>
          <w:b/>
          <w:color w:val="215868" w:themeColor="accent5" w:themeShade="80"/>
        </w:rPr>
        <w:t>23.1</w:t>
      </w:r>
      <w:r w:rsidRPr="0029782D">
        <w:fldChar w:fldCharType="end"/>
      </w:r>
      <w:r w:rsidRPr="0029782D">
        <w:rPr>
          <w:color w:val="215868" w:themeColor="accent5" w:themeShade="80"/>
        </w:rPr>
        <w:t xml:space="preserve"> do </w:t>
      </w:r>
      <w:r w:rsidRPr="0029782D">
        <w:fldChar w:fldCharType="begin"/>
      </w:r>
      <w:r w:rsidRPr="0029782D">
        <w:instrText xml:space="preserve"> REF _Ref492200351 \r \h  \* MERGEFORMAT </w:instrText>
      </w:r>
      <w:r w:rsidRPr="0029782D">
        <w:fldChar w:fldCharType="separate"/>
      </w:r>
      <w:r w:rsidR="00204D96" w:rsidRPr="0029782D">
        <w:rPr>
          <w:b/>
          <w:color w:val="215868" w:themeColor="accent5" w:themeShade="80"/>
        </w:rPr>
        <w:t>23.4</w:t>
      </w:r>
      <w:r w:rsidRPr="0029782D">
        <w:fldChar w:fldCharType="end"/>
      </w:r>
      <w:r w:rsidRPr="0029782D">
        <w:t xml:space="preserve"> ove </w:t>
      </w:r>
      <w:r w:rsidR="0029782D" w:rsidRPr="0029782D">
        <w:t>dokumentacije o nabavi</w:t>
      </w:r>
      <w:r w:rsidRPr="0029782D">
        <w:t xml:space="preserve"> kojima dokazuje da nije u</w:t>
      </w:r>
      <w:r w:rsidRPr="003B29B7">
        <w:t xml:space="preserve"> jednoj od situacija</w:t>
      </w:r>
      <w:r w:rsidRPr="00106640">
        <w:t xml:space="preserve"> zbog koje se gospodarski subjekt isključuje iz postupka javne nabave (osnove za isključenje) i da </w:t>
      </w:r>
      <w:r w:rsidRPr="00C215DA">
        <w:t xml:space="preserve">ispunjava tražene kriterije za odabir propisane </w:t>
      </w:r>
      <w:r w:rsidRPr="00C215DA">
        <w:rPr>
          <w:color w:val="215868" w:themeColor="accent5" w:themeShade="80"/>
        </w:rPr>
        <w:t>točkom</w:t>
      </w:r>
      <w:r w:rsidR="00E306C9" w:rsidRPr="00C215DA">
        <w:rPr>
          <w:color w:val="215868" w:themeColor="accent5" w:themeShade="80"/>
        </w:rPr>
        <w:t xml:space="preserve"> </w:t>
      </w:r>
      <w:r w:rsidR="00E306C9" w:rsidRPr="00C215DA">
        <w:rPr>
          <w:color w:val="215868" w:themeColor="accent5" w:themeShade="80"/>
        </w:rPr>
        <w:fldChar w:fldCharType="begin"/>
      </w:r>
      <w:r w:rsidR="00E306C9" w:rsidRPr="00C215DA">
        <w:rPr>
          <w:color w:val="215868" w:themeColor="accent5" w:themeShade="80"/>
        </w:rPr>
        <w:instrText xml:space="preserve"> REF _Ref519866865 \r \h </w:instrText>
      </w:r>
      <w:r w:rsidR="006C03C8" w:rsidRPr="00C215DA">
        <w:rPr>
          <w:color w:val="215868" w:themeColor="accent5" w:themeShade="80"/>
        </w:rPr>
        <w:instrText xml:space="preserve"> \* MERGEFORMAT </w:instrText>
      </w:r>
      <w:r w:rsidR="00E306C9" w:rsidRPr="00C215DA">
        <w:rPr>
          <w:color w:val="215868" w:themeColor="accent5" w:themeShade="80"/>
        </w:rPr>
      </w:r>
      <w:r w:rsidR="00E306C9" w:rsidRPr="00C215DA">
        <w:rPr>
          <w:color w:val="215868" w:themeColor="accent5" w:themeShade="80"/>
        </w:rPr>
        <w:fldChar w:fldCharType="separate"/>
      </w:r>
      <w:r w:rsidR="00204D96">
        <w:rPr>
          <w:color w:val="215868" w:themeColor="accent5" w:themeShade="80"/>
        </w:rPr>
        <w:t>24</w:t>
      </w:r>
      <w:r w:rsidR="00E306C9" w:rsidRPr="00C215DA">
        <w:rPr>
          <w:color w:val="215868" w:themeColor="accent5" w:themeShade="80"/>
        </w:rPr>
        <w:fldChar w:fldCharType="end"/>
      </w:r>
      <w:r w:rsidR="00541DDA" w:rsidRPr="00C215DA">
        <w:rPr>
          <w:color w:val="215868" w:themeColor="accent5" w:themeShade="80"/>
        </w:rPr>
        <w:t>.</w:t>
      </w:r>
      <w:r w:rsidRPr="00C215DA">
        <w:rPr>
          <w:color w:val="215868" w:themeColor="accent5" w:themeShade="80"/>
        </w:rPr>
        <w:t xml:space="preserve"> </w:t>
      </w:r>
      <w:r w:rsidRPr="00C215DA">
        <w:t>(osim ako Naručitelj ima mogućnost</w:t>
      </w:r>
      <w:r w:rsidRPr="00106640">
        <w:t xml:space="preserve"> dobavljanja tih potvrda ili relevantnih podataka izravno, pristupanjem nacionalnoj bazi podataka države članice koju je gospodarski subjekt naveo u </w:t>
      </w:r>
      <w:r w:rsidR="00361D21">
        <w:t>e-</w:t>
      </w:r>
      <w:r w:rsidRPr="00106640">
        <w:t xml:space="preserve">ESPD obrascu). </w:t>
      </w:r>
    </w:p>
    <w:p w14:paraId="74A2625F" w14:textId="77777777" w:rsidR="009D1F44" w:rsidRPr="00A544DB" w:rsidRDefault="009D1F44" w:rsidP="009D1F44">
      <w:pPr>
        <w:pStyle w:val="normalKKP"/>
      </w:pPr>
    </w:p>
    <w:p w14:paraId="14A4D2D2" w14:textId="77777777" w:rsidR="009D1F44" w:rsidRPr="00A544DB" w:rsidRDefault="009D1F44" w:rsidP="009D1F44">
      <w:pPr>
        <w:ind w:left="454"/>
        <w:rPr>
          <w:rFonts w:cs="Tahoma"/>
        </w:rPr>
      </w:pPr>
      <w:r w:rsidRPr="00A544DB">
        <w:rPr>
          <w:rFonts w:cs="Tahoma"/>
        </w:rPr>
        <w:t>Naručitelj zadržava pravo nakon dostave ažur</w:t>
      </w:r>
      <w:r>
        <w:rPr>
          <w:rFonts w:cs="Tahoma"/>
        </w:rPr>
        <w:t>ira</w:t>
      </w:r>
      <w:r w:rsidRPr="00A544DB">
        <w:rPr>
          <w:rFonts w:cs="Tahoma"/>
        </w:rPr>
        <w:t>nih popratnih dokumenata iskoristiti pravo provjere činjenica navedenih u tim dokumentima sukladno člancima 262. i 264. stavka 4. ZJN 2016.</w:t>
      </w:r>
    </w:p>
    <w:p w14:paraId="123882F5" w14:textId="77777777" w:rsidR="009D1F44" w:rsidRPr="00A544DB" w:rsidRDefault="009D1F44" w:rsidP="000C1866">
      <w:pPr>
        <w:pStyle w:val="Naslov5"/>
        <w:ind w:left="142"/>
      </w:pPr>
      <w:bookmarkStart w:id="92" w:name="_Toc514393818"/>
      <w:bookmarkStart w:id="93" w:name="_Toc514394897"/>
      <w:bookmarkStart w:id="94" w:name="_Toc514412035"/>
      <w:r w:rsidRPr="00A544DB">
        <w:t>Broj e-ESPD obrazaca koji se dostavljaju u ponudi</w:t>
      </w:r>
      <w:bookmarkEnd w:id="92"/>
      <w:bookmarkEnd w:id="93"/>
      <w:bookmarkEnd w:id="94"/>
    </w:p>
    <w:p w14:paraId="1D049B1E" w14:textId="77777777" w:rsidR="009D1F44" w:rsidRPr="00A544DB" w:rsidRDefault="009D1F44" w:rsidP="009D1F44">
      <w:pPr>
        <w:pStyle w:val="normalKKP"/>
      </w:pPr>
      <w:r w:rsidRPr="00A544DB">
        <w:t>Gospodarski subjekt koji sudjeluje samostalno i ne oslanja se na sposobnosti drugih subjekata kako bi ispunio kriterije za odabir dužan je ispuniti jedan e-ESPD.</w:t>
      </w:r>
    </w:p>
    <w:p w14:paraId="54BF8485" w14:textId="77777777" w:rsidR="009D1F44" w:rsidRPr="00A544DB" w:rsidRDefault="009D1F44" w:rsidP="009D1F44">
      <w:pPr>
        <w:pStyle w:val="normalKKP"/>
      </w:pPr>
    </w:p>
    <w:p w14:paraId="524BCC1D" w14:textId="77777777" w:rsidR="009D1F44" w:rsidRPr="00A544DB" w:rsidRDefault="009D1F44" w:rsidP="009D1F44">
      <w:pPr>
        <w:pStyle w:val="normalKKP"/>
      </w:pPr>
      <w:r w:rsidRPr="00A544DB">
        <w:t>Gospodarski subjekt koji sudjeluje samostalno, ali se oslanja na sposobnosti najmanje jednog drugog subjekta mora osigurati da naručitelj zaprimi njegov E-ESPD zajedno sa zasebnim</w:t>
      </w:r>
      <w:r w:rsidR="00972C15">
        <w:t xml:space="preserve"> </w:t>
      </w:r>
      <w:r w:rsidRPr="00A544DB">
        <w:t>e-ESPD-om u kojem su navedeni relevantni podaci (vidjeti Dio II., Odjeljak C) za svaki subjekt na koji se oslanja.</w:t>
      </w:r>
    </w:p>
    <w:p w14:paraId="40E260A8" w14:textId="77777777" w:rsidR="009D1F44" w:rsidRPr="00A544DB" w:rsidRDefault="009D1F44" w:rsidP="009D1F44">
      <w:pPr>
        <w:pStyle w:val="normalKKP"/>
      </w:pPr>
    </w:p>
    <w:p w14:paraId="47A2EAFE" w14:textId="77777777" w:rsidR="009D1F44" w:rsidRPr="00A544DB" w:rsidRDefault="009D1F44" w:rsidP="009D1F44">
      <w:pPr>
        <w:pStyle w:val="normalKKP"/>
      </w:pPr>
      <w:r w:rsidRPr="00A544DB">
        <w:t xml:space="preserve">Gospodarski subjekt koji namjerava dati bilo koji dio ugovora u podugovor trećim </w:t>
      </w:r>
      <w:proofErr w:type="spellStart"/>
      <w:r w:rsidRPr="00A544DB">
        <w:t>osobamamora</w:t>
      </w:r>
      <w:proofErr w:type="spellEnd"/>
      <w:r w:rsidRPr="00A544DB">
        <w:t xml:space="preserve"> osigurati da naručitelj zaprimi njegov e-ESPD zajedno sa zasebnim</w:t>
      </w:r>
      <w:r w:rsidR="00972C15">
        <w:t xml:space="preserve"> </w:t>
      </w:r>
      <w:r w:rsidRPr="00A544DB">
        <w:t>e-</w:t>
      </w:r>
      <w:proofErr w:type="spellStart"/>
      <w:r w:rsidRPr="00A544DB">
        <w:t>ESPDom</w:t>
      </w:r>
      <w:proofErr w:type="spellEnd"/>
      <w:r w:rsidRPr="00A544DB">
        <w:t xml:space="preserve"> u kojem su navedeni </w:t>
      </w:r>
      <w:r w:rsidRPr="00A544DB">
        <w:lastRenderedPageBreak/>
        <w:t xml:space="preserve">relevantni podaci (vidjeti Dio II., Odjeljak D) za svakog </w:t>
      </w:r>
      <w:proofErr w:type="spellStart"/>
      <w:r w:rsidRPr="00A544DB">
        <w:t>podugovaratelja</w:t>
      </w:r>
      <w:proofErr w:type="spellEnd"/>
      <w:r w:rsidRPr="00A544DB">
        <w:t xml:space="preserve"> na čije se sposobnosti gospodarski subjekt ne oslanja.</w:t>
      </w:r>
    </w:p>
    <w:p w14:paraId="501DE392" w14:textId="77777777" w:rsidR="009D1F44" w:rsidRPr="00A544DB" w:rsidRDefault="009D1F44" w:rsidP="009D1F44">
      <w:pPr>
        <w:pStyle w:val="normalKKP"/>
      </w:pPr>
    </w:p>
    <w:p w14:paraId="25B034F4" w14:textId="77777777" w:rsidR="009D1F44" w:rsidRPr="00A544DB" w:rsidRDefault="009D1F44" w:rsidP="009D1F44">
      <w:pPr>
        <w:pStyle w:val="normalKKP"/>
      </w:pPr>
      <w:r w:rsidRPr="00A544DB">
        <w:t>Zajednica gospodarskih subjekata, uključujući privremena udruženja, koji zajedno sudjeluju u postupku nabave, nužno će dostaviti zaseban e-ESPD u kojem su utvrđeni podaci zatraženi na temelju dijelova II. – IV. za svaki gospodarski subjekt koji sudjeluje u postupku.</w:t>
      </w:r>
    </w:p>
    <w:p w14:paraId="73EC311B" w14:textId="77777777" w:rsidR="009D1F44" w:rsidRPr="00A544DB" w:rsidRDefault="009D1F44" w:rsidP="009D1F44">
      <w:pPr>
        <w:pStyle w:val="normalKKP"/>
      </w:pPr>
    </w:p>
    <w:p w14:paraId="4724C90D" w14:textId="77777777" w:rsidR="009D1F44" w:rsidRPr="00A544DB" w:rsidRDefault="009D1F44" w:rsidP="009D1F44">
      <w:pPr>
        <w:pStyle w:val="normalKKP"/>
      </w:pPr>
      <w:r w:rsidRPr="00A544DB">
        <w:t xml:space="preserve">Naručitelj može u bilo kojem trenutku tijekom postupka javne nabave, ako je to potrebno za pravilno provođenje postupka, provjeriti informacije navedene u e-ESPD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w:t>
      </w:r>
      <w:proofErr w:type="spellStart"/>
      <w:r w:rsidRPr="00A544DB">
        <w:t>jeziku.Ako</w:t>
      </w:r>
      <w:proofErr w:type="spellEnd"/>
      <w:r w:rsidRPr="00A544DB">
        <w:t xml:space="preserve"> se ne može obaviti provjera ili ishoditi potvrda sukladno gore navedenom stavku, Naručitelj može zahtijevati od gospodarskog subjekta da u primjerenom roku od pet dana dostavi sve ili dio popratnih dokumenta ili dokaza.</w:t>
      </w:r>
    </w:p>
    <w:p w14:paraId="6941D575" w14:textId="77777777" w:rsidR="009D1F44" w:rsidRPr="00A544DB" w:rsidRDefault="009D1F44" w:rsidP="009D1F44">
      <w:pPr>
        <w:pStyle w:val="normalKKP"/>
      </w:pPr>
    </w:p>
    <w:p w14:paraId="1DA6CC43" w14:textId="77777777" w:rsidR="009D1F44" w:rsidRPr="00A544DB" w:rsidRDefault="009D1F44" w:rsidP="009D1F44">
      <w:pPr>
        <w:pStyle w:val="normalKKP"/>
      </w:pPr>
      <w:r w:rsidRPr="00A544DB">
        <w:t xml:space="preserve">Vezano za pojam ažurirani popratni dokument, to je svaki dokument u kojem su sadržani podaci važeći te odgovaraju stvarnom činjeničnom stanju u trenutku dostave Naručitelju te dokazuju ono što je gospodarski subjekt naveo u </w:t>
      </w:r>
      <w:r w:rsidR="00361D21">
        <w:t>e-</w:t>
      </w:r>
      <w:r w:rsidRPr="00A544DB">
        <w:t>ESPD-u.</w:t>
      </w:r>
    </w:p>
    <w:p w14:paraId="22F6E941" w14:textId="77777777" w:rsidR="009D1F44" w:rsidRPr="00A544DB" w:rsidRDefault="009D1F44" w:rsidP="009D1F44">
      <w:pPr>
        <w:pStyle w:val="normalKKP"/>
      </w:pPr>
    </w:p>
    <w:p w14:paraId="755F1DF4" w14:textId="77777777" w:rsidR="009D1F44" w:rsidRPr="00A544DB" w:rsidRDefault="009D1F44" w:rsidP="009D1F44">
      <w:pPr>
        <w:pStyle w:val="normalKKP"/>
      </w:pPr>
      <w:r w:rsidRPr="00A544DB">
        <w:t>Naručitelj će dostavu ažuriranih popratnih dokumenata zatražiti putem sustava EOJN RH modul Pojašnjenja/upotpunjavanje elektronički dostavljenih ponuda ili putem elektroničke pošte.</w:t>
      </w:r>
    </w:p>
    <w:p w14:paraId="5D0D1472" w14:textId="77777777" w:rsidR="009D1F44" w:rsidRPr="00A544DB" w:rsidRDefault="009D1F44" w:rsidP="009D1F44">
      <w:pPr>
        <w:pStyle w:val="normalKKP"/>
      </w:pPr>
    </w:p>
    <w:p w14:paraId="59D64E87" w14:textId="77777777" w:rsidR="009D1F44" w:rsidRPr="00A544DB" w:rsidRDefault="009D1F44" w:rsidP="009D1F44">
      <w:pPr>
        <w:pStyle w:val="normalKKP"/>
      </w:pPr>
      <w:r w:rsidRPr="00A544DB">
        <w:t xml:space="preserve">Sukladno čl. 20 st. 5 </w:t>
      </w:r>
      <w:r>
        <w:t>Pravilnika o dokumentaciji o nabavi</w:t>
      </w:r>
      <w:r w:rsidRPr="00A544DB">
        <w:t xml:space="preserve"> te ponudi u postupcima javne nabave (NN 65/17) ažurirane popratne dokumente gospodarski subjekti mogu dostaviti u neovjerenoj preslici elektroničkim sredstvima komunikacije ili na drugi dokaziv način.</w:t>
      </w:r>
    </w:p>
    <w:p w14:paraId="0D8F6737" w14:textId="77777777" w:rsidR="009D1F44" w:rsidRPr="00A544DB" w:rsidRDefault="009D1F44" w:rsidP="009D1F44">
      <w:pPr>
        <w:pStyle w:val="normalKKP"/>
      </w:pPr>
    </w:p>
    <w:p w14:paraId="5177581C" w14:textId="77777777" w:rsidR="009D1F44" w:rsidRPr="00A544DB" w:rsidRDefault="009D1F44" w:rsidP="009D1F44">
      <w:pPr>
        <w:pStyle w:val="normalKKP"/>
      </w:pPr>
      <w:r w:rsidRPr="00A544DB">
        <w:t xml:space="preserve">Sukladno čl. 20. st. 9 </w:t>
      </w:r>
      <w:r>
        <w:t>Pravilnika o dokumentaciji o nabavi</w:t>
      </w:r>
      <w:r w:rsidRPr="00A544DB">
        <w:t xml:space="preserve"> te ponudi u postupcima javne nabave (NN 65/17) oborivo se smatra da su dokazi iz članka 265. stavka 1. ZJN 2016 ažurirani ako nisu stariji od dana u kojem istječe rok za dostavu ponuda.</w:t>
      </w:r>
    </w:p>
    <w:p w14:paraId="6A7C0DAD" w14:textId="77777777" w:rsidR="009D1F44" w:rsidRPr="00A544DB" w:rsidRDefault="009D1F44" w:rsidP="009D1F44">
      <w:pPr>
        <w:pStyle w:val="normalKKP"/>
      </w:pPr>
    </w:p>
    <w:p w14:paraId="34258814" w14:textId="7DC5BEB3" w:rsidR="009D1F44" w:rsidRPr="00A544DB" w:rsidRDefault="009D1F44" w:rsidP="009D1F44">
      <w:pPr>
        <w:pStyle w:val="normalKKP"/>
      </w:pPr>
      <w:r w:rsidRPr="00A544DB">
        <w:t xml:space="preserve">Ako gospodarski subjekt ne dostavi ažurirane popratne dokumente u ostavljenom roku ili njima ne </w:t>
      </w:r>
      <w:r w:rsidRPr="004D1C3E">
        <w:t xml:space="preserve">dokaže da ispunjava uvjete propisane </w:t>
      </w:r>
      <w:r w:rsidRPr="004D1C3E">
        <w:rPr>
          <w:color w:val="215868" w:themeColor="accent5" w:themeShade="80"/>
        </w:rPr>
        <w:t>točkama</w:t>
      </w:r>
      <w:r w:rsidRPr="004D1C3E">
        <w:rPr>
          <w:b/>
          <w:color w:val="215868" w:themeColor="accent5" w:themeShade="80"/>
        </w:rPr>
        <w:t xml:space="preserve"> </w:t>
      </w:r>
      <w:r w:rsidR="009C3C2E" w:rsidRPr="004D1C3E">
        <w:rPr>
          <w:b/>
          <w:color w:val="215868" w:themeColor="accent5" w:themeShade="80"/>
        </w:rPr>
        <w:fldChar w:fldCharType="begin"/>
      </w:r>
      <w:r w:rsidR="009C3C2E" w:rsidRPr="004D1C3E">
        <w:rPr>
          <w:b/>
          <w:color w:val="215868" w:themeColor="accent5" w:themeShade="80"/>
        </w:rPr>
        <w:instrText xml:space="preserve"> REF _Ref492204233 \r \h </w:instrText>
      </w:r>
      <w:r w:rsidR="006C03C8" w:rsidRPr="004D1C3E">
        <w:rPr>
          <w:b/>
          <w:color w:val="215868" w:themeColor="accent5" w:themeShade="80"/>
        </w:rPr>
        <w:instrText xml:space="preserve"> \* MERGEFORMAT </w:instrText>
      </w:r>
      <w:r w:rsidR="009C3C2E" w:rsidRPr="004D1C3E">
        <w:rPr>
          <w:b/>
          <w:color w:val="215868" w:themeColor="accent5" w:themeShade="80"/>
        </w:rPr>
      </w:r>
      <w:r w:rsidR="009C3C2E" w:rsidRPr="004D1C3E">
        <w:rPr>
          <w:b/>
          <w:color w:val="215868" w:themeColor="accent5" w:themeShade="80"/>
        </w:rPr>
        <w:fldChar w:fldCharType="separate"/>
      </w:r>
      <w:r w:rsidR="00204D96">
        <w:rPr>
          <w:b/>
          <w:color w:val="215868" w:themeColor="accent5" w:themeShade="80"/>
        </w:rPr>
        <w:t>22</w:t>
      </w:r>
      <w:r w:rsidR="009C3C2E" w:rsidRPr="004D1C3E">
        <w:rPr>
          <w:b/>
          <w:color w:val="215868" w:themeColor="accent5" w:themeShade="80"/>
        </w:rPr>
        <w:fldChar w:fldCharType="end"/>
      </w:r>
      <w:r w:rsidR="009C3C2E" w:rsidRPr="004D1C3E">
        <w:rPr>
          <w:b/>
          <w:color w:val="215868" w:themeColor="accent5" w:themeShade="80"/>
        </w:rPr>
        <w:t>.</w:t>
      </w:r>
      <w:r w:rsidR="0000290B" w:rsidRPr="004D1C3E">
        <w:rPr>
          <w:b/>
          <w:color w:val="215868" w:themeColor="accent5" w:themeShade="80"/>
        </w:rPr>
        <w:t>,</w:t>
      </w:r>
      <w:r w:rsidR="004D1C3E">
        <w:rPr>
          <w:b/>
          <w:color w:val="215868" w:themeColor="accent5" w:themeShade="80"/>
        </w:rPr>
        <w:t xml:space="preserve"> </w:t>
      </w:r>
      <w:r w:rsidR="004D1C3E">
        <w:rPr>
          <w:b/>
          <w:color w:val="215868" w:themeColor="accent5" w:themeShade="80"/>
        </w:rPr>
        <w:fldChar w:fldCharType="begin"/>
      </w:r>
      <w:r w:rsidR="004D1C3E">
        <w:rPr>
          <w:b/>
          <w:color w:val="215868" w:themeColor="accent5" w:themeShade="80"/>
        </w:rPr>
        <w:instrText xml:space="preserve"> REF _Ref10468259 \r \h </w:instrText>
      </w:r>
      <w:r w:rsidR="004D1C3E">
        <w:rPr>
          <w:b/>
          <w:color w:val="215868" w:themeColor="accent5" w:themeShade="80"/>
        </w:rPr>
      </w:r>
      <w:r w:rsidR="004D1C3E">
        <w:rPr>
          <w:b/>
          <w:color w:val="215868" w:themeColor="accent5" w:themeShade="80"/>
        </w:rPr>
        <w:fldChar w:fldCharType="separate"/>
      </w:r>
      <w:r w:rsidR="00204D96">
        <w:rPr>
          <w:b/>
          <w:color w:val="215868" w:themeColor="accent5" w:themeShade="80"/>
        </w:rPr>
        <w:t>23</w:t>
      </w:r>
      <w:r w:rsidR="004D1C3E">
        <w:rPr>
          <w:b/>
          <w:color w:val="215868" w:themeColor="accent5" w:themeShade="80"/>
        </w:rPr>
        <w:fldChar w:fldCharType="end"/>
      </w:r>
      <w:r w:rsidR="004D1C3E">
        <w:rPr>
          <w:b/>
          <w:color w:val="215868" w:themeColor="accent5" w:themeShade="80"/>
        </w:rPr>
        <w:t>.</w:t>
      </w:r>
      <w:r w:rsidR="0000290B" w:rsidRPr="004D1C3E">
        <w:rPr>
          <w:b/>
          <w:color w:val="215868" w:themeColor="accent5" w:themeShade="80"/>
        </w:rPr>
        <w:t xml:space="preserve"> </w:t>
      </w:r>
      <w:r w:rsidR="009C3C2E" w:rsidRPr="004D1C3E">
        <w:rPr>
          <w:b/>
          <w:color w:val="215868" w:themeColor="accent5" w:themeShade="80"/>
        </w:rPr>
        <w:t xml:space="preserve"> </w:t>
      </w:r>
      <w:r w:rsidRPr="004D1C3E">
        <w:t xml:space="preserve">i </w:t>
      </w:r>
      <w:r w:rsidR="009C3C2E" w:rsidRPr="004D1C3E">
        <w:rPr>
          <w:color w:val="215868" w:themeColor="accent5" w:themeShade="80"/>
        </w:rPr>
        <w:fldChar w:fldCharType="begin"/>
      </w:r>
      <w:r w:rsidR="009C3C2E" w:rsidRPr="004D1C3E">
        <w:rPr>
          <w:color w:val="215868" w:themeColor="accent5" w:themeShade="80"/>
        </w:rPr>
        <w:instrText xml:space="preserve"> REF _Ref519866865 \r \h </w:instrText>
      </w:r>
      <w:r w:rsidR="00441180" w:rsidRPr="004D1C3E">
        <w:rPr>
          <w:color w:val="215868" w:themeColor="accent5" w:themeShade="80"/>
        </w:rPr>
        <w:instrText xml:space="preserve"> \* MERGEFORMAT </w:instrText>
      </w:r>
      <w:r w:rsidR="009C3C2E" w:rsidRPr="004D1C3E">
        <w:rPr>
          <w:color w:val="215868" w:themeColor="accent5" w:themeShade="80"/>
        </w:rPr>
      </w:r>
      <w:r w:rsidR="009C3C2E" w:rsidRPr="004D1C3E">
        <w:rPr>
          <w:color w:val="215868" w:themeColor="accent5" w:themeShade="80"/>
        </w:rPr>
        <w:fldChar w:fldCharType="separate"/>
      </w:r>
      <w:r w:rsidR="00204D96">
        <w:rPr>
          <w:color w:val="215868" w:themeColor="accent5" w:themeShade="80"/>
        </w:rPr>
        <w:t>24</w:t>
      </w:r>
      <w:r w:rsidR="009C3C2E" w:rsidRPr="004D1C3E">
        <w:rPr>
          <w:color w:val="215868" w:themeColor="accent5" w:themeShade="80"/>
        </w:rPr>
        <w:fldChar w:fldCharType="end"/>
      </w:r>
      <w:r w:rsidR="009C3C2E" w:rsidRPr="004D1C3E">
        <w:rPr>
          <w:color w:val="215868" w:themeColor="accent5" w:themeShade="80"/>
        </w:rPr>
        <w:t>.</w:t>
      </w:r>
      <w:r w:rsidR="009C3C2E" w:rsidRPr="004D1C3E">
        <w:t xml:space="preserve"> </w:t>
      </w:r>
      <w:r w:rsidRPr="004D1C3E">
        <w:t xml:space="preserve">ove </w:t>
      </w:r>
      <w:r w:rsidR="0029782D">
        <w:t>dokumentacije o nabavi</w:t>
      </w:r>
      <w:r w:rsidRPr="004D1C3E">
        <w:t>, Naručitelj će odbiti ponudu</w:t>
      </w:r>
      <w:r w:rsidRPr="00A544DB">
        <w:t xml:space="preserve"> tog gospodarskog subjekta te će, prije donošenja odluke, od gospodarskog subjekta koji je podnio sljedeću najpovoljniju ponudu zatražiti da u primjerenom roku ne kraćem od pet dana, dostavi ažurirane popratne dokumente </w:t>
      </w:r>
      <w:r w:rsidRPr="00106640">
        <w:t xml:space="preserve">propisane </w:t>
      </w:r>
      <w:r w:rsidRPr="00106640">
        <w:rPr>
          <w:color w:val="215868" w:themeColor="accent5" w:themeShade="80"/>
        </w:rPr>
        <w:t>točkama</w:t>
      </w:r>
      <w:r w:rsidRPr="00106640">
        <w:rPr>
          <w:b/>
          <w:color w:val="215868" w:themeColor="accent5" w:themeShade="80"/>
        </w:rPr>
        <w:t xml:space="preserve"> </w:t>
      </w:r>
      <w:r w:rsidR="009C3C2E">
        <w:rPr>
          <w:b/>
          <w:color w:val="215868" w:themeColor="accent5" w:themeShade="80"/>
        </w:rPr>
        <w:fldChar w:fldCharType="begin"/>
      </w:r>
      <w:r w:rsidR="009C3C2E">
        <w:rPr>
          <w:b/>
          <w:color w:val="215868" w:themeColor="accent5" w:themeShade="80"/>
        </w:rPr>
        <w:instrText xml:space="preserve"> REF _Ref492204233 \r \h </w:instrText>
      </w:r>
      <w:r w:rsidR="009C3C2E">
        <w:rPr>
          <w:b/>
          <w:color w:val="215868" w:themeColor="accent5" w:themeShade="80"/>
        </w:rPr>
      </w:r>
      <w:r w:rsidR="009C3C2E">
        <w:rPr>
          <w:b/>
          <w:color w:val="215868" w:themeColor="accent5" w:themeShade="80"/>
        </w:rPr>
        <w:fldChar w:fldCharType="separate"/>
      </w:r>
      <w:r w:rsidR="00204D96">
        <w:rPr>
          <w:b/>
          <w:color w:val="215868" w:themeColor="accent5" w:themeShade="80"/>
        </w:rPr>
        <w:t>22</w:t>
      </w:r>
      <w:r w:rsidR="009C3C2E">
        <w:rPr>
          <w:b/>
          <w:color w:val="215868" w:themeColor="accent5" w:themeShade="80"/>
        </w:rPr>
        <w:fldChar w:fldCharType="end"/>
      </w:r>
      <w:r w:rsidR="009C3C2E">
        <w:rPr>
          <w:b/>
          <w:color w:val="215868" w:themeColor="accent5" w:themeShade="80"/>
        </w:rPr>
        <w:t>.</w:t>
      </w:r>
      <w:r w:rsidR="0000290B">
        <w:rPr>
          <w:b/>
          <w:color w:val="215868" w:themeColor="accent5" w:themeShade="80"/>
        </w:rPr>
        <w:t xml:space="preserve">, </w:t>
      </w:r>
      <w:r w:rsidR="004D1C3E">
        <w:rPr>
          <w:b/>
          <w:color w:val="215868" w:themeColor="accent5" w:themeShade="80"/>
        </w:rPr>
        <w:fldChar w:fldCharType="begin"/>
      </w:r>
      <w:r w:rsidR="004D1C3E">
        <w:rPr>
          <w:b/>
          <w:color w:val="215868" w:themeColor="accent5" w:themeShade="80"/>
        </w:rPr>
        <w:instrText xml:space="preserve"> REF _Ref10468276 \r \h </w:instrText>
      </w:r>
      <w:r w:rsidR="004D1C3E">
        <w:rPr>
          <w:b/>
          <w:color w:val="215868" w:themeColor="accent5" w:themeShade="80"/>
        </w:rPr>
      </w:r>
      <w:r w:rsidR="004D1C3E">
        <w:rPr>
          <w:b/>
          <w:color w:val="215868" w:themeColor="accent5" w:themeShade="80"/>
        </w:rPr>
        <w:fldChar w:fldCharType="separate"/>
      </w:r>
      <w:r w:rsidR="00204D96">
        <w:rPr>
          <w:b/>
          <w:color w:val="215868" w:themeColor="accent5" w:themeShade="80"/>
        </w:rPr>
        <w:t>23</w:t>
      </w:r>
      <w:r w:rsidR="004D1C3E">
        <w:rPr>
          <w:b/>
          <w:color w:val="215868" w:themeColor="accent5" w:themeShade="80"/>
        </w:rPr>
        <w:fldChar w:fldCharType="end"/>
      </w:r>
      <w:r w:rsidR="004D1C3E">
        <w:rPr>
          <w:b/>
          <w:color w:val="215868" w:themeColor="accent5" w:themeShade="80"/>
        </w:rPr>
        <w:t xml:space="preserve">. </w:t>
      </w:r>
      <w:r w:rsidR="004D1C3E">
        <w:t xml:space="preserve">I </w:t>
      </w:r>
      <w:r w:rsidR="004D1C3E">
        <w:fldChar w:fldCharType="begin"/>
      </w:r>
      <w:r w:rsidR="004D1C3E">
        <w:instrText xml:space="preserve"> REF _Ref519866865 \r \h </w:instrText>
      </w:r>
      <w:r w:rsidR="004D1C3E">
        <w:fldChar w:fldCharType="separate"/>
      </w:r>
      <w:r w:rsidR="00204D96">
        <w:t>24</w:t>
      </w:r>
      <w:r w:rsidR="004D1C3E">
        <w:fldChar w:fldCharType="end"/>
      </w:r>
      <w:r w:rsidR="009C3C2E" w:rsidRPr="000C1866">
        <w:rPr>
          <w:b/>
          <w:color w:val="215868" w:themeColor="accent5" w:themeShade="80"/>
        </w:rPr>
        <w:t>.</w:t>
      </w:r>
      <w:r w:rsidR="009C3C2E">
        <w:t xml:space="preserve"> </w:t>
      </w:r>
      <w:r w:rsidRPr="00A544DB">
        <w:t xml:space="preserve">ove </w:t>
      </w:r>
      <w:r w:rsidR="0029782D">
        <w:t>dokumentacije o nabavi</w:t>
      </w:r>
      <w:r w:rsidRPr="00A544DB">
        <w:t>, osim ako već posjeduje te dokumente.</w:t>
      </w:r>
    </w:p>
    <w:p w14:paraId="1EE24621" w14:textId="77777777" w:rsidR="009D1F44" w:rsidRPr="00A544DB" w:rsidRDefault="009D1F44" w:rsidP="009D1F44">
      <w:pPr>
        <w:pStyle w:val="normalKKP"/>
      </w:pPr>
    </w:p>
    <w:p w14:paraId="69A911D0" w14:textId="77777777" w:rsidR="009D1F44" w:rsidRPr="00A544DB" w:rsidRDefault="009D1F44" w:rsidP="00C90C02">
      <w:r w:rsidRPr="00A544DB">
        <w:t xml:space="preserve">Naručitelj može u bilo kojem trenutku tijekom postupka javne nabave, ako je to potrebno za pravilno provođenje postupka, provjeriti informacije navedene u </w:t>
      </w:r>
      <w:r w:rsidR="00972C15">
        <w:t>e-</w:t>
      </w:r>
      <w:r w:rsidRPr="00A544DB">
        <w:t xml:space="preserve">ESPD-u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 iz članka 280. stavka 2. ZJN 2016. Ako se ne može obaviti provjera ili ishoditi potvrda sukladno </w:t>
      </w:r>
      <w:r w:rsidRPr="00A544DB">
        <w:lastRenderedPageBreak/>
        <w:t>prethodnom stavku, Naručitelj će zahtijevati od gospodarskog subjekta da u primjerenom roku, ne kraćem od pet dana, dostavi sve ili dio popratnih dokumenata ili dokaza.</w:t>
      </w:r>
    </w:p>
    <w:p w14:paraId="161D50C0" w14:textId="77777777" w:rsidR="009D1F44" w:rsidRPr="00A544DB" w:rsidRDefault="009D1F44" w:rsidP="009D1F44">
      <w:pPr>
        <w:pStyle w:val="normalKKP0"/>
      </w:pPr>
    </w:p>
    <w:p w14:paraId="7DAF96B6" w14:textId="77777777" w:rsidR="009D1F44" w:rsidRPr="0033124E" w:rsidRDefault="009D1F44">
      <w:pPr>
        <w:pStyle w:val="Naslov3"/>
      </w:pPr>
      <w:bookmarkStart w:id="95" w:name="_Ref519866947"/>
      <w:bookmarkStart w:id="96" w:name="_Toc11227655"/>
      <w:r w:rsidRPr="0033124E">
        <w:t>JEZIK I PISMO PONUDE</w:t>
      </w:r>
      <w:bookmarkEnd w:id="95"/>
      <w:bookmarkEnd w:id="96"/>
    </w:p>
    <w:p w14:paraId="5435B076" w14:textId="77777777" w:rsidR="009D1F44" w:rsidRPr="00A544DB" w:rsidRDefault="009D1F44" w:rsidP="009D1F44">
      <w:pPr>
        <w:pStyle w:val="normalKKP"/>
        <w:rPr>
          <w:color w:val="215868" w:themeColor="accent5" w:themeShade="80"/>
        </w:rPr>
      </w:pPr>
      <w:r w:rsidRPr="00A544DB">
        <w:t xml:space="preserve">Ponuda se zajedno s pripadajućom dokumentacijom izrađuje </w:t>
      </w:r>
      <w:r w:rsidRPr="00A544DB">
        <w:rPr>
          <w:b/>
          <w:color w:val="215868" w:themeColor="accent5" w:themeShade="80"/>
        </w:rPr>
        <w:t>na hrvatskom jeziku i latiničnom pismu</w:t>
      </w:r>
      <w:r w:rsidRPr="00A544DB">
        <w:rPr>
          <w:color w:val="215868" w:themeColor="accent5" w:themeShade="80"/>
        </w:rPr>
        <w:t>.</w:t>
      </w:r>
    </w:p>
    <w:p w14:paraId="2ABF91E2" w14:textId="77777777" w:rsidR="009D1F44" w:rsidRPr="00A544DB" w:rsidRDefault="009D1F44" w:rsidP="009D1F44">
      <w:pPr>
        <w:pStyle w:val="normalKKP"/>
      </w:pPr>
    </w:p>
    <w:p w14:paraId="124C5DFA" w14:textId="77777777" w:rsidR="009D1F44" w:rsidRPr="00A544DB" w:rsidRDefault="009D1F44" w:rsidP="009D1F44">
      <w:pPr>
        <w:pStyle w:val="normalKKP"/>
      </w:pPr>
      <w:r w:rsidRPr="00A544DB">
        <w:t>Iznimno, dio popratne dokumentacije može biti i na nekom drugom jeziku.</w:t>
      </w:r>
    </w:p>
    <w:p w14:paraId="16BDEF41" w14:textId="77777777" w:rsidR="00941488" w:rsidRPr="00852375" w:rsidRDefault="00941488" w:rsidP="00941488">
      <w:pPr>
        <w:pStyle w:val="normalKKP"/>
        <w:autoSpaceDE w:val="0"/>
        <w:autoSpaceDN w:val="0"/>
        <w:adjustRightInd w:val="0"/>
        <w:spacing w:line="240" w:lineRule="auto"/>
        <w:rPr>
          <w:highlight w:val="yellow"/>
        </w:rPr>
      </w:pPr>
    </w:p>
    <w:p w14:paraId="0F904345" w14:textId="0B45259A" w:rsidR="009D1F44" w:rsidRPr="000C1866" w:rsidRDefault="00852375" w:rsidP="009D1F44">
      <w:pPr>
        <w:pStyle w:val="normalKKP"/>
      </w:pPr>
      <w:r w:rsidRPr="000C1866">
        <w:t>Ukoliko je bilo koji dokument ponuditelja izdan na stranom jeziku, ponuditelj ga mor</w:t>
      </w:r>
      <w:r w:rsidR="002A202E" w:rsidRPr="000C1866">
        <w:t xml:space="preserve">a dostaviti zajedno sa </w:t>
      </w:r>
      <w:r w:rsidRPr="000C1866">
        <w:t xml:space="preserve"> prijevodom na hrvatski jezik</w:t>
      </w:r>
      <w:r w:rsidR="002E0CF3">
        <w:t>.</w:t>
      </w:r>
      <w:r w:rsidR="002A202E" w:rsidRPr="000C1866">
        <w:t xml:space="preserve"> </w:t>
      </w:r>
    </w:p>
    <w:p w14:paraId="2C715974" w14:textId="77777777" w:rsidR="00852375" w:rsidRDefault="00852375" w:rsidP="009D1F44">
      <w:pPr>
        <w:pStyle w:val="normalKKP"/>
      </w:pPr>
    </w:p>
    <w:p w14:paraId="13817123" w14:textId="77777777" w:rsidR="00852375" w:rsidRPr="00510552" w:rsidRDefault="009D1F44" w:rsidP="009D1F44">
      <w:pPr>
        <w:pStyle w:val="normalKKP"/>
      </w:pPr>
      <w:r w:rsidRPr="00ED49AC">
        <w:t xml:space="preserve">Ponuditeljima je </w:t>
      </w:r>
      <w:r w:rsidRPr="00D82F44">
        <w:t xml:space="preserve">dozvoljeno u ponudi koristiti pojedine izraze koji se smatraju internacionalizmima koji su opće razumljivi i koji ne utječu na razumljivost ponude prema naručiteljevom sudu. Ostale riječi ili navodi moraju biti na hrvatskom jeziku odnosno u skladu sa prethodnom uputom </w:t>
      </w:r>
      <w:r w:rsidR="00852375" w:rsidRPr="00852375">
        <w:t>iz ovog poglavlja.</w:t>
      </w:r>
    </w:p>
    <w:p w14:paraId="67DE15D1" w14:textId="77777777" w:rsidR="009D1F44" w:rsidRPr="0033124E" w:rsidRDefault="009D1F44">
      <w:pPr>
        <w:pStyle w:val="Naslov3"/>
      </w:pPr>
      <w:bookmarkStart w:id="97" w:name="_Toc11227656"/>
      <w:r w:rsidRPr="0033124E">
        <w:t>NAČIN ODREĐIVANJA CIJENE PONUDE</w:t>
      </w:r>
      <w:bookmarkEnd w:id="97"/>
    </w:p>
    <w:p w14:paraId="4DF7E56A" w14:textId="77777777" w:rsidR="009D1F44" w:rsidRPr="00A544DB" w:rsidRDefault="009D1F44" w:rsidP="009D1F44">
      <w:pPr>
        <w:pStyle w:val="normalKKP"/>
      </w:pPr>
      <w:r w:rsidRPr="00510552">
        <w:t xml:space="preserve">Ponuditelj dostavlja ponudu s cijenom u kunama. Cijena ponude piše se brojkama. Cijena </w:t>
      </w:r>
      <w:r w:rsidRPr="00A544DB">
        <w:t xml:space="preserve">ponude izražava se za cjelokupni predmet nabave bez PDV-a i prema uputama u </w:t>
      </w:r>
      <w:r w:rsidR="00852375" w:rsidRPr="000C1866">
        <w:t>Troškovniku koji je objavljen kao zasebni dokument u EOJN i sastavni je dio ove Dokumentacije o nabavi.</w:t>
      </w:r>
    </w:p>
    <w:p w14:paraId="3A290254" w14:textId="77777777" w:rsidR="009D1F44" w:rsidRPr="00A544DB" w:rsidRDefault="009D1F44" w:rsidP="009D1F44">
      <w:pPr>
        <w:pStyle w:val="normalKKP"/>
      </w:pPr>
    </w:p>
    <w:p w14:paraId="524B1CCB" w14:textId="77777777" w:rsidR="009D1F44" w:rsidRPr="00A544DB" w:rsidRDefault="009D1F44" w:rsidP="009D1F44">
      <w:pPr>
        <w:pStyle w:val="normalKKP"/>
        <w:rPr>
          <w:b/>
          <w:color w:val="215868" w:themeColor="accent5" w:themeShade="80"/>
        </w:rPr>
      </w:pPr>
      <w:r w:rsidRPr="00A544DB">
        <w:rPr>
          <w:b/>
          <w:color w:val="215868" w:themeColor="accent5" w:themeShade="80"/>
        </w:rPr>
        <w:t xml:space="preserve">Naručitelj je upisan u registar obveznika PDV-a. </w:t>
      </w:r>
    </w:p>
    <w:p w14:paraId="269C6E24" w14:textId="77777777" w:rsidR="009D1F44" w:rsidRPr="00A544DB" w:rsidRDefault="009D1F44" w:rsidP="009D1F44">
      <w:pPr>
        <w:pStyle w:val="normalKKP"/>
      </w:pPr>
    </w:p>
    <w:p w14:paraId="5A3A1F1D" w14:textId="77777777" w:rsidR="009D1F44" w:rsidRPr="00A544DB" w:rsidRDefault="009D1F44" w:rsidP="009D1F44">
      <w:pPr>
        <w:pStyle w:val="normalKKP"/>
      </w:pPr>
      <w:r w:rsidRPr="00A544DB">
        <w:t xml:space="preserve">Jedinične cijene stavki i cijena ponude su nepromjenjive tijekom trajanja i ugovora o javnoj nabavi. U cijenu ponude moraju biti uračunati svi troškovi i popusti. </w:t>
      </w:r>
    </w:p>
    <w:p w14:paraId="02C872AE" w14:textId="77777777" w:rsidR="009D1F44" w:rsidRPr="00A544DB" w:rsidRDefault="009D1F44" w:rsidP="009D1F44">
      <w:pPr>
        <w:pStyle w:val="normalKKP"/>
      </w:pPr>
    </w:p>
    <w:p w14:paraId="5EE43A33" w14:textId="77777777" w:rsidR="009D1F44" w:rsidRPr="00A544DB" w:rsidRDefault="009D1F44" w:rsidP="009D1F44">
      <w:pPr>
        <w:pStyle w:val="normalKKP"/>
      </w:pPr>
      <w:r w:rsidRPr="00A544DB">
        <w:t>Ponuditelj je dužan ponuditi, tj. upisati jediničnu cijenu i ukupnu cijenu (zaokružene na dvije decimale) za svaku stavku Troškovnika te cijenu ponude, na način kako je to određeno Troškovnikom, kao i upisati cijenu ponude, na način kako je to određeno u ponudbenom listu.</w:t>
      </w:r>
    </w:p>
    <w:p w14:paraId="7499B12F" w14:textId="77777777" w:rsidR="009D1F44" w:rsidRPr="00A544DB" w:rsidRDefault="009D1F44" w:rsidP="009D1F44">
      <w:pPr>
        <w:pStyle w:val="normalKKP"/>
      </w:pPr>
    </w:p>
    <w:p w14:paraId="472F562E" w14:textId="77777777" w:rsidR="009D1F44" w:rsidRPr="00A544DB" w:rsidRDefault="009D1F44" w:rsidP="009D1F44">
      <w:pPr>
        <w:pStyle w:val="normalKKP"/>
      </w:pPr>
      <w:r w:rsidRPr="00A544DB">
        <w:t xml:space="preserve">Kada cijena ponude bez poreza na dodanu vrijednost izražena u troškovniku ne odgovara cijeni ponude bez poreza na dodanu vrijednost izraženoj u Ponudbenom listu, vrijedi cijena ponude bez poreza na dodanu vrijednost izražena u troškovniku. </w:t>
      </w:r>
    </w:p>
    <w:p w14:paraId="7E09F128" w14:textId="77777777" w:rsidR="009D1F44" w:rsidRPr="00A544DB" w:rsidRDefault="009D1F44" w:rsidP="009D1F44">
      <w:pPr>
        <w:pStyle w:val="normalKKP"/>
      </w:pPr>
    </w:p>
    <w:p w14:paraId="5E75928D" w14:textId="77777777" w:rsidR="009D1F44" w:rsidRDefault="009D1F44" w:rsidP="009D1F44">
      <w:pPr>
        <w:pStyle w:val="normalKKP"/>
      </w:pPr>
      <w:r w:rsidRPr="00A544DB">
        <w:t>Ako Ponuditelj ne postupi u</w:t>
      </w:r>
      <w:r w:rsidRPr="00510552">
        <w:t xml:space="preserve"> skladu sa zahtjevima iz ovog </w:t>
      </w:r>
      <w:r>
        <w:t>točke</w:t>
      </w:r>
      <w:r w:rsidRPr="00510552">
        <w:t xml:space="preserve"> ili promijeni tekst ili količine navedene u troškovniku, smatrat će se da je takav troškovnik nepotpun i nevažeći te će ponuda biti odbijena.</w:t>
      </w:r>
    </w:p>
    <w:p w14:paraId="5F841159" w14:textId="77777777" w:rsidR="00941488" w:rsidRDefault="00941488" w:rsidP="009D1F44">
      <w:pPr>
        <w:pStyle w:val="normalKKP"/>
      </w:pPr>
    </w:p>
    <w:p w14:paraId="689A7346" w14:textId="77777777" w:rsidR="00852375" w:rsidRPr="000C1866" w:rsidRDefault="00852375" w:rsidP="00852375">
      <w:pPr>
        <w:pStyle w:val="normalKKP"/>
      </w:pPr>
      <w:r w:rsidRPr="000C1866">
        <w:t>Ako ponuditelj nije u sustavu PDV-a (to se odnosi i na inozemne ponuditelje) ili je predmet nabave oslobođen PDV-a, na mjesto predviđeno za upis cijene ponude s PDV-om, upisuje se isti iznos kao što je upisan na mjestu predviđenom za upis cijene ponude bez PDV-a, a mjesto predviđeno za upis iznosa PDV-a ostavlja se prazno.</w:t>
      </w:r>
    </w:p>
    <w:p w14:paraId="08452C82" w14:textId="77777777" w:rsidR="00852375" w:rsidRPr="000C1866" w:rsidRDefault="00852375" w:rsidP="00852375">
      <w:pPr>
        <w:pStyle w:val="normalKKP"/>
      </w:pPr>
      <w:r w:rsidRPr="000C1866">
        <w:t xml:space="preserve">U slučaju da ponuditelj nema sjedište u Republici Hrvatskoj, u ponudi ne iskazuje PDV svoje države sjedišta, nego stopu PDV-a primjenjivu u Republici Hrvatskoj, a Naručitelj će obračunati PDV sukladno </w:t>
      </w:r>
      <w:r w:rsidRPr="000C1866">
        <w:lastRenderedPageBreak/>
        <w:t>odredbama Zakona o porezu na dodanu vrijednost (NN 73/13, 99/13, 148/13, 153/13, 143/14, 115/16).</w:t>
      </w:r>
    </w:p>
    <w:p w14:paraId="60C9362A" w14:textId="77777777" w:rsidR="00852375" w:rsidRPr="00510552" w:rsidRDefault="00852375" w:rsidP="009D1F44">
      <w:pPr>
        <w:pStyle w:val="normalKKP"/>
      </w:pPr>
    </w:p>
    <w:p w14:paraId="222FD947" w14:textId="77777777" w:rsidR="009D1F44" w:rsidRPr="00510552" w:rsidRDefault="009D1F44" w:rsidP="00F44BE5">
      <w:pPr>
        <w:pStyle w:val="Naslov3"/>
      </w:pPr>
      <w:bookmarkStart w:id="98" w:name="_Toc11227657"/>
      <w:r w:rsidRPr="00510552">
        <w:t>ROK VALJANOSTI PONUDE</w:t>
      </w:r>
      <w:bookmarkEnd w:id="98"/>
    </w:p>
    <w:p w14:paraId="20AF417A" w14:textId="77777777" w:rsidR="008E1EF0" w:rsidRDefault="009D1F44" w:rsidP="009D1F44">
      <w:pPr>
        <w:pStyle w:val="normalKKP"/>
      </w:pPr>
      <w:r w:rsidRPr="00833B27">
        <w:t xml:space="preserve">Rok valjanosti ponude je </w:t>
      </w:r>
      <w:r w:rsidRPr="004F51D0">
        <w:t xml:space="preserve">najmanje </w:t>
      </w:r>
      <w:r w:rsidRPr="004F51D0">
        <w:rPr>
          <w:b/>
          <w:color w:val="215868" w:themeColor="accent5" w:themeShade="80"/>
        </w:rPr>
        <w:t>150</w:t>
      </w:r>
      <w:r w:rsidRPr="004F51D0">
        <w:rPr>
          <w:b/>
          <w:bCs/>
          <w:color w:val="215868" w:themeColor="accent5" w:themeShade="80"/>
        </w:rPr>
        <w:t xml:space="preserve"> dana</w:t>
      </w:r>
      <w:r w:rsidRPr="00833B27">
        <w:rPr>
          <w:color w:val="FF0000"/>
        </w:rPr>
        <w:t xml:space="preserve"> </w:t>
      </w:r>
      <w:r w:rsidRPr="00833B27">
        <w:t xml:space="preserve">od isteka roka za dostavu ponuda. Ponuda obvezuje ponuditelja do isteka roka valjanosti ponude, a na zahtjev Naručitelja ponuditelj može produžiti rok valjanosti svoje ponude. </w:t>
      </w:r>
    </w:p>
    <w:p w14:paraId="7E6FA023" w14:textId="77777777" w:rsidR="009D1F44" w:rsidRPr="008E1EF0" w:rsidRDefault="009D1F44" w:rsidP="009D1F44">
      <w:pPr>
        <w:pStyle w:val="normalKKP"/>
        <w:rPr>
          <w:b/>
        </w:rPr>
      </w:pPr>
      <w:r w:rsidRPr="008E1EF0">
        <w:rPr>
          <w:b/>
        </w:rPr>
        <w:t>Smatra se da ponuda dostavljena elektroničkim sredstvima komunikacije putem EOJN RH obvezuje Ponuditelja u roku valjanosti ponude neovisno o tome je li potpisana ili nije te Naručitelj neće odbiti takvu ponudu samo iz tog razloga.</w:t>
      </w:r>
    </w:p>
    <w:p w14:paraId="1B5F4F1C" w14:textId="77777777" w:rsidR="009D1F44" w:rsidRPr="00833B27" w:rsidRDefault="009D1F44" w:rsidP="00F44BE5">
      <w:pPr>
        <w:pStyle w:val="Naslov3"/>
      </w:pPr>
      <w:bookmarkStart w:id="99" w:name="_Toc11227658"/>
      <w:r w:rsidRPr="00833B27">
        <w:t>IZMJENA I/ILI DOPUNA PONUDE I ODUSTAJANJE OD PONUDE</w:t>
      </w:r>
      <w:bookmarkEnd w:id="99"/>
    </w:p>
    <w:p w14:paraId="326AAA55" w14:textId="77777777" w:rsidR="009D1F44" w:rsidRPr="00510552" w:rsidRDefault="009D1F44" w:rsidP="009D1F44">
      <w:pPr>
        <w:pStyle w:val="normalKKP"/>
      </w:pPr>
      <w:r w:rsidRPr="00833B27">
        <w:t>U roku za dostavu ponude ponuditelj može izmijeniti svoju ponudu ili od nje odustati. Ako ponuditelj tijekom roka za dostavu ponuda mijenja ponudu, smatra se da je ponuda dostavljena u trenutku dostave posljednje izmjene po</w:t>
      </w:r>
      <w:r w:rsidRPr="00510552">
        <w:t xml:space="preserve">nude. </w:t>
      </w:r>
    </w:p>
    <w:p w14:paraId="41154B75" w14:textId="77777777" w:rsidR="009D1F44" w:rsidRPr="00833B27" w:rsidRDefault="009D1F44" w:rsidP="009D1F44">
      <w:pPr>
        <w:pStyle w:val="normalKKP"/>
      </w:pPr>
      <w:r w:rsidRPr="00510552">
        <w:t>Prilikom izmjene ili dopune ponude automatski se poništava prethodno predana ponuda što znači da se učitavanjem („</w:t>
      </w:r>
      <w:proofErr w:type="spellStart"/>
      <w:r w:rsidRPr="00510552">
        <w:t>uploadanjem</w:t>
      </w:r>
      <w:proofErr w:type="spellEnd"/>
      <w:r w:rsidRPr="00510552">
        <w:t xml:space="preserve">“) nove izmijenjene ili dopunjene ponude predaje nova ponuda </w:t>
      </w:r>
      <w:r w:rsidRPr="00833B27">
        <w:t>koja sadrži izmijenjene ili dopunjene podatke. Učitavanjem i spremanjem novog uveza ponude u EOJN RH, Naručitelju se šalje nova izmijenjena/dopunjena ponuda.</w:t>
      </w:r>
    </w:p>
    <w:p w14:paraId="68FC9367" w14:textId="77777777" w:rsidR="009D1F44" w:rsidRPr="00833B27" w:rsidRDefault="009D1F44" w:rsidP="009D1F44">
      <w:pPr>
        <w:pStyle w:val="normalKKP"/>
      </w:pPr>
      <w:r w:rsidRPr="00833B27">
        <w:t>Ovaj korak zahtjeva ponovno učitavanje/upisivanje financijskih značajki ponude (troškovnika i/ili ponudbenog lista u slučaju nestandardiziranog troškovnika) u sustavu elektroničkog oglasnika. U slučaju da je predan stari uvez ponude, ponuda neće biti sigurno uvezana i smatrat će se nepravilnom (ponuda koja nije izrađena u skladu s DON).</w:t>
      </w:r>
    </w:p>
    <w:p w14:paraId="3CAFD6B2" w14:textId="77777777" w:rsidR="009D1F44" w:rsidRPr="00833B27" w:rsidRDefault="009D1F44" w:rsidP="009D1F44">
      <w:pPr>
        <w:pStyle w:val="normalKKP"/>
      </w:pPr>
    </w:p>
    <w:p w14:paraId="40CC434E" w14:textId="77777777" w:rsidR="009D1F44" w:rsidRDefault="009D1F44" w:rsidP="009D1F44">
      <w:pPr>
        <w:pStyle w:val="normalKKP"/>
      </w:pPr>
      <w:r w:rsidRPr="00833B27">
        <w:t>Odustajanje od ponude ponuditelj vrši na isti način kao i predaju ponude, u EOJN RH-u, odabirom na mogućnost „Odustajanje“.</w:t>
      </w:r>
    </w:p>
    <w:p w14:paraId="773EDC9A" w14:textId="77777777" w:rsidR="009D1F44" w:rsidRPr="00510552" w:rsidRDefault="009D1F44" w:rsidP="009D1F44">
      <w:pPr>
        <w:pStyle w:val="normalKKP"/>
      </w:pPr>
    </w:p>
    <w:p w14:paraId="41A1F4E9" w14:textId="77777777" w:rsidR="009D1F44" w:rsidRDefault="009D1F44" w:rsidP="009D1F44">
      <w:pPr>
        <w:pStyle w:val="normalKKP"/>
      </w:pPr>
      <w:r w:rsidRPr="00510552">
        <w:t>Nakon isteka roka za dostavu ponuda, ponuda se ne smije mijenjati.</w:t>
      </w:r>
    </w:p>
    <w:p w14:paraId="7D3D56F2" w14:textId="77777777" w:rsidR="00556CED" w:rsidRPr="00510552" w:rsidRDefault="00556CED" w:rsidP="009D1F44">
      <w:pPr>
        <w:pStyle w:val="normalKKP"/>
      </w:pPr>
    </w:p>
    <w:p w14:paraId="353D8CFB" w14:textId="77777777" w:rsidR="009D1F44" w:rsidRDefault="009D1F44" w:rsidP="00F44BE5">
      <w:pPr>
        <w:pStyle w:val="Naslov3"/>
      </w:pPr>
      <w:bookmarkStart w:id="100" w:name="_Toc11227659"/>
      <w:r w:rsidRPr="00510552">
        <w:t>VRSTA, SREDSTVO I UVJETI JAMSTVA</w:t>
      </w:r>
      <w:bookmarkEnd w:id="100"/>
    </w:p>
    <w:p w14:paraId="155657D2" w14:textId="77777777" w:rsidR="009D1F44" w:rsidRPr="000E6775" w:rsidRDefault="009D1F44" w:rsidP="009D1F44"/>
    <w:p w14:paraId="2C73D694" w14:textId="77777777" w:rsidR="009D1F44" w:rsidRPr="00510552" w:rsidRDefault="009D1F44" w:rsidP="000C1866">
      <w:pPr>
        <w:pStyle w:val="Naslov5"/>
        <w:ind w:left="567"/>
      </w:pPr>
      <w:r w:rsidRPr="00510552">
        <w:t>Jamstvo za ozbiljnost ponude</w:t>
      </w:r>
    </w:p>
    <w:p w14:paraId="72FBA396" w14:textId="77777777" w:rsidR="009D1F44" w:rsidRDefault="009D1F44" w:rsidP="009D1F44">
      <w:pPr>
        <w:pStyle w:val="normalKKP"/>
      </w:pPr>
      <w:r w:rsidRPr="00510552">
        <w:t xml:space="preserve">Ponuditelj je obvezan uz ponudu dostaviti jamstvo za ozbiljnost ponude u obliku </w:t>
      </w:r>
      <w:r w:rsidRPr="00833B27">
        <w:rPr>
          <w:b/>
          <w:color w:val="215868" w:themeColor="accent5" w:themeShade="80"/>
        </w:rPr>
        <w:t>bankarske garancije</w:t>
      </w:r>
      <w:r w:rsidRPr="00ED49AC">
        <w:rPr>
          <w:color w:val="1F497D" w:themeColor="text2"/>
        </w:rPr>
        <w:t>.</w:t>
      </w:r>
      <w:r w:rsidRPr="00510552">
        <w:t xml:space="preserve"> U bankarskoj garanciji mora biti navedeno sljedeće:</w:t>
      </w:r>
    </w:p>
    <w:p w14:paraId="3ABF97B2" w14:textId="77777777" w:rsidR="00515F13" w:rsidRPr="00510552" w:rsidRDefault="00515F13" w:rsidP="00515F13">
      <w:pPr>
        <w:pStyle w:val="normalKKP"/>
        <w:numPr>
          <w:ilvl w:val="0"/>
          <w:numId w:val="16"/>
        </w:numPr>
      </w:pPr>
      <w:r w:rsidRPr="00515F13">
        <w:t>Da je Nalogodavac gospodarski subjekt koji podnosi ponudu. U slučaju zajednice gospodarskih subjekata, jamstvo za ozbiljnost ponude u obliku bankarske garancije mora glasiti na SVE članove zajednice gospodarskih subjekata. Naručitelj će prihvatiti jamstvo za ozbiljnost ponude u obliku bankarske garancije ako je izdano na ime jednog člana zajednice gospodarskih subjekata (kao Nalogodavca) samo ukoliko će biti i ostali članovi zajednice gospodarskih subjekata navedeni u istom.</w:t>
      </w:r>
    </w:p>
    <w:p w14:paraId="632B5836" w14:textId="77777777" w:rsidR="009D1F44" w:rsidRPr="00833B27" w:rsidRDefault="009D1F44" w:rsidP="009D1F44">
      <w:pPr>
        <w:pStyle w:val="normalKKP"/>
        <w:numPr>
          <w:ilvl w:val="0"/>
          <w:numId w:val="49"/>
        </w:numPr>
        <w:autoSpaceDE w:val="0"/>
        <w:autoSpaceDN w:val="0"/>
        <w:adjustRightInd w:val="0"/>
        <w:spacing w:line="240" w:lineRule="auto"/>
        <w:rPr>
          <w:color w:val="215868" w:themeColor="accent5" w:themeShade="80"/>
        </w:rPr>
      </w:pPr>
      <w:r w:rsidRPr="00422FD0">
        <w:t xml:space="preserve">Da je korisnik garancije </w:t>
      </w:r>
      <w:r>
        <w:rPr>
          <w:b/>
          <w:color w:val="215868" w:themeColor="accent5" w:themeShade="80"/>
        </w:rPr>
        <w:t>Ivkom vode</w:t>
      </w:r>
      <w:r w:rsidRPr="00833B27">
        <w:rPr>
          <w:b/>
          <w:color w:val="215868" w:themeColor="accent5" w:themeShade="80"/>
        </w:rPr>
        <w:t xml:space="preserve"> d.o.o., </w:t>
      </w:r>
      <w:r>
        <w:rPr>
          <w:color w:val="215868" w:themeColor="accent5" w:themeShade="80"/>
        </w:rPr>
        <w:t>Vladimira Nazora 96 B</w:t>
      </w:r>
      <w:r w:rsidRPr="00833B27">
        <w:rPr>
          <w:color w:val="215868" w:themeColor="accent5" w:themeShade="80"/>
        </w:rPr>
        <w:t xml:space="preserve">, </w:t>
      </w:r>
      <w:r>
        <w:rPr>
          <w:color w:val="215868" w:themeColor="accent5" w:themeShade="80"/>
        </w:rPr>
        <w:t>42 240 Ivanec</w:t>
      </w:r>
    </w:p>
    <w:p w14:paraId="10E3F393" w14:textId="1FF27570" w:rsidR="009D1F44" w:rsidRPr="00510552" w:rsidRDefault="009D1F44" w:rsidP="009D1F44">
      <w:pPr>
        <w:pStyle w:val="normalKKP"/>
        <w:numPr>
          <w:ilvl w:val="0"/>
          <w:numId w:val="49"/>
        </w:numPr>
        <w:autoSpaceDE w:val="0"/>
        <w:autoSpaceDN w:val="0"/>
        <w:adjustRightInd w:val="0"/>
        <w:spacing w:line="240" w:lineRule="auto"/>
      </w:pPr>
      <w:r w:rsidRPr="00510552">
        <w:t xml:space="preserve">Ovim Jamstvom Banka se obvezuje da će Korisniku jamstva neopozivo, bezuvjetno, na prvi pisani poziv i bez prava prigovora isplatiti jamčeni iznos od </w:t>
      </w:r>
      <w:r w:rsidR="004E7648">
        <w:rPr>
          <w:b/>
          <w:color w:val="215868" w:themeColor="accent5" w:themeShade="80"/>
        </w:rPr>
        <w:t>130,0</w:t>
      </w:r>
      <w:r w:rsidR="003223D3" w:rsidRPr="00AD2995">
        <w:rPr>
          <w:b/>
          <w:color w:val="215868" w:themeColor="accent5" w:themeShade="80"/>
        </w:rPr>
        <w:t>00,00</w:t>
      </w:r>
      <w:r w:rsidRPr="00AD2995">
        <w:rPr>
          <w:b/>
          <w:color w:val="215868" w:themeColor="accent5" w:themeShade="80"/>
        </w:rPr>
        <w:t xml:space="preserve"> HRK </w:t>
      </w:r>
      <w:r w:rsidRPr="00AD2995">
        <w:rPr>
          <w:b/>
          <w:color w:val="215868" w:themeColor="accent5" w:themeShade="80"/>
        </w:rPr>
        <w:lastRenderedPageBreak/>
        <w:t>(slovima: st</w:t>
      </w:r>
      <w:r w:rsidR="004E7648">
        <w:rPr>
          <w:b/>
          <w:color w:val="215868" w:themeColor="accent5" w:themeShade="80"/>
        </w:rPr>
        <w:t>o trideset tisuća</w:t>
      </w:r>
      <w:r w:rsidR="00F57DD5">
        <w:rPr>
          <w:b/>
          <w:color w:val="215868" w:themeColor="accent5" w:themeShade="80"/>
        </w:rPr>
        <w:t xml:space="preserve"> </w:t>
      </w:r>
      <w:r w:rsidRPr="00AD2995">
        <w:rPr>
          <w:b/>
          <w:color w:val="215868" w:themeColor="accent5" w:themeShade="80"/>
        </w:rPr>
        <w:t>kuna</w:t>
      </w:r>
      <w:r w:rsidRPr="00833B27">
        <w:rPr>
          <w:b/>
          <w:color w:val="215868" w:themeColor="accent5" w:themeShade="80"/>
        </w:rPr>
        <w:t>)</w:t>
      </w:r>
      <w:r>
        <w:rPr>
          <w:b/>
          <w:color w:val="1F497D" w:themeColor="text2"/>
        </w:rPr>
        <w:t xml:space="preserve"> </w:t>
      </w:r>
      <w:r w:rsidRPr="00ED49AC">
        <w:rPr>
          <w:color w:val="1F497D" w:themeColor="text2"/>
        </w:rPr>
        <w:t xml:space="preserve"> </w:t>
      </w:r>
      <w:r w:rsidRPr="00ED49AC">
        <w:t>[ili u stranoj valuti u kunskoj protuvrijednosti u navedenom iznosu prema srednjem tečaju Hrvatske narodne banke na dan početka postupka javne nabave]</w:t>
      </w:r>
      <w:r w:rsidRPr="00510552">
        <w:t xml:space="preserve"> na temelju pisanog zahtjeva Korisnika jamstva u kojem će stajati da Nalogodavac krši svoju obvezu ili obveze i na koji način, a u slučaju:</w:t>
      </w:r>
    </w:p>
    <w:p w14:paraId="14040DB8" w14:textId="77777777" w:rsidR="009D1F44" w:rsidRPr="00510552" w:rsidRDefault="009D1F44" w:rsidP="009D1F44">
      <w:pPr>
        <w:pStyle w:val="normalKKP"/>
        <w:numPr>
          <w:ilvl w:val="0"/>
          <w:numId w:val="49"/>
        </w:numPr>
        <w:autoSpaceDE w:val="0"/>
        <w:autoSpaceDN w:val="0"/>
        <w:adjustRightInd w:val="0"/>
        <w:spacing w:line="240" w:lineRule="auto"/>
      </w:pPr>
      <w:r w:rsidRPr="00510552">
        <w:t>odustajanja ponuditelja od svoje ponude u roku njezine valjanosti,</w:t>
      </w:r>
    </w:p>
    <w:p w14:paraId="7A8F11F9" w14:textId="77777777" w:rsidR="009D1F44" w:rsidRPr="00A544DB" w:rsidRDefault="009D1F44" w:rsidP="009D1F44">
      <w:pPr>
        <w:pStyle w:val="normalKKP"/>
        <w:numPr>
          <w:ilvl w:val="0"/>
          <w:numId w:val="49"/>
        </w:numPr>
        <w:autoSpaceDE w:val="0"/>
        <w:autoSpaceDN w:val="0"/>
        <w:adjustRightInd w:val="0"/>
        <w:spacing w:line="240" w:lineRule="auto"/>
      </w:pPr>
      <w:r w:rsidRPr="00510552">
        <w:t xml:space="preserve">nedostavljanja </w:t>
      </w:r>
      <w:r w:rsidRPr="00A544DB">
        <w:t>ažuriranih popratnih dokumenata sukladno članku 263. ZJN 2016.,</w:t>
      </w:r>
    </w:p>
    <w:p w14:paraId="5DB17E42" w14:textId="77777777" w:rsidR="009D1F44" w:rsidRPr="00A544DB" w:rsidRDefault="009D1F44" w:rsidP="009D1F44">
      <w:pPr>
        <w:pStyle w:val="normalKKP"/>
        <w:numPr>
          <w:ilvl w:val="0"/>
          <w:numId w:val="49"/>
        </w:numPr>
        <w:autoSpaceDE w:val="0"/>
        <w:autoSpaceDN w:val="0"/>
        <w:adjustRightInd w:val="0"/>
        <w:spacing w:line="240" w:lineRule="auto"/>
      </w:pPr>
      <w:r w:rsidRPr="00A544DB">
        <w:t>neprihvaćanja ispravka računske greške,</w:t>
      </w:r>
    </w:p>
    <w:p w14:paraId="7D458D1A" w14:textId="77777777" w:rsidR="009D1F44" w:rsidRPr="00A544DB" w:rsidRDefault="009D1F44" w:rsidP="009D1F44">
      <w:pPr>
        <w:pStyle w:val="normalKKP"/>
        <w:numPr>
          <w:ilvl w:val="0"/>
          <w:numId w:val="49"/>
        </w:numPr>
        <w:autoSpaceDE w:val="0"/>
        <w:autoSpaceDN w:val="0"/>
        <w:adjustRightInd w:val="0"/>
        <w:spacing w:line="240" w:lineRule="auto"/>
      </w:pPr>
      <w:r w:rsidRPr="00A544DB">
        <w:t>odbijanja potpisivanja ugovora o javnoj nabavi, ili</w:t>
      </w:r>
    </w:p>
    <w:p w14:paraId="70432A8F" w14:textId="77777777" w:rsidR="009D1F44" w:rsidRDefault="009D1F44" w:rsidP="009D1F44">
      <w:pPr>
        <w:pStyle w:val="normalKKP"/>
        <w:numPr>
          <w:ilvl w:val="0"/>
          <w:numId w:val="49"/>
        </w:numPr>
        <w:autoSpaceDE w:val="0"/>
        <w:autoSpaceDN w:val="0"/>
        <w:adjustRightInd w:val="0"/>
        <w:spacing w:line="240" w:lineRule="auto"/>
      </w:pPr>
      <w:r w:rsidRPr="00A544DB">
        <w:t xml:space="preserve">nedostavljanja jamstva za uredno ispunjenje ugovora o javnoj nabavi </w:t>
      </w:r>
      <w:proofErr w:type="spellStart"/>
      <w:r w:rsidRPr="00A544DB">
        <w:t>nabavi</w:t>
      </w:r>
      <w:proofErr w:type="spellEnd"/>
      <w:r w:rsidRPr="00A544DB">
        <w:t xml:space="preserve"> u roku od </w:t>
      </w:r>
      <w:r>
        <w:rPr>
          <w:b/>
          <w:color w:val="215868" w:themeColor="accent5" w:themeShade="80"/>
        </w:rPr>
        <w:t>1</w:t>
      </w:r>
      <w:r w:rsidRPr="00A544DB">
        <w:rPr>
          <w:b/>
          <w:color w:val="215868" w:themeColor="accent5" w:themeShade="80"/>
        </w:rPr>
        <w:t>0 dana</w:t>
      </w:r>
      <w:r w:rsidRPr="00A544DB">
        <w:t xml:space="preserve"> od dana primitka potpisanog Ugovora  od strane Naručitelja.</w:t>
      </w:r>
    </w:p>
    <w:p w14:paraId="5BC4A390" w14:textId="77777777" w:rsidR="009D1F44" w:rsidRPr="00A544DB" w:rsidRDefault="009D1F44" w:rsidP="009D1F44">
      <w:pPr>
        <w:pStyle w:val="normalKKP"/>
        <w:ind w:left="360"/>
        <w:rPr>
          <w:color w:val="000000"/>
        </w:rPr>
      </w:pPr>
    </w:p>
    <w:p w14:paraId="21C3AFA5" w14:textId="77777777" w:rsidR="00515F13" w:rsidRPr="00515F13" w:rsidRDefault="00515F13" w:rsidP="00515F13">
      <w:pPr>
        <w:tabs>
          <w:tab w:val="left" w:pos="9071"/>
        </w:tabs>
        <w:rPr>
          <w:rFonts w:cs="Tahoma"/>
          <w:color w:val="000000"/>
        </w:rPr>
      </w:pPr>
      <w:r>
        <w:rPr>
          <w:rFonts w:cs="Tahoma"/>
          <w:color w:val="000000"/>
        </w:rPr>
        <w:t xml:space="preserve">- </w:t>
      </w:r>
      <w:r w:rsidRPr="00515F13">
        <w:rPr>
          <w:rFonts w:cs="Tahoma"/>
          <w:color w:val="000000"/>
        </w:rPr>
        <w:t>Ovo Jamstvo stupa na snagu (upisati datum) i vrijedi do (upisati datum, ali najmanje do isteka roka valjanosti ponude) i svaki zahtjev Korisnika za plaćanje prema ovom Jamstvu mora biti zaprimljen u Banci unutar tog roka.</w:t>
      </w:r>
    </w:p>
    <w:p w14:paraId="6B3608BB" w14:textId="77777777" w:rsidR="00515F13" w:rsidRPr="00515F13" w:rsidRDefault="00515F13" w:rsidP="00515F13">
      <w:pPr>
        <w:tabs>
          <w:tab w:val="left" w:pos="9071"/>
        </w:tabs>
        <w:rPr>
          <w:rFonts w:cs="Tahoma"/>
          <w:color w:val="000000"/>
        </w:rPr>
      </w:pPr>
      <w:r w:rsidRPr="00515F13">
        <w:rPr>
          <w:rFonts w:cs="Tahoma"/>
          <w:color w:val="000000"/>
        </w:rPr>
        <w:t>- Banka je izričito suglasna da se sva korespondencija između Korisnika jamstva i banke vrši isključivo na hrvatskom jeziku,</w:t>
      </w:r>
    </w:p>
    <w:p w14:paraId="12F9EC31" w14:textId="77777777" w:rsidR="009D1F44" w:rsidRPr="00A544DB" w:rsidRDefault="00515F13" w:rsidP="00515F13">
      <w:pPr>
        <w:tabs>
          <w:tab w:val="left" w:pos="9071"/>
        </w:tabs>
        <w:rPr>
          <w:rFonts w:cs="Tahoma"/>
          <w:color w:val="000000"/>
        </w:rPr>
      </w:pPr>
      <w:r w:rsidRPr="00515F13">
        <w:rPr>
          <w:rFonts w:cs="Tahoma"/>
          <w:color w:val="000000"/>
        </w:rPr>
        <w:t>- Banka ovim jamstvom izrijekom izjavljuje suglasnost da korisnik jamstva Zahtjev za naplatu jamstva dostavlja na hrvatskom jeziku.</w:t>
      </w:r>
    </w:p>
    <w:p w14:paraId="18E6C9D4" w14:textId="77777777" w:rsidR="00515F13" w:rsidRDefault="00515F13" w:rsidP="00515F13">
      <w:pPr>
        <w:pStyle w:val="normalKKP"/>
      </w:pPr>
      <w:r>
        <w:t>Rok valjanosti bankarske garancije mora biti najmanje do isteka roka valjanosti ponude.</w:t>
      </w:r>
    </w:p>
    <w:p w14:paraId="68D97C11" w14:textId="77777777" w:rsidR="00515F13" w:rsidRDefault="00515F13" w:rsidP="00515F13">
      <w:pPr>
        <w:pStyle w:val="normalKKP"/>
      </w:pPr>
    </w:p>
    <w:p w14:paraId="7A797EE6" w14:textId="77777777" w:rsidR="00515F13" w:rsidRDefault="00515F13" w:rsidP="00515F13">
      <w:pPr>
        <w:pStyle w:val="normalKKP"/>
      </w:pPr>
      <w:r>
        <w:t>U slučaju kad je ponuditelj zajednica gospodarskih subjekata na jamstvu moraju biti navedeni svi članovi zajednice, odnosno jamstvo za ozbiljnost ponude treba sadržavati jasan i nedvosmislen navod o tome tko je ponuditelj, tj. u jamstvu za ozbiljnost ponude se trebaju nalaziti podaci o svim članovima zajednice gospodarskih subjekata bez obzira na to koji od članova zajednice gospodarskih subjekata dostavlja jamstvo u sklopu ponude.</w:t>
      </w:r>
    </w:p>
    <w:p w14:paraId="22063EE2" w14:textId="77777777" w:rsidR="00515F13" w:rsidRDefault="00515F13" w:rsidP="00515F13">
      <w:pPr>
        <w:pStyle w:val="normalKKP"/>
      </w:pPr>
      <w:r>
        <w:t>Jamstvo za ozbiljnost ponude dostavlja se u izvorniku, odvojeno od elektroničke ponude, u papirnatom obliku, u skladu s poglavljem 42. ove Dokumentacije o nabavi (Dostava dijela / dijelova ponude u zatvorenoj omotnici). Izvornik se dostavlja u zatvorenoj plastičnoj foliji i čini sastavni dio dijela ponude dostavljene u papirnatom obliku.</w:t>
      </w:r>
    </w:p>
    <w:p w14:paraId="64A72B5B" w14:textId="77777777" w:rsidR="00515F13" w:rsidRDefault="00515F13" w:rsidP="00515F13">
      <w:pPr>
        <w:pStyle w:val="normalKKP"/>
      </w:pPr>
      <w:r>
        <w:t xml:space="preserve">Jamstvo ne smije biti ni na koji način oštećeno (bušenjem, </w:t>
      </w:r>
      <w:proofErr w:type="spellStart"/>
      <w:r>
        <w:t>klamanjem</w:t>
      </w:r>
      <w:proofErr w:type="spellEnd"/>
      <w:r>
        <w:t xml:space="preserve"> i sl.). Plastična folija mora biti s vanjske strane označena rednim brojem stranice na način kao i sve stranice ponude dostavljene u papirnatom obliku.</w:t>
      </w:r>
    </w:p>
    <w:p w14:paraId="7C37384B" w14:textId="77777777" w:rsidR="00515F13" w:rsidRDefault="00515F13" w:rsidP="00515F13">
      <w:pPr>
        <w:pStyle w:val="normalKKP"/>
      </w:pPr>
      <w:r>
        <w:t>Ako tijekom postupka javne nabave istekne rok valjanosti ponude i jamstva za ozbiljnost ponude, Naručitelj obvezan je prije odabira zatražiti produženje roka valjanosti ponude i jamstva od Ponuditelja koji je podnio ekonomski najpovoljniju ponudu u primjernom roku ne kraćem od 5 dana.</w:t>
      </w:r>
    </w:p>
    <w:p w14:paraId="6D778736" w14:textId="77777777" w:rsidR="009D1F44" w:rsidRDefault="00515F13" w:rsidP="00515F13">
      <w:pPr>
        <w:pStyle w:val="normalKKP"/>
      </w:pPr>
      <w:r>
        <w:t>Naručitelj je obvezan vratiti ponuditeljima jamstvo za ozbiljnost ponude u roku od deset dana od dana potpisivanja ugovora o javnoj nabavi, odnosno dostave jamstva za uredno izvršenje ugovora o javnoj nabavi, a presliku jamstva obvezan je pohraniti.</w:t>
      </w:r>
    </w:p>
    <w:p w14:paraId="1D8B0719" w14:textId="77777777" w:rsidR="00515F13" w:rsidRDefault="00515F13" w:rsidP="00515F13">
      <w:pPr>
        <w:pStyle w:val="normalKKP"/>
      </w:pPr>
    </w:p>
    <w:p w14:paraId="799C13E2" w14:textId="1DCADF07" w:rsidR="00515F13" w:rsidRPr="000076EE" w:rsidRDefault="00515F13" w:rsidP="00515F13">
      <w:pPr>
        <w:pStyle w:val="normalKKP"/>
      </w:pPr>
      <w:r>
        <w:t xml:space="preserve">Umjesto bankarske garancije, ponuditelj može dati novčani polog na transakcijski račun naručitelja u </w:t>
      </w:r>
      <w:r w:rsidRPr="000076EE">
        <w:t xml:space="preserve">kod    </w:t>
      </w:r>
      <w:r w:rsidR="00A13B67" w:rsidRPr="00A13B67">
        <w:t>-</w:t>
      </w:r>
      <w:r w:rsidR="00A13B67" w:rsidRPr="00A13B67">
        <w:tab/>
        <w:t xml:space="preserve">BANKA: J&amp;T banka d.d.   IBAN: HR1824890041131209199 </w:t>
      </w:r>
      <w:r w:rsidR="0078024A" w:rsidRPr="000076EE">
        <w:t xml:space="preserve">model 00, poziv na broj : ___________- OIB </w:t>
      </w:r>
      <w:r w:rsidRPr="000076EE">
        <w:t>/nacionalni identifikacijski broj uplatitelja, opis plaćanja : „Polog jamstva za ozbiljnost ponude u postupku javne nabave evidencijski broj VN–01–19“. U slučaju kada ponudu predaje zajednica ponuditelja, dopušteno je da jedan član zajednice gospodarskih subjekata uplati novčani polog za zajednicu ponuditelja, s naznakom polog – za zajednicu ponuditelja .... (navesti članove zajednice ponuditelja) – evidencijski broj nabave VN–01–19</w:t>
      </w:r>
    </w:p>
    <w:p w14:paraId="73B3C214" w14:textId="77777777" w:rsidR="00515F13" w:rsidRPr="000076EE" w:rsidRDefault="00515F13" w:rsidP="00515F13">
      <w:pPr>
        <w:pStyle w:val="normalKKP"/>
      </w:pPr>
      <w:r w:rsidRPr="000076EE">
        <w:lastRenderedPageBreak/>
        <w:t>Polog mora biti evidentiran na računu Naručitelja u trenutku isteka roka za dostavu ponuda.</w:t>
      </w:r>
    </w:p>
    <w:p w14:paraId="52297891" w14:textId="77777777" w:rsidR="00515F13" w:rsidRPr="000076EE" w:rsidRDefault="00515F13" w:rsidP="00515F13">
      <w:pPr>
        <w:pStyle w:val="normalKKP"/>
      </w:pPr>
      <w:r w:rsidRPr="000076EE">
        <w:t>U tom slučaju ponuditelj potvrdu o izvršenoj uplati novčanog pologa kao jamstva za ozbiljnost ponude prilaže u elektronskoj ponudi.</w:t>
      </w:r>
    </w:p>
    <w:p w14:paraId="1C0343E5" w14:textId="77777777" w:rsidR="009D1F44" w:rsidRPr="000076EE" w:rsidRDefault="009D1F44" w:rsidP="009D1F44">
      <w:pPr>
        <w:pStyle w:val="normalKKP"/>
      </w:pPr>
    </w:p>
    <w:p w14:paraId="44506D46" w14:textId="77777777" w:rsidR="009D1F44" w:rsidRPr="000076EE" w:rsidRDefault="009D1F44" w:rsidP="000C1866">
      <w:pPr>
        <w:pStyle w:val="Naslov5"/>
        <w:ind w:left="567"/>
      </w:pPr>
      <w:r w:rsidRPr="000076EE">
        <w:t>Jamstvo za uredno ispunjenje ugovora</w:t>
      </w:r>
    </w:p>
    <w:p w14:paraId="5C7D0266" w14:textId="77777777" w:rsidR="00515F13" w:rsidRPr="000076EE" w:rsidRDefault="00515F13" w:rsidP="00515F13">
      <w:pPr>
        <w:pStyle w:val="normalKKP"/>
      </w:pPr>
      <w:r w:rsidRPr="000076EE">
        <w:t xml:space="preserve">Odabrani ponuditelj obvezan je u roku od 10 dana od dana potpisivanja ugovora o javnoj nabavi dostaviti naručitelju jamstvo za uredno ispunjenje ugovora o javnoj nabavi u obliku neopozive i bezuvjetne bankarske garancije na „prvi poziv“ i „bez prigovora“ u visini od 10% (deset posto) od ukupne vrijednosti ugovora bez PDV-a. Rok valjanosti bankarske garancije mora biti minimalno 60 dana dulji od očekivanog datuma završetka važenja Ugovora </w:t>
      </w:r>
      <w:r w:rsidR="00F20208" w:rsidRPr="000076EE">
        <w:t>koji je definiran u poglavlju 19</w:t>
      </w:r>
      <w:r w:rsidRPr="000076EE">
        <w:t>. ove dokumentacije o nabavi.</w:t>
      </w:r>
    </w:p>
    <w:p w14:paraId="42D1F971" w14:textId="77777777" w:rsidR="00515F13" w:rsidRPr="000076EE" w:rsidRDefault="00515F13" w:rsidP="00515F13">
      <w:pPr>
        <w:pStyle w:val="normalKKP"/>
      </w:pPr>
      <w:r w:rsidRPr="000076EE">
        <w:t>Ukoliko odabrani Ponuditelj ne dostavi jamstvo najkasnije u roku od 10 dana od dana potpisa ugovora, a prije isteka jamstva za ozbiljnost ponude, Naručitelj ima pravo raskinuti ugovor i naplatiti jamstvo za ozbiljnost ponude.</w:t>
      </w:r>
    </w:p>
    <w:p w14:paraId="0C5B3D98" w14:textId="77777777" w:rsidR="00F20208" w:rsidRPr="000076EE" w:rsidRDefault="00F20208" w:rsidP="00515F13">
      <w:pPr>
        <w:pStyle w:val="normalKKP"/>
      </w:pPr>
    </w:p>
    <w:p w14:paraId="2356A605" w14:textId="77777777" w:rsidR="00F20208" w:rsidRPr="000076EE" w:rsidRDefault="00F20208" w:rsidP="00515F13">
      <w:pPr>
        <w:pStyle w:val="normalKKP"/>
      </w:pPr>
    </w:p>
    <w:p w14:paraId="4E2BD154" w14:textId="77777777" w:rsidR="00515F13" w:rsidRPr="000076EE" w:rsidRDefault="00515F13" w:rsidP="00515F13">
      <w:pPr>
        <w:pStyle w:val="normalKKP"/>
      </w:pPr>
      <w:r w:rsidRPr="000076EE">
        <w:t>Jamstvo mora sadržavati slijedeće odredbe:</w:t>
      </w:r>
    </w:p>
    <w:p w14:paraId="020A503F" w14:textId="77777777" w:rsidR="00515F13" w:rsidRPr="000076EE" w:rsidRDefault="00515F13" w:rsidP="00515F13">
      <w:pPr>
        <w:pStyle w:val="normalKKP"/>
      </w:pPr>
      <w:r w:rsidRPr="000076EE">
        <w:t>„Banka je suglasna da Korisnik podnosi zahtjev za plaćanje bez dokaza i obrazloženja te Banka nema pravo tražiti dokumente kojima se dokazuje kršenje obveza.</w:t>
      </w:r>
    </w:p>
    <w:p w14:paraId="60B5345C" w14:textId="77777777" w:rsidR="00515F13" w:rsidRPr="000076EE" w:rsidRDefault="00515F13" w:rsidP="00515F13">
      <w:pPr>
        <w:pStyle w:val="normalKKP"/>
      </w:pPr>
      <w:r w:rsidRPr="000076EE">
        <w:t>Banka je izričito suglasna da se sva korespondencija između Korisnika jamstva i banke vrši isključivo na hrvatskom jeziku.</w:t>
      </w:r>
    </w:p>
    <w:p w14:paraId="22A6A576" w14:textId="77777777" w:rsidR="00515F13" w:rsidRPr="000076EE" w:rsidRDefault="00515F13" w:rsidP="00515F13">
      <w:pPr>
        <w:pStyle w:val="normalKKP"/>
      </w:pPr>
      <w:r w:rsidRPr="000076EE">
        <w:t>Banka ovim jamstvom izrijekom izjavljuje suglasnost da korisnik jamstva Zahtjev za naplatu jamstva dostavlja na hrvatskom jeziku.</w:t>
      </w:r>
    </w:p>
    <w:p w14:paraId="6E2669E5" w14:textId="2863F58E" w:rsidR="00515F13" w:rsidRDefault="00515F13" w:rsidP="00515F13">
      <w:pPr>
        <w:pStyle w:val="normalKKP"/>
      </w:pPr>
      <w:r w:rsidRPr="000076EE">
        <w:t xml:space="preserve">Umjesto bankarske garancije, ponuditelj može dati novčani polog na transakcijski račun naručitelja u kod </w:t>
      </w:r>
      <w:r w:rsidR="00F20208" w:rsidRPr="000076EE">
        <w:t xml:space="preserve">    </w:t>
      </w:r>
      <w:r w:rsidR="00A13B67" w:rsidRPr="00A13B67">
        <w:t>-</w:t>
      </w:r>
      <w:r w:rsidR="00A13B67" w:rsidRPr="00A13B67">
        <w:tab/>
        <w:t xml:space="preserve">BANKA: J&amp;T banka d.d.   IBAN: HR1824890041131209199 </w:t>
      </w:r>
      <w:r w:rsidRPr="00A13B67">
        <w:t>model 00,</w:t>
      </w:r>
      <w:r w:rsidRPr="000076EE">
        <w:t xml:space="preserve"> poziv na broj : </w:t>
      </w:r>
      <w:r w:rsidR="0078024A" w:rsidRPr="000076EE">
        <w:t>___________</w:t>
      </w:r>
      <w:r w:rsidRPr="000076EE">
        <w:t xml:space="preserve">- OIB/nacionalni identifikacijski broj uplatitelja, opis plaćanja : „Polog jamstva za uredno ispunjenje ugovora u postupku javne nabave evidencijski broj </w:t>
      </w:r>
      <w:r w:rsidR="00F20208" w:rsidRPr="000076EE">
        <w:t>VN–01–19.</w:t>
      </w:r>
    </w:p>
    <w:p w14:paraId="52B961B6" w14:textId="77777777" w:rsidR="00F20208" w:rsidRDefault="00F20208" w:rsidP="00515F13">
      <w:pPr>
        <w:pStyle w:val="normalKKP"/>
      </w:pPr>
    </w:p>
    <w:p w14:paraId="2CE67622" w14:textId="77777777" w:rsidR="00515F13" w:rsidRDefault="00515F13" w:rsidP="00515F13">
      <w:pPr>
        <w:pStyle w:val="normalKKP"/>
      </w:pPr>
      <w:r>
        <w:t>Jamstvo za uredno ispunjenje ugovora o javnoj nabavi biti će naplaćeno u slučaju povrede ugovornih obveza od strane odabranog ponuditelja.</w:t>
      </w:r>
    </w:p>
    <w:p w14:paraId="204EC939" w14:textId="77777777" w:rsidR="00515F13" w:rsidRDefault="00515F13" w:rsidP="00515F13">
      <w:pPr>
        <w:pStyle w:val="normalKKP"/>
      </w:pPr>
      <w:r>
        <w:t>Ako jamstvo za uredno ispunjenje ugovora o javnoj nabavi ne bude naplaćeno, naručitelj će ga vratiti odabranom ponuditelju nakon datuma završetka važenja Ugovora, odnosno nakon što odabrani ponudite</w:t>
      </w:r>
      <w:r w:rsidR="00F20208">
        <w:t>lj dostavi jamstvo iz točke 38.1.</w:t>
      </w:r>
      <w:r>
        <w:t>.</w:t>
      </w:r>
    </w:p>
    <w:p w14:paraId="098A6581" w14:textId="2631D69C" w:rsidR="009D1F44" w:rsidRPr="007B766B" w:rsidRDefault="00515F13" w:rsidP="00515F13">
      <w:pPr>
        <w:pStyle w:val="normalKKP"/>
        <w:rPr>
          <w:b/>
          <w:i/>
          <w:color w:val="215868"/>
        </w:rPr>
      </w:pPr>
      <w:r>
        <w:t>Na zahtjev naručitelja, odabrani ponuditelj će produžiti rok jamstva za uredno izvršenje ugovora.</w:t>
      </w:r>
      <w:r w:rsidR="009D1F44" w:rsidRPr="007B766B">
        <w:rPr>
          <w:b/>
          <w:i/>
          <w:color w:val="215868"/>
        </w:rPr>
        <w:t xml:space="preserve"> </w:t>
      </w:r>
    </w:p>
    <w:p w14:paraId="1D64B884" w14:textId="77777777" w:rsidR="009D1F44" w:rsidRDefault="009D1F44" w:rsidP="009D1F44">
      <w:pPr>
        <w:pStyle w:val="normalKKP"/>
      </w:pPr>
    </w:p>
    <w:p w14:paraId="6102E2A1" w14:textId="77777777" w:rsidR="0029782D" w:rsidRDefault="0029782D" w:rsidP="009D1F44">
      <w:pPr>
        <w:pStyle w:val="normalKKP"/>
      </w:pPr>
    </w:p>
    <w:p w14:paraId="3C0771B3" w14:textId="77777777" w:rsidR="009D1F44" w:rsidRPr="00D82F44" w:rsidRDefault="009D1F44" w:rsidP="00F44BE5">
      <w:pPr>
        <w:pStyle w:val="Naslov3"/>
      </w:pPr>
      <w:bookmarkStart w:id="101" w:name="_Toc11227660"/>
      <w:r w:rsidRPr="00D82F44">
        <w:t>TAJNOST DOKUMENTACIJE GOSPODARSKIH SUBJEKATA</w:t>
      </w:r>
      <w:bookmarkEnd w:id="101"/>
    </w:p>
    <w:p w14:paraId="04A1C064" w14:textId="77777777" w:rsidR="009D1F44" w:rsidRPr="00833B27" w:rsidRDefault="009D1F44" w:rsidP="009D1F44">
      <w:pPr>
        <w:pStyle w:val="normalKKP"/>
      </w:pPr>
      <w:r w:rsidRPr="00D82F44">
        <w:t xml:space="preserve">Dio ponude koji gospodarski subjekt na temelju zakona, drugog propisa ili općeg akta želi označiti tajnom (uključujući tehničke ili trgovinske tajne te povjerljive značajke ponuda) mora se prilikom pripreme ponude označiti tajnom i u sustavu EOJN RH-a priložiti kao zaseban dokument, odvojeno od dijelova koji se ne smatraju tajnim. Gospodarski subjekt dužan je, temeljem članka 52. stavka 2. ZJN 2016., u uvodnom dijelu dokumenta kojeg označi tajnom, navesti pravnu osnovu na temelju koje su ti </w:t>
      </w:r>
      <w:r w:rsidRPr="00D82F44">
        <w:lastRenderedPageBreak/>
        <w:t>podaci označeni tajnima i u sustavu EOJN RH-a priložiti kao zaseban dokument akt na osnovu kojeg pojedine elemente ponude označava tajnima.</w:t>
      </w:r>
      <w:r>
        <w:t xml:space="preserve"> </w:t>
      </w:r>
    </w:p>
    <w:p w14:paraId="4C5E6012" w14:textId="77777777" w:rsidR="009D1F44" w:rsidRDefault="009D1F44" w:rsidP="009D1F44">
      <w:pPr>
        <w:pStyle w:val="normalKKP"/>
      </w:pPr>
    </w:p>
    <w:p w14:paraId="5B985EAA" w14:textId="77777777" w:rsidR="009D1F44" w:rsidRPr="00510552" w:rsidRDefault="009D1F44" w:rsidP="009D1F44">
      <w:pPr>
        <w:pStyle w:val="normalKKP"/>
      </w:pPr>
      <w:r w:rsidRPr="00833B27">
        <w:t>Sukladno članku 52.</w:t>
      </w:r>
      <w:r w:rsidRPr="00510552">
        <w:t xml:space="preserve"> stavak 3. </w:t>
      </w:r>
      <w:r>
        <w:t>ZJN 2016.</w:t>
      </w:r>
      <w:r w:rsidRPr="00510552">
        <w:t>, gospodarski subjekti ne smiju u postupcima javne nabave označiti tajnom:</w:t>
      </w:r>
    </w:p>
    <w:p w14:paraId="7F748E93" w14:textId="77777777" w:rsidR="009D1F44" w:rsidRPr="003763B8" w:rsidRDefault="009D1F44" w:rsidP="009D1F44">
      <w:pPr>
        <w:pStyle w:val="Odlomakpopisa"/>
        <w:numPr>
          <w:ilvl w:val="0"/>
          <w:numId w:val="96"/>
        </w:numPr>
        <w:tabs>
          <w:tab w:val="left" w:pos="284"/>
          <w:tab w:val="left" w:pos="9071"/>
        </w:tabs>
        <w:spacing w:line="240" w:lineRule="auto"/>
        <w:ind w:right="382"/>
        <w:jc w:val="left"/>
        <w:rPr>
          <w:rFonts w:cs="Tahoma"/>
        </w:rPr>
      </w:pPr>
      <w:r w:rsidRPr="003763B8">
        <w:rPr>
          <w:rFonts w:cs="Tahoma"/>
        </w:rPr>
        <w:t>cijenu ponude,</w:t>
      </w:r>
    </w:p>
    <w:p w14:paraId="358E900B" w14:textId="77777777" w:rsidR="009D1F44" w:rsidRPr="003763B8" w:rsidRDefault="009D1F44" w:rsidP="009D1F44">
      <w:pPr>
        <w:pStyle w:val="Odlomakpopisa"/>
        <w:numPr>
          <w:ilvl w:val="0"/>
          <w:numId w:val="96"/>
        </w:numPr>
        <w:tabs>
          <w:tab w:val="left" w:pos="284"/>
          <w:tab w:val="left" w:pos="9071"/>
        </w:tabs>
        <w:spacing w:line="240" w:lineRule="auto"/>
        <w:ind w:right="382"/>
        <w:rPr>
          <w:rFonts w:cs="Tahoma"/>
        </w:rPr>
      </w:pPr>
      <w:r w:rsidRPr="003763B8">
        <w:rPr>
          <w:rFonts w:cs="Tahoma"/>
        </w:rPr>
        <w:t xml:space="preserve">troškovnik, </w:t>
      </w:r>
    </w:p>
    <w:p w14:paraId="3938CC8A" w14:textId="77777777" w:rsidR="009D1F44" w:rsidRPr="003763B8" w:rsidRDefault="009D1F44" w:rsidP="009D1F44">
      <w:pPr>
        <w:pStyle w:val="Odlomakpopisa"/>
        <w:numPr>
          <w:ilvl w:val="0"/>
          <w:numId w:val="96"/>
        </w:numPr>
        <w:tabs>
          <w:tab w:val="left" w:pos="284"/>
          <w:tab w:val="left" w:pos="9071"/>
        </w:tabs>
        <w:spacing w:line="240" w:lineRule="auto"/>
        <w:ind w:right="382"/>
        <w:rPr>
          <w:rFonts w:cs="Tahoma"/>
        </w:rPr>
      </w:pPr>
      <w:r w:rsidRPr="003763B8">
        <w:rPr>
          <w:rFonts w:cs="Tahoma"/>
        </w:rPr>
        <w:t>podatke u vezi s kriterijima za odabir ponude,</w:t>
      </w:r>
    </w:p>
    <w:p w14:paraId="530B9C1B" w14:textId="77777777" w:rsidR="009D1F44" w:rsidRPr="003763B8" w:rsidRDefault="009D1F44" w:rsidP="009D1F44">
      <w:pPr>
        <w:pStyle w:val="Odlomakpopisa"/>
        <w:numPr>
          <w:ilvl w:val="0"/>
          <w:numId w:val="96"/>
        </w:numPr>
        <w:tabs>
          <w:tab w:val="left" w:pos="284"/>
          <w:tab w:val="left" w:pos="9071"/>
        </w:tabs>
        <w:spacing w:line="240" w:lineRule="auto"/>
        <w:ind w:right="382"/>
        <w:rPr>
          <w:rFonts w:cs="Tahoma"/>
        </w:rPr>
      </w:pPr>
      <w:r w:rsidRPr="003763B8">
        <w:rPr>
          <w:rFonts w:cs="Tahoma"/>
        </w:rPr>
        <w:t>javne isprave,</w:t>
      </w:r>
    </w:p>
    <w:p w14:paraId="7F7086B4" w14:textId="77777777" w:rsidR="009D1F44" w:rsidRPr="003763B8" w:rsidRDefault="009D1F44" w:rsidP="009D1F44">
      <w:pPr>
        <w:pStyle w:val="Odlomakpopisa"/>
        <w:numPr>
          <w:ilvl w:val="0"/>
          <w:numId w:val="96"/>
        </w:numPr>
        <w:tabs>
          <w:tab w:val="left" w:pos="284"/>
          <w:tab w:val="left" w:pos="9071"/>
        </w:tabs>
        <w:spacing w:line="240" w:lineRule="auto"/>
        <w:ind w:right="382"/>
        <w:rPr>
          <w:rFonts w:cs="Tahoma"/>
        </w:rPr>
      </w:pPr>
      <w:r w:rsidRPr="003763B8">
        <w:rPr>
          <w:rFonts w:cs="Tahoma"/>
        </w:rPr>
        <w:t>izvatke iz javnih registara te</w:t>
      </w:r>
    </w:p>
    <w:p w14:paraId="1AECB1DC" w14:textId="77777777" w:rsidR="009D1F44" w:rsidRPr="003763B8" w:rsidRDefault="009D1F44" w:rsidP="009D1F44">
      <w:pPr>
        <w:pStyle w:val="Odlomakpopisa"/>
        <w:numPr>
          <w:ilvl w:val="0"/>
          <w:numId w:val="96"/>
        </w:numPr>
        <w:tabs>
          <w:tab w:val="left" w:pos="284"/>
          <w:tab w:val="left" w:pos="9071"/>
        </w:tabs>
        <w:spacing w:after="120" w:line="240" w:lineRule="auto"/>
        <w:ind w:right="380"/>
        <w:rPr>
          <w:rFonts w:cs="Tahoma"/>
        </w:rPr>
      </w:pPr>
      <w:r w:rsidRPr="003763B8">
        <w:rPr>
          <w:rFonts w:cs="Tahoma"/>
        </w:rPr>
        <w:t xml:space="preserve">druge podatke koji se prema posebnom zakonu ili </w:t>
      </w:r>
      <w:proofErr w:type="spellStart"/>
      <w:r w:rsidRPr="003763B8">
        <w:rPr>
          <w:rFonts w:cs="Tahoma"/>
        </w:rPr>
        <w:t>podazkonskom</w:t>
      </w:r>
      <w:proofErr w:type="spellEnd"/>
      <w:r w:rsidRPr="003763B8">
        <w:rPr>
          <w:rFonts w:cs="Tahoma"/>
        </w:rPr>
        <w:t xml:space="preserve"> propisu moraju javno objaviti ili se ne smiju označiti tajnom. </w:t>
      </w:r>
    </w:p>
    <w:p w14:paraId="0570122D" w14:textId="77777777" w:rsidR="009D1F44" w:rsidRPr="00454B69" w:rsidRDefault="009D1F44" w:rsidP="009D1F44">
      <w:pPr>
        <w:pStyle w:val="normalKKP"/>
      </w:pPr>
      <w:r w:rsidRPr="00454B69">
        <w:t>Naručitelj ne smije otkriti podatke dobivene od gospodarskih subjekata koje su oni na temelju zakona, drugog propisa ili općeg akta označili tajnom, uključujući tehničke ili trgovinske tajne te povjerljive značajke ponuda i zahtjeva za sudjelovanje.</w:t>
      </w:r>
    </w:p>
    <w:p w14:paraId="3776063D" w14:textId="77777777" w:rsidR="009D1F44" w:rsidRDefault="009D1F44" w:rsidP="009D1F44">
      <w:pPr>
        <w:pStyle w:val="normalKKP"/>
      </w:pPr>
    </w:p>
    <w:p w14:paraId="45DA2D59" w14:textId="77777777" w:rsidR="009D1F44" w:rsidRPr="00454B69" w:rsidRDefault="009D1F44" w:rsidP="009D1F44">
      <w:pPr>
        <w:pStyle w:val="normalKKP"/>
      </w:pPr>
      <w:r w:rsidRPr="00454B69">
        <w:t xml:space="preserve">Naručitelj smije otkriti podatke iz članka 52. stavka 3. </w:t>
      </w:r>
      <w:r>
        <w:t>ZJN 2016.</w:t>
      </w:r>
      <w:r w:rsidRPr="00454B69">
        <w:t xml:space="preserve"> dobivene od gospodarskih subjekata koje su oni označili tajnom.</w:t>
      </w:r>
    </w:p>
    <w:p w14:paraId="5E0A8B58" w14:textId="77777777" w:rsidR="009D1F44" w:rsidRPr="00510552" w:rsidRDefault="009D1F44" w:rsidP="00F44BE5">
      <w:pPr>
        <w:pStyle w:val="Naslov3"/>
      </w:pPr>
      <w:bookmarkStart w:id="102" w:name="_Toc11227661"/>
      <w:r w:rsidRPr="00510552">
        <w:t>VARIJANTE PONUDE</w:t>
      </w:r>
      <w:bookmarkEnd w:id="102"/>
    </w:p>
    <w:p w14:paraId="55908AE8" w14:textId="77777777" w:rsidR="009D1F44" w:rsidRPr="00510552" w:rsidRDefault="009D1F44" w:rsidP="009D1F44">
      <w:pPr>
        <w:pStyle w:val="normalKKP"/>
      </w:pPr>
      <w:r w:rsidRPr="00510552">
        <w:t>Varijante ponude nisu dopuštene.</w:t>
      </w:r>
    </w:p>
    <w:p w14:paraId="252DBB40" w14:textId="77777777" w:rsidR="009D1F44" w:rsidRDefault="009D1F44" w:rsidP="009D1F44">
      <w:pPr>
        <w:tabs>
          <w:tab w:val="left" w:pos="9071"/>
        </w:tabs>
        <w:rPr>
          <w:rFonts w:cs="Tahoma"/>
        </w:rPr>
      </w:pPr>
    </w:p>
    <w:p w14:paraId="66755F56" w14:textId="77777777" w:rsidR="00340F92" w:rsidRPr="00510552" w:rsidRDefault="00340F92" w:rsidP="000C1866">
      <w:pPr>
        <w:pStyle w:val="Naslov1"/>
        <w:rPr>
          <w:rFonts w:cs="Tahoma"/>
        </w:rPr>
      </w:pPr>
      <w:bookmarkStart w:id="103" w:name="_Toc11227662"/>
      <w:r w:rsidRPr="001A1EEB">
        <w:t>DOSTAVA I OTVARANJE PONUDE</w:t>
      </w:r>
      <w:bookmarkEnd w:id="103"/>
    </w:p>
    <w:p w14:paraId="3FD76552" w14:textId="77777777" w:rsidR="009D1F44" w:rsidRPr="0033124E" w:rsidRDefault="0000290B">
      <w:pPr>
        <w:pStyle w:val="Naslov3"/>
      </w:pPr>
      <w:bookmarkStart w:id="104" w:name="_Toc11227663"/>
      <w:r w:rsidRPr="0033124E">
        <w:t>NAČIN IZRADE PONUDE</w:t>
      </w:r>
      <w:bookmarkEnd w:id="104"/>
    </w:p>
    <w:p w14:paraId="4556D707" w14:textId="77777777" w:rsidR="00D74E4F" w:rsidRPr="000C1866" w:rsidRDefault="00D74E4F" w:rsidP="00D74E4F">
      <w:pPr>
        <w:pStyle w:val="normalKKP"/>
      </w:pPr>
      <w:r w:rsidRPr="000C1866">
        <w:t>Trošak pripreme i podnošenja ponude u cijelosti snosi Ponuditelj.</w:t>
      </w:r>
    </w:p>
    <w:p w14:paraId="2F83F206" w14:textId="77777777" w:rsidR="00D74E4F" w:rsidRPr="000C1866" w:rsidRDefault="00D74E4F" w:rsidP="00D74E4F">
      <w:pPr>
        <w:pStyle w:val="normalKKP"/>
      </w:pPr>
      <w:r w:rsidRPr="000C1866">
        <w:t>Pri izradi ponude Ponuditelj se mora pridržavati zahtjeva i uvjeta iz dokumentacije za nabavu. Propisani tekst dokumentacije za nabavu ne smije se mijenjati i nadopunjavati.</w:t>
      </w:r>
    </w:p>
    <w:p w14:paraId="73E898C8" w14:textId="77777777" w:rsidR="00D74E4F" w:rsidRPr="00D74E4F" w:rsidRDefault="00D74E4F" w:rsidP="00D74E4F">
      <w:pPr>
        <w:pStyle w:val="normalKKP"/>
        <w:rPr>
          <w:color w:val="FF0000"/>
          <w:lang w:eastAsia="ar-SA"/>
        </w:rPr>
      </w:pPr>
    </w:p>
    <w:p w14:paraId="3D3A313C" w14:textId="77777777" w:rsidR="00D74E4F" w:rsidRPr="000C1866" w:rsidRDefault="00D74E4F" w:rsidP="000C1866">
      <w:pPr>
        <w:pStyle w:val="Naslov3"/>
      </w:pPr>
      <w:bookmarkStart w:id="105" w:name="_Toc11227664"/>
      <w:r w:rsidRPr="000C1866">
        <w:t>NAČIN IZRADE PONUDE KOJA SE DOSTAVLJA ELEKTRONIČKIM SREDSTVIMA KOMUNIKACIJE</w:t>
      </w:r>
      <w:bookmarkEnd w:id="105"/>
    </w:p>
    <w:p w14:paraId="7C7F98F2" w14:textId="77777777" w:rsidR="00D74E4F" w:rsidRPr="000C1866" w:rsidRDefault="00D74E4F" w:rsidP="00D74E4F">
      <w:pPr>
        <w:pStyle w:val="normalKKP"/>
      </w:pPr>
      <w:r w:rsidRPr="000C1866">
        <w:t>Ponuditelji kreiraju ponudu u EOJN RH-u. Ponuditelj je obvezan prikupiti sve tražene dokumente, te ih pohraniti u elektroničkom obliku, u elektroničkom izvorniku ili kao skenirane preslike. EOJN RH osigurava da su ponuda i svi njezini dijelovi koji su dostavljeni elektroničkim sredstvima komunikacije izrađeni na način da čine cjelinu te da su sigurno uvezani.</w:t>
      </w:r>
    </w:p>
    <w:p w14:paraId="461B6710" w14:textId="77777777" w:rsidR="00D74E4F" w:rsidRPr="000C1866" w:rsidRDefault="00D74E4F" w:rsidP="00D74E4F">
      <w:pPr>
        <w:pStyle w:val="normalKKP"/>
      </w:pPr>
    </w:p>
    <w:p w14:paraId="244DA110" w14:textId="77777777" w:rsidR="00D74E4F" w:rsidRPr="000C1866" w:rsidRDefault="00D74E4F" w:rsidP="00D74E4F">
      <w:pPr>
        <w:pStyle w:val="normalKKP"/>
      </w:pPr>
      <w:r w:rsidRPr="000C1866">
        <w:t>Ponuditelj nije obvezan označiti stranice ponude koja se dostavlja elektroničkim sredstvima komunikacije.</w:t>
      </w:r>
    </w:p>
    <w:p w14:paraId="5128AAE5" w14:textId="77777777" w:rsidR="00D74E4F" w:rsidRPr="000C1866" w:rsidRDefault="00D74E4F" w:rsidP="00D74E4F">
      <w:pPr>
        <w:pStyle w:val="normalKKP"/>
      </w:pPr>
      <w:r w:rsidRPr="000C1866">
        <w:t>Ponuditelj nije obvezan dostaviti presliku ponude koja se dostavlja elektroničkim sredstvima komunikacije.</w:t>
      </w:r>
    </w:p>
    <w:p w14:paraId="2030E2FE" w14:textId="77777777" w:rsidR="00D74E4F" w:rsidRPr="000C1866" w:rsidRDefault="00D74E4F" w:rsidP="00D74E4F">
      <w:pPr>
        <w:pStyle w:val="normalKKP"/>
      </w:pPr>
    </w:p>
    <w:p w14:paraId="0E80EEE9" w14:textId="77777777" w:rsidR="00D74E4F" w:rsidRPr="000C1866" w:rsidRDefault="00D74E4F" w:rsidP="00D74E4F">
      <w:pPr>
        <w:pStyle w:val="normalKKP"/>
      </w:pPr>
      <w:r w:rsidRPr="000C1866">
        <w:t>Ako se dijelovi ponude dostavljaju sredstvima komunikacije koja nisu elektronička, ponuditelj mora u</w:t>
      </w:r>
    </w:p>
    <w:p w14:paraId="035A22CF" w14:textId="77777777" w:rsidR="00D74E4F" w:rsidRPr="00D74E4F" w:rsidRDefault="00D74E4F" w:rsidP="00D74E4F">
      <w:pPr>
        <w:pStyle w:val="normalKKP"/>
        <w:rPr>
          <w:color w:val="FF0000"/>
          <w:lang w:eastAsia="ar-SA"/>
        </w:rPr>
      </w:pPr>
      <w:r w:rsidRPr="000C1866">
        <w:t>ponudi navesti koji dijelovi se tako dostavljaju</w:t>
      </w:r>
      <w:r w:rsidRPr="00D74E4F">
        <w:rPr>
          <w:color w:val="FF0000"/>
          <w:lang w:eastAsia="ar-SA"/>
        </w:rPr>
        <w:t>.</w:t>
      </w:r>
    </w:p>
    <w:p w14:paraId="33F62196" w14:textId="77777777" w:rsidR="00D74E4F" w:rsidRPr="00D74E4F" w:rsidRDefault="00D74E4F" w:rsidP="00D74E4F">
      <w:pPr>
        <w:pStyle w:val="normalKKP"/>
        <w:rPr>
          <w:color w:val="FF0000"/>
          <w:lang w:eastAsia="ar-SA"/>
        </w:rPr>
      </w:pPr>
    </w:p>
    <w:p w14:paraId="04734ECA" w14:textId="77777777" w:rsidR="00D74E4F" w:rsidRPr="000C1866" w:rsidRDefault="00D74E4F" w:rsidP="000C1866">
      <w:pPr>
        <w:pStyle w:val="Naslov3"/>
      </w:pPr>
      <w:bookmarkStart w:id="106" w:name="_Toc11227665"/>
      <w:r w:rsidRPr="000C1866">
        <w:lastRenderedPageBreak/>
        <w:t>NAČIN IZRADE PONUDE ILI NJEZINIH DIJELOVA KOJI SE DOSTAVLJAJU SREDSTVIMA KOMUNIKACIJE KOJA NISU ELEKTRONIČKA</w:t>
      </w:r>
      <w:bookmarkEnd w:id="106"/>
    </w:p>
    <w:p w14:paraId="56A23FF2" w14:textId="77777777" w:rsidR="00D74E4F" w:rsidRPr="000C1866" w:rsidRDefault="00D74E4F" w:rsidP="00D74E4F">
      <w:pPr>
        <w:pStyle w:val="normalKKP"/>
      </w:pPr>
      <w:r w:rsidRPr="000C1866">
        <w:t>Ukoliko pri elektroničkoj dostavi ponuda iz tehničkih razloga nije moguće sigurno povezivanje svih dijelova ponude, Naručitelj prihvaća dostavu onih dijelova ponude koji se zbog svog oblika ne mogu dostaviti elektronički ili dijelova za čiju su izradu, zbog specifičnosti predmeta nabave nužni posebni formati dokumenata koji nisu podržani kroz opće dostupne aplikacije ili dijelova za čiju su obradu, zbog specifičnosti predmeta nabave nužni posebni formati dokumenata obuhvaćeni shemama licenciranih prava zbog kojih naručitelju nisu dostupni za izravnu uporabu.</w:t>
      </w:r>
    </w:p>
    <w:p w14:paraId="297C1955" w14:textId="77777777" w:rsidR="00D74E4F" w:rsidRPr="000C1866" w:rsidRDefault="00D74E4F" w:rsidP="00D74E4F">
      <w:pPr>
        <w:pStyle w:val="normalKKP"/>
      </w:pPr>
    </w:p>
    <w:p w14:paraId="18E4935E" w14:textId="77777777" w:rsidR="00D74E4F" w:rsidRPr="000C1866" w:rsidRDefault="00D74E4F" w:rsidP="00D74E4F">
      <w:pPr>
        <w:pStyle w:val="normalKKP"/>
      </w:pPr>
      <w:r w:rsidRPr="000C1866">
        <w:t>Također, ponuditelji u papirnatom obliku, u roku za dostavu ponuda, dostavljaju dokumente drugih tijela ili subjekata koji su važeći samo u izvorniku, poput traženog jamstva za ozbiljnost ponude, ukoliko Ponuditelj nije uplatio novčani polog u obliku depozita kao jamstvo za ozbiljnost ponude.</w:t>
      </w:r>
    </w:p>
    <w:p w14:paraId="13F64D8D" w14:textId="77777777" w:rsidR="00D74E4F" w:rsidRPr="000C1866" w:rsidRDefault="00D74E4F" w:rsidP="00D74E4F">
      <w:pPr>
        <w:pStyle w:val="normalKKP"/>
      </w:pPr>
    </w:p>
    <w:p w14:paraId="6B09C9E0" w14:textId="77777777" w:rsidR="00D74E4F" w:rsidRPr="000C1866" w:rsidRDefault="00D74E4F" w:rsidP="00D74E4F">
      <w:pPr>
        <w:pStyle w:val="normalKKP"/>
      </w:pPr>
      <w:r w:rsidRPr="000C1866">
        <w:t>Dijelovi ponude koji se dostavljaju sredstvima komunikacije koja nisu elektronička moraju biti uvezani u cjelinu na način da se onemogući naknadno vađenje ili umetanje listova ili dijelova ponude (npr.</w:t>
      </w:r>
    </w:p>
    <w:p w14:paraId="7192844B" w14:textId="77777777" w:rsidR="00D74E4F" w:rsidRPr="000C1866" w:rsidRDefault="00D74E4F" w:rsidP="00D74E4F">
      <w:pPr>
        <w:pStyle w:val="normalKKP"/>
      </w:pPr>
      <w:r w:rsidRPr="000C1866">
        <w:t>jamstvenikom – vrpcom čija su oba kraja na posljednjoj strani pričvršćena naljepnicom i utisnutim žigom).</w:t>
      </w:r>
    </w:p>
    <w:p w14:paraId="1CEA1D12" w14:textId="77777777" w:rsidR="00D74E4F" w:rsidRPr="000C1866" w:rsidRDefault="00D74E4F" w:rsidP="00D74E4F">
      <w:pPr>
        <w:pStyle w:val="normalKKP"/>
      </w:pPr>
      <w:r w:rsidRPr="000C1866">
        <w:t>Ponuda se izrađuje na način da čini cjelinu. Ako zbog opsega ili drugih objektivnih okolnosti ponuda ne može biti izrađena na način da čini cjelinu, onda se izrađuje u dva ili više dijelova.</w:t>
      </w:r>
    </w:p>
    <w:p w14:paraId="5C69FDB3" w14:textId="77777777" w:rsidR="00D74E4F" w:rsidRPr="000C1866" w:rsidRDefault="00D74E4F" w:rsidP="00D74E4F">
      <w:pPr>
        <w:pStyle w:val="normalKKP"/>
      </w:pPr>
      <w:r w:rsidRPr="000C1866">
        <w:t>Stranice dijelova ponude koji se dostavljaju u papirnatom obliku se označavaju brojem na način da je</w:t>
      </w:r>
    </w:p>
    <w:p w14:paraId="6936A4C6" w14:textId="77777777" w:rsidR="00D74E4F" w:rsidRPr="000C1866" w:rsidRDefault="00D74E4F" w:rsidP="00D74E4F">
      <w:pPr>
        <w:pStyle w:val="normalKKP"/>
      </w:pPr>
      <w:r w:rsidRPr="000C1866">
        <w:t>vidljiv redni broj stranice i ukupan broj stranica dijelova ponude koji se dostavljaju u papirnatom obliku.</w:t>
      </w:r>
    </w:p>
    <w:p w14:paraId="705C3D95" w14:textId="77777777" w:rsidR="00D74E4F" w:rsidRPr="000C1866" w:rsidRDefault="00D74E4F" w:rsidP="00D74E4F">
      <w:pPr>
        <w:pStyle w:val="normalKKP"/>
      </w:pPr>
    </w:p>
    <w:p w14:paraId="1DB36E6C" w14:textId="77777777" w:rsidR="00D74E4F" w:rsidRPr="000C1866" w:rsidRDefault="00D74E4F" w:rsidP="00D74E4F">
      <w:pPr>
        <w:pStyle w:val="normalKKP"/>
      </w:pPr>
      <w:r w:rsidRPr="000C1866">
        <w:t>Ako je dio ponude koji se dostavlja u papirnatom obliku izrađen od više dijelova, stranice se označavaju na način da svaki sljedeći dio započinje rednim brojem koji se nastavlja na redni broj stranice kojim završava prethodni dio. Ako je dio ponude koji se dostavlja u papirnatom obliku izvorno numeriran (primjerice katalozi), Ponuditelj ne mora taj dio ponude koji se dostavlja u papirnatom obliku ponovno numerirati.</w:t>
      </w:r>
    </w:p>
    <w:p w14:paraId="079FF14A" w14:textId="77777777" w:rsidR="00D74E4F" w:rsidRPr="000C1866" w:rsidRDefault="00D74E4F" w:rsidP="00D74E4F">
      <w:pPr>
        <w:pStyle w:val="normalKKP"/>
      </w:pPr>
    </w:p>
    <w:p w14:paraId="1DF8655F" w14:textId="77777777" w:rsidR="00D74E4F" w:rsidRPr="000C1866" w:rsidRDefault="00D74E4F" w:rsidP="00D74E4F">
      <w:pPr>
        <w:pStyle w:val="normalKKP"/>
      </w:pPr>
      <w:r w:rsidRPr="000C1866">
        <w:t>Ponuditelj je dužan dostaviti dijelove ponude koji se dostavljaju u papirnatom obliku u jednom primjerku. Ispravci u dijelovima ponude koji se dostavljaju u papirnatom obliku moraju biti izrađeni na način da ispravljeni tekst ostane vidljiv (čitak) ili dokaziv (npr. nije dopustivo brisanje, premazivanje ili uklanjanje slova ili otisaka). Ispravci moraju uz navod datuma ispravka biti potvrđeni potpisom Ponuditelja.</w:t>
      </w:r>
    </w:p>
    <w:p w14:paraId="5D55BDE9" w14:textId="77777777" w:rsidR="00D74E4F" w:rsidRPr="000C1866" w:rsidRDefault="00D74E4F" w:rsidP="00D74E4F">
      <w:pPr>
        <w:pStyle w:val="normalKKP"/>
      </w:pPr>
      <w:r w:rsidRPr="000C1866">
        <w:t>Dijelove ponude koji ne mogu biti uvezani ponuditelj obilježava nazivom i navodi u ponudi kao dio</w:t>
      </w:r>
    </w:p>
    <w:p w14:paraId="3D6369AA" w14:textId="77777777" w:rsidR="00D74E4F" w:rsidRPr="000C1866" w:rsidRDefault="00D74E4F" w:rsidP="00D74E4F">
      <w:pPr>
        <w:pStyle w:val="normalKKP"/>
      </w:pPr>
      <w:r w:rsidRPr="000C1866">
        <w:t>ponude.</w:t>
      </w:r>
    </w:p>
    <w:p w14:paraId="29D96651" w14:textId="77777777" w:rsidR="00D74E4F" w:rsidRPr="000C1866" w:rsidRDefault="00D74E4F" w:rsidP="00D74E4F">
      <w:pPr>
        <w:pStyle w:val="normalKKP"/>
      </w:pPr>
    </w:p>
    <w:p w14:paraId="1436F6D0" w14:textId="77777777" w:rsidR="00D74E4F" w:rsidRPr="000C1866" w:rsidRDefault="00D74E4F" w:rsidP="00D74E4F">
      <w:pPr>
        <w:pStyle w:val="normalKKP"/>
      </w:pPr>
      <w:r w:rsidRPr="000C1866">
        <w:t>Ako je ponuda izrađena od više dijelova ponuditelj mora u ponudi navesti od koliko se dijelova ponuda sastoji.</w:t>
      </w:r>
    </w:p>
    <w:p w14:paraId="1BA744AF" w14:textId="77777777" w:rsidR="00D74E4F" w:rsidRPr="000C1866" w:rsidRDefault="00D74E4F" w:rsidP="00D74E4F">
      <w:pPr>
        <w:pStyle w:val="normalKKP"/>
      </w:pPr>
    </w:p>
    <w:p w14:paraId="7B02AD1C" w14:textId="77777777" w:rsidR="00D74E4F" w:rsidRPr="000C1866" w:rsidRDefault="00D74E4F" w:rsidP="00D74E4F">
      <w:pPr>
        <w:pStyle w:val="normalKKP"/>
      </w:pPr>
      <w:r w:rsidRPr="000C1866">
        <w:t>Stranice ponude se označavaju brojem na način da je vidljiv redni broj stranice i ukupan broj stranica</w:t>
      </w:r>
    </w:p>
    <w:p w14:paraId="30B80C93" w14:textId="77777777" w:rsidR="00D74E4F" w:rsidRPr="000C1866" w:rsidRDefault="00D74E4F" w:rsidP="00D74E4F">
      <w:pPr>
        <w:pStyle w:val="normalKKP"/>
      </w:pPr>
      <w:r w:rsidRPr="000C1866">
        <w:t>ponude. Ako je ponuda izrađena od više dijelova, stranice se označavaju na način da svaki slijedeći dio ponude započinje rednim brojem koji se nastavlja na redni broj stranice kojim završava prethodni dio. Ako je dio ponude dokument koji je izvorno numeriran, ponuditelj ne mora taj dio ponude ponovno numerirati.</w:t>
      </w:r>
    </w:p>
    <w:p w14:paraId="1FC7318E" w14:textId="77777777" w:rsidR="00D74E4F" w:rsidRPr="000C1866" w:rsidRDefault="00D74E4F" w:rsidP="00D74E4F">
      <w:pPr>
        <w:pStyle w:val="normalKKP"/>
      </w:pPr>
    </w:p>
    <w:p w14:paraId="37C4D95F" w14:textId="77777777" w:rsidR="00D74E4F" w:rsidRPr="000C1866" w:rsidRDefault="00D74E4F" w:rsidP="00D74E4F">
      <w:pPr>
        <w:pStyle w:val="normalKKP"/>
      </w:pPr>
      <w:r w:rsidRPr="000C1866">
        <w:t>Ponuda se dostavlja u jednom (izvornom) primjerku.</w:t>
      </w:r>
    </w:p>
    <w:p w14:paraId="15D3E19D" w14:textId="77777777" w:rsidR="00D74E4F" w:rsidRPr="000C1866" w:rsidRDefault="00D74E4F" w:rsidP="00D74E4F">
      <w:pPr>
        <w:pStyle w:val="normalKKP"/>
      </w:pPr>
      <w:r w:rsidRPr="000C1866">
        <w:t>Ponude se pišu neizbrisivom tintom. Ispravci u ponudi moraju biti izrađeni na način da su vidljivi te uz</w:t>
      </w:r>
    </w:p>
    <w:p w14:paraId="7C82FE2D" w14:textId="77777777" w:rsidR="00D74E4F" w:rsidRPr="000C1866" w:rsidRDefault="00D74E4F" w:rsidP="00D74E4F">
      <w:pPr>
        <w:pStyle w:val="normalKKP"/>
      </w:pPr>
      <w:r w:rsidRPr="000C1866">
        <w:t>ispravke mora biti naveden datum ispravka i potpis ponuditelja.</w:t>
      </w:r>
    </w:p>
    <w:p w14:paraId="485E02C0" w14:textId="77777777" w:rsidR="00D74E4F" w:rsidRPr="00947ACC" w:rsidRDefault="00D74E4F" w:rsidP="00D74E4F">
      <w:pPr>
        <w:pStyle w:val="normalKKP"/>
        <w:rPr>
          <w:color w:val="FF0000"/>
          <w:highlight w:val="yellow"/>
          <w:lang w:eastAsia="ar-SA"/>
        </w:rPr>
      </w:pPr>
    </w:p>
    <w:p w14:paraId="599C6A12" w14:textId="77777777" w:rsidR="00D74E4F" w:rsidRPr="000C1866" w:rsidRDefault="00D74E4F" w:rsidP="000C1866">
      <w:pPr>
        <w:pStyle w:val="Naslov3"/>
      </w:pPr>
      <w:bookmarkStart w:id="107" w:name="_Toc11227666"/>
      <w:r w:rsidRPr="000C1866">
        <w:t>NAČIN DOSTAVE</w:t>
      </w:r>
      <w:r w:rsidR="00910018">
        <w:t xml:space="preserve"> PONUDE</w:t>
      </w:r>
      <w:r w:rsidRPr="000C1866">
        <w:t xml:space="preserve"> ELEKTRONIČKIM SREDSTVIMA KOMUNIKACIJE</w:t>
      </w:r>
      <w:bookmarkEnd w:id="107"/>
    </w:p>
    <w:p w14:paraId="609E2B13" w14:textId="77777777" w:rsidR="00D74E4F" w:rsidRPr="000C1866" w:rsidRDefault="00D74E4F" w:rsidP="00D74E4F">
      <w:pPr>
        <w:pStyle w:val="normalKKP"/>
      </w:pPr>
      <w:r w:rsidRPr="000C1866">
        <w:t>Ponuda se dostavlja elektroničkim sredstvima komunikacije putem EOJN RH.</w:t>
      </w:r>
    </w:p>
    <w:p w14:paraId="2EE75F61" w14:textId="77777777" w:rsidR="00D74E4F" w:rsidRPr="000C1866" w:rsidRDefault="00D74E4F" w:rsidP="00D74E4F">
      <w:pPr>
        <w:pStyle w:val="normalKKP"/>
      </w:pPr>
      <w:r w:rsidRPr="000C1866">
        <w:t>Ponuditelj svoju elektroničku ponudu mora dostaviti, predajom u EOJN RH, najkasnije do__.__. 20__. do 13:00</w:t>
      </w:r>
      <w:r w:rsidR="009A1129">
        <w:t xml:space="preserve"> </w:t>
      </w:r>
      <w:r w:rsidRPr="000C1866">
        <w:t>sati.</w:t>
      </w:r>
    </w:p>
    <w:p w14:paraId="7D42E028" w14:textId="77777777" w:rsidR="00D74E4F" w:rsidRPr="000C1866" w:rsidRDefault="00D74E4F" w:rsidP="00D74E4F">
      <w:pPr>
        <w:pStyle w:val="normalKKP"/>
      </w:pPr>
    </w:p>
    <w:p w14:paraId="099E4928" w14:textId="77777777" w:rsidR="00D74E4F" w:rsidRPr="000C1866" w:rsidRDefault="00D74E4F" w:rsidP="00D74E4F">
      <w:pPr>
        <w:pStyle w:val="normalKKP"/>
      </w:pPr>
      <w:r w:rsidRPr="000C1866">
        <w:t>Detaljne upute načina elektroničke dostave ponuda, upotrebe naprednog elektroničkog potpisa te</w:t>
      </w:r>
    </w:p>
    <w:p w14:paraId="1869494B" w14:textId="77777777" w:rsidR="00D74E4F" w:rsidRPr="000C1866" w:rsidRDefault="00D74E4F" w:rsidP="00D74E4F">
      <w:pPr>
        <w:pStyle w:val="normalKKP"/>
      </w:pPr>
      <w:r w:rsidRPr="000C1866">
        <w:t>informacije u vezi sa specifikacijama koje su potrebne za elektroničku dostavu ponuda, uključujući i</w:t>
      </w:r>
    </w:p>
    <w:p w14:paraId="1A2D79D8" w14:textId="77777777" w:rsidR="00D74E4F" w:rsidRPr="000C1866" w:rsidRDefault="00D74E4F" w:rsidP="00D74E4F">
      <w:pPr>
        <w:pStyle w:val="normalKKP"/>
      </w:pPr>
      <w:r w:rsidRPr="000C1866">
        <w:t>kriptografsku zaštitu, dostupne su na stranicama EOJN  na adresi: https://eojn.nn.hr/Oglasnik/ .</w:t>
      </w:r>
    </w:p>
    <w:p w14:paraId="5DA824C4" w14:textId="77777777" w:rsidR="00D74E4F" w:rsidRPr="000C1866" w:rsidRDefault="00D74E4F" w:rsidP="00D74E4F">
      <w:pPr>
        <w:pStyle w:val="normalKKP"/>
      </w:pPr>
    </w:p>
    <w:p w14:paraId="1697501E" w14:textId="77777777" w:rsidR="00D74E4F" w:rsidRPr="000C1866" w:rsidRDefault="00D74E4F" w:rsidP="00D74E4F">
      <w:pPr>
        <w:pStyle w:val="normalKKP"/>
      </w:pPr>
      <w:r w:rsidRPr="000C1866">
        <w:t xml:space="preserve">Ponuda dostavljena elektroničkim sredstvima komunikacije putem EOJN RH obvezuje ponuditelja u roku valjanosti ponude neovisno o tome je li potpisana ili nije te naručitelj ne smije odbiti takvu </w:t>
      </w:r>
      <w:proofErr w:type="spellStart"/>
      <w:r w:rsidRPr="000C1866">
        <w:t>ponudusamo</w:t>
      </w:r>
      <w:proofErr w:type="spellEnd"/>
      <w:r w:rsidRPr="000C1866">
        <w:t xml:space="preserve"> zbog toga razloga.</w:t>
      </w:r>
    </w:p>
    <w:p w14:paraId="45E94B5E" w14:textId="77777777" w:rsidR="00D74E4F" w:rsidRPr="000C1866" w:rsidRDefault="00D74E4F" w:rsidP="00D74E4F">
      <w:pPr>
        <w:pStyle w:val="normalKKP"/>
      </w:pPr>
    </w:p>
    <w:p w14:paraId="21FD1F08" w14:textId="77777777" w:rsidR="00D74E4F" w:rsidRPr="000C1866" w:rsidRDefault="00D74E4F" w:rsidP="00D74E4F">
      <w:pPr>
        <w:pStyle w:val="normalKKP"/>
      </w:pPr>
      <w:r w:rsidRPr="000C1866">
        <w:t xml:space="preserve">Trenutak zaprimanja ponude koja se dostavlja elektroničkim sredstvima komunikacije dokumentira </w:t>
      </w:r>
      <w:proofErr w:type="spellStart"/>
      <w:r w:rsidRPr="000C1866">
        <w:t>sepotvrdom</w:t>
      </w:r>
      <w:proofErr w:type="spellEnd"/>
      <w:r w:rsidRPr="000C1866">
        <w:t xml:space="preserve"> o zaprimanju ponude koja se ovjerava elektroničkim vremenskim žigom. EOJN RH bez odgode obavještava ponuditelja o trenutku zaprimanja njegove ponude (datum i vrijeme).</w:t>
      </w:r>
    </w:p>
    <w:p w14:paraId="069C2D22" w14:textId="77777777" w:rsidR="00D74E4F" w:rsidRPr="000C1866" w:rsidRDefault="00D74E4F" w:rsidP="00D74E4F">
      <w:pPr>
        <w:pStyle w:val="normalKKP"/>
      </w:pPr>
    </w:p>
    <w:p w14:paraId="307C1FCF" w14:textId="77777777" w:rsidR="00D74E4F" w:rsidRPr="000C1866" w:rsidRDefault="00D74E4F" w:rsidP="00D74E4F">
      <w:pPr>
        <w:pStyle w:val="normalKKP"/>
      </w:pPr>
      <w:r w:rsidRPr="000C1866">
        <w:t>Ako ponuditelj tijekom roka za dostavu ponuda mijenja svoju ponudu, ponuda se smatra zaprimljenom u trenutku zaprimanja posljednje izmijenjene ponude.</w:t>
      </w:r>
    </w:p>
    <w:p w14:paraId="24DD135B" w14:textId="77777777" w:rsidR="00D74E4F" w:rsidRPr="000C1866" w:rsidRDefault="00D74E4F" w:rsidP="00D74E4F">
      <w:pPr>
        <w:pStyle w:val="normalKKP"/>
      </w:pPr>
    </w:p>
    <w:p w14:paraId="503C44A7" w14:textId="77777777" w:rsidR="00D74E4F" w:rsidRPr="000C1866" w:rsidRDefault="00D74E4F" w:rsidP="00D74E4F">
      <w:pPr>
        <w:pStyle w:val="normalKKP"/>
      </w:pPr>
      <w:r w:rsidRPr="000C1866">
        <w:t>U slučaju da Naručitelj zaustavi postupak javne nabave povodom izjavljene žalbe na Dokumentaciju ili</w:t>
      </w:r>
    </w:p>
    <w:p w14:paraId="33229628" w14:textId="77777777" w:rsidR="00D74E4F" w:rsidRPr="000C1866" w:rsidRDefault="00D74E4F" w:rsidP="00D74E4F">
      <w:pPr>
        <w:pStyle w:val="normalKKP"/>
      </w:pPr>
      <w:r w:rsidRPr="000C1866">
        <w:t>poništi postupak javne nabave prije isteka roka za dostavu ponuda, za sve ponude koje su u međuvremenu dostavljene elektronički, EOJN RH će trajno onemogućiti pristup tim ponudama i time osigurati da nitko nema uvid u sadržaj dostavljenih ponuda. U slučaju da se postupak nastavi, ponuditelji će morati ponovno dostaviti svoje ponude.</w:t>
      </w:r>
    </w:p>
    <w:p w14:paraId="50E74E0D" w14:textId="77777777" w:rsidR="00D74E4F" w:rsidRPr="000C1866" w:rsidRDefault="00D74E4F" w:rsidP="00D74E4F">
      <w:pPr>
        <w:pStyle w:val="normalKKP"/>
      </w:pPr>
    </w:p>
    <w:p w14:paraId="54AA3A8A" w14:textId="77777777" w:rsidR="00D74E4F" w:rsidRPr="000C1866" w:rsidRDefault="00D74E4F" w:rsidP="00D74E4F">
      <w:pPr>
        <w:pStyle w:val="normalKKP"/>
      </w:pPr>
      <w:r w:rsidRPr="000C1866">
        <w:t>Naručitelj otklanja svaku odgovornost vezanu uz mogući neispravan rad EOJN RH, zastoj u radu EOJN RH ili nemogućnost zainteresiranoga gospodarskog subjekta da ponudu u elektroničkom obliku dostavi</w:t>
      </w:r>
      <w:r w:rsidR="003866B5" w:rsidRPr="000C1866">
        <w:t xml:space="preserve"> </w:t>
      </w:r>
      <w:r w:rsidRPr="000C1866">
        <w:t>u danome roku putem EOJN RH.</w:t>
      </w:r>
    </w:p>
    <w:p w14:paraId="2194969A" w14:textId="77777777" w:rsidR="00D74E4F" w:rsidRPr="000C1866" w:rsidRDefault="00D74E4F" w:rsidP="00D74E4F">
      <w:pPr>
        <w:pStyle w:val="normalKKP"/>
      </w:pPr>
    </w:p>
    <w:p w14:paraId="5C625CF2" w14:textId="77777777" w:rsidR="00D74E4F" w:rsidRPr="000C1866" w:rsidRDefault="00D74E4F" w:rsidP="00D74E4F">
      <w:pPr>
        <w:pStyle w:val="normalKKP"/>
      </w:pPr>
      <w:r w:rsidRPr="000C1866">
        <w:t>Nedostupnost EOJN RH tijekom roka za dostavu ponuda postoji ako zbog tehničkih ili drugih razloga na strani EOJN RH tijekom četiri sata prije isteka roka za dostavu nije moguće:</w:t>
      </w:r>
    </w:p>
    <w:p w14:paraId="4494A94C" w14:textId="77777777" w:rsidR="00D74E4F" w:rsidRPr="000C1866" w:rsidRDefault="00D74E4F" w:rsidP="00D74E4F">
      <w:pPr>
        <w:pStyle w:val="normalKKP"/>
      </w:pPr>
      <w:r w:rsidRPr="000C1866">
        <w:t>1.</w:t>
      </w:r>
      <w:r w:rsidRPr="000C1866">
        <w:tab/>
        <w:t>priložiti bilo koji dokument u podržanom formatu, uključujući troškovnik</w:t>
      </w:r>
    </w:p>
    <w:p w14:paraId="162FAC58" w14:textId="77777777" w:rsidR="00D74E4F" w:rsidRPr="000C1866" w:rsidRDefault="00D74E4F" w:rsidP="00D74E4F">
      <w:pPr>
        <w:pStyle w:val="normalKKP"/>
      </w:pPr>
      <w:r w:rsidRPr="000C1866">
        <w:t>2.</w:t>
      </w:r>
      <w:r w:rsidRPr="000C1866">
        <w:tab/>
        <w:t>kreirati ili priložiti uvez ponude</w:t>
      </w:r>
    </w:p>
    <w:p w14:paraId="3DF35661" w14:textId="77777777" w:rsidR="00D74E4F" w:rsidRPr="000C1866" w:rsidRDefault="00D74E4F" w:rsidP="00D74E4F">
      <w:pPr>
        <w:pStyle w:val="normalKKP"/>
      </w:pPr>
      <w:r w:rsidRPr="000C1866">
        <w:t>3.</w:t>
      </w:r>
      <w:r w:rsidRPr="000C1866">
        <w:tab/>
        <w:t>dostaviti ponudu.</w:t>
      </w:r>
    </w:p>
    <w:p w14:paraId="3B4599BC" w14:textId="77777777" w:rsidR="00D74E4F" w:rsidRPr="000C1866" w:rsidRDefault="00D74E4F" w:rsidP="00D74E4F">
      <w:pPr>
        <w:pStyle w:val="normalKKP"/>
      </w:pPr>
    </w:p>
    <w:p w14:paraId="78279A9C" w14:textId="77777777" w:rsidR="00D74E4F" w:rsidRPr="000C1866" w:rsidRDefault="00D74E4F" w:rsidP="00D74E4F">
      <w:pPr>
        <w:pStyle w:val="normalKKP"/>
      </w:pPr>
      <w:r w:rsidRPr="000C1866">
        <w:t>Nedostupnost Naručitelj ili gospodarski subjekt dužan je prijaviti Službi za pomoć EOJN RH pri Narodnim novinama d.d. od ponedjeljka do subote u vremenu od 6:00 do 20:00 sati.</w:t>
      </w:r>
    </w:p>
    <w:p w14:paraId="2263404B" w14:textId="77777777" w:rsidR="00D74E4F" w:rsidRPr="000C1866" w:rsidRDefault="00D74E4F" w:rsidP="00D74E4F">
      <w:pPr>
        <w:pStyle w:val="normalKKP"/>
      </w:pPr>
    </w:p>
    <w:p w14:paraId="54A64D32" w14:textId="77777777" w:rsidR="00D74E4F" w:rsidRPr="000C1866" w:rsidRDefault="00D74E4F" w:rsidP="00D74E4F">
      <w:pPr>
        <w:pStyle w:val="normalKKP"/>
      </w:pPr>
      <w:r w:rsidRPr="000C1866">
        <w:lastRenderedPageBreak/>
        <w:t>Po zaprimanju prijave Narodne novine d.d. će istu provjeriti te u slučaju utvrđene nedostupnosti obvezne su o tome bez odgode:</w:t>
      </w:r>
    </w:p>
    <w:p w14:paraId="0AEC49BD" w14:textId="77777777" w:rsidR="00D74E4F" w:rsidRPr="000C1866" w:rsidRDefault="00D74E4F" w:rsidP="00D74E4F">
      <w:pPr>
        <w:pStyle w:val="normalKKP"/>
      </w:pPr>
      <w:r w:rsidRPr="000C1866">
        <w:t>1.</w:t>
      </w:r>
      <w:r w:rsidRPr="000C1866">
        <w:tab/>
        <w:t>obavijestiti putem elektroničke pošte zainteresirane gospodarske subjekte i Naručitelja u postupku javne nabave, ako je moguće</w:t>
      </w:r>
    </w:p>
    <w:p w14:paraId="25D59195" w14:textId="77777777" w:rsidR="00D74E4F" w:rsidRPr="000C1866" w:rsidRDefault="00D74E4F" w:rsidP="00D74E4F">
      <w:pPr>
        <w:pStyle w:val="normalKKP"/>
      </w:pPr>
      <w:r w:rsidRPr="000C1866">
        <w:t>2.</w:t>
      </w:r>
      <w:r w:rsidRPr="000C1866">
        <w:tab/>
        <w:t>obavijestiti putem elektroničke pošte središnje tijelo državne uprave nadležno za politiku javne nabave, i objaviti obavijest o nedostupnosti EOJN RH na internetskim stranicama.</w:t>
      </w:r>
    </w:p>
    <w:p w14:paraId="0D3EC445" w14:textId="77777777" w:rsidR="00D74E4F" w:rsidRPr="000C1866" w:rsidRDefault="00D74E4F" w:rsidP="00D74E4F">
      <w:pPr>
        <w:pStyle w:val="normalKKP"/>
      </w:pPr>
    </w:p>
    <w:p w14:paraId="3BFC34F4" w14:textId="77777777" w:rsidR="00D74E4F" w:rsidRPr="000C1866" w:rsidRDefault="00D74E4F" w:rsidP="00D74E4F">
      <w:pPr>
        <w:pStyle w:val="normalKKP"/>
      </w:pPr>
      <w:r w:rsidRPr="000C1866">
        <w:t>Iznimno, ako se nedostupnost otkloni u roku kraćem od 30 minuta od zaprimanja prijave te ako je od</w:t>
      </w:r>
    </w:p>
    <w:p w14:paraId="55883CB8" w14:textId="77777777" w:rsidR="00D74E4F" w:rsidRPr="000C1866" w:rsidRDefault="00D74E4F" w:rsidP="00D74E4F">
      <w:pPr>
        <w:pStyle w:val="normalKKP"/>
      </w:pPr>
      <w:r w:rsidRPr="000C1866">
        <w:t>otklanjanja preostalo najmanje četiri sata do isteka roka za dostavu, smatra se da nedostupnost nije nastupila.</w:t>
      </w:r>
    </w:p>
    <w:p w14:paraId="668E5501" w14:textId="77777777" w:rsidR="00D74E4F" w:rsidRPr="000C1866" w:rsidRDefault="00D74E4F" w:rsidP="00D74E4F">
      <w:pPr>
        <w:pStyle w:val="normalKKP"/>
      </w:pPr>
      <w:r w:rsidRPr="000C1866">
        <w:t>Ako se utvrdi nedostupnost EOJN RH rok za dostavu ne teče dok se ista ne otkloni.</w:t>
      </w:r>
    </w:p>
    <w:p w14:paraId="7D5FF25C" w14:textId="77777777" w:rsidR="009D1F44" w:rsidRPr="00A544DB" w:rsidRDefault="009D1F44" w:rsidP="009D1F44">
      <w:pPr>
        <w:tabs>
          <w:tab w:val="left" w:pos="9071"/>
        </w:tabs>
        <w:suppressAutoHyphens/>
        <w:autoSpaceDE w:val="0"/>
        <w:autoSpaceDN w:val="0"/>
        <w:adjustRightInd w:val="0"/>
        <w:spacing w:after="120"/>
        <w:ind w:right="380"/>
        <w:rPr>
          <w:rFonts w:cs="Tahoma"/>
          <w:lang w:eastAsia="ar-SA"/>
        </w:rPr>
      </w:pPr>
    </w:p>
    <w:p w14:paraId="64E19BF2" w14:textId="77777777" w:rsidR="009D1F44" w:rsidRPr="00A544DB" w:rsidRDefault="009D1F44" w:rsidP="00F44BE5">
      <w:pPr>
        <w:pStyle w:val="Naslov3"/>
      </w:pPr>
      <w:bookmarkStart w:id="108" w:name="_Ref492205613"/>
      <w:bookmarkStart w:id="109" w:name="_Toc11227667"/>
      <w:r w:rsidRPr="00A544DB">
        <w:t>DOSTAVA DIJELA / DIJELOVA PONUDE U ZATVORENOJ OMOTNICI</w:t>
      </w:r>
      <w:bookmarkEnd w:id="108"/>
      <w:bookmarkEnd w:id="109"/>
    </w:p>
    <w:p w14:paraId="3E287BBD" w14:textId="77777777" w:rsidR="009D1F44" w:rsidRPr="00A544DB" w:rsidRDefault="009D1F44" w:rsidP="009D1F44">
      <w:pPr>
        <w:pStyle w:val="normalKKP"/>
      </w:pPr>
      <w:r w:rsidRPr="00A544DB">
        <w:t>Ukoliko pri elektroničkoj dostavi ponuda iz tehničkih razloga nije moguće sigurno povezivanje svih dijelova ponude na dijelove ponude, Naručitelj prihvaća dostavu u papirnatom obliku onih dijelova ponude koji se zbog svog oblika ne mogu dostaviti elektronički ili dijelova za čiju su izradu, zbog specifičnosti predmeta nabave, nužni posebni formati dokumenata obuhvaćeni shemama licenciranih prava zbog kojih nisu dostupni za izravnu uporabu.</w:t>
      </w:r>
    </w:p>
    <w:p w14:paraId="321FDFEC" w14:textId="77777777" w:rsidR="009D1F44" w:rsidRPr="00A544DB" w:rsidRDefault="009D1F44" w:rsidP="009D1F44">
      <w:pPr>
        <w:pStyle w:val="normalKKP"/>
      </w:pPr>
    </w:p>
    <w:p w14:paraId="0BDE278C" w14:textId="77777777" w:rsidR="009D1F44" w:rsidRPr="00A544DB" w:rsidRDefault="009D1F44" w:rsidP="009D1F44">
      <w:pPr>
        <w:pStyle w:val="normalKKP"/>
      </w:pPr>
      <w:r w:rsidRPr="00A544DB">
        <w:t>Također, ponuditelji u papirnatom obliku, u roku za dostavu ponuda, dostavljaju dokumente drugih tijela ili subjekata koji su važeći samo u izvorniku, ako ih elektroničkim sredstvom nije moguće dostaviti u izvorniku, poput traženog jamstva za ozbiljnost ponude.</w:t>
      </w:r>
    </w:p>
    <w:p w14:paraId="649FCBEC" w14:textId="77777777" w:rsidR="009D1F44" w:rsidRPr="00833B27" w:rsidRDefault="009D1F44" w:rsidP="009D1F44">
      <w:pPr>
        <w:pStyle w:val="normalKKP"/>
      </w:pPr>
      <w:r w:rsidRPr="00A544DB">
        <w:t>U slučaju kada ponuditelj uz elektr</w:t>
      </w:r>
      <w:r w:rsidRPr="00833B27">
        <w:t>oničku dostavu ponuda u papirnatom obliku dostavlja određene dokumente koji ne postoje u elektroničkom obliku, ponuditelj ih dostavlja u zatvorenoj omotnici, na kojoj mora biti naznačeno:</w:t>
      </w:r>
    </w:p>
    <w:p w14:paraId="615F0110" w14:textId="77777777" w:rsidR="009D1F44" w:rsidRPr="00833B27" w:rsidRDefault="009D1F44" w:rsidP="009D1F44">
      <w:pPr>
        <w:numPr>
          <w:ilvl w:val="0"/>
          <w:numId w:val="1"/>
        </w:numPr>
        <w:autoSpaceDE w:val="0"/>
        <w:autoSpaceDN w:val="0"/>
        <w:adjustRightInd w:val="0"/>
        <w:spacing w:after="120" w:line="240" w:lineRule="auto"/>
        <w:ind w:right="380"/>
        <w:rPr>
          <w:rFonts w:cs="Tahoma"/>
        </w:rPr>
      </w:pPr>
      <w:r w:rsidRPr="00833B27">
        <w:rPr>
          <w:rFonts w:cs="Tahoma"/>
        </w:rPr>
        <w:t>Na prednjoj strani:</w:t>
      </w:r>
    </w:p>
    <w:p w14:paraId="14B8A4F9" w14:textId="77777777" w:rsidR="009D1F44" w:rsidRPr="00D0265F" w:rsidRDefault="009D1F44" w:rsidP="009D1F44">
      <w:pPr>
        <w:autoSpaceDE w:val="0"/>
        <w:autoSpaceDN w:val="0"/>
        <w:adjustRightInd w:val="0"/>
        <w:ind w:right="380"/>
        <w:jc w:val="center"/>
        <w:rPr>
          <w:rFonts w:cs="Tahoma"/>
          <w:color w:val="215868" w:themeColor="accent5" w:themeShade="80"/>
        </w:rPr>
      </w:pPr>
      <w:r w:rsidRPr="00D0265F">
        <w:rPr>
          <w:rFonts w:cs="Tahoma"/>
          <w:color w:val="215868" w:themeColor="accent5" w:themeShade="80"/>
        </w:rPr>
        <w:t xml:space="preserve">Naručitelj: Ivkom-vode d.o.o. </w:t>
      </w:r>
    </w:p>
    <w:p w14:paraId="0A9D95FD" w14:textId="77777777" w:rsidR="009D1F44" w:rsidRPr="00D0265F" w:rsidRDefault="009D1F44" w:rsidP="009D1F44">
      <w:pPr>
        <w:autoSpaceDE w:val="0"/>
        <w:autoSpaceDN w:val="0"/>
        <w:adjustRightInd w:val="0"/>
        <w:ind w:right="380"/>
        <w:jc w:val="center"/>
        <w:rPr>
          <w:rFonts w:cs="Tahoma"/>
          <w:color w:val="215868" w:themeColor="accent5" w:themeShade="80"/>
        </w:rPr>
      </w:pPr>
      <w:r w:rsidRPr="00D0265F">
        <w:rPr>
          <w:rFonts w:cs="Tahoma"/>
          <w:color w:val="215868" w:themeColor="accent5" w:themeShade="80"/>
        </w:rPr>
        <w:t>Adresa: Vladimira nazora 96 B, 42240 Ivanec, Hrvatska</w:t>
      </w:r>
    </w:p>
    <w:p w14:paraId="5A8FC0DB" w14:textId="77777777" w:rsidR="009D1F44" w:rsidRPr="003964DC" w:rsidRDefault="009D1F44" w:rsidP="009D1F44">
      <w:pPr>
        <w:autoSpaceDE w:val="0"/>
        <w:autoSpaceDN w:val="0"/>
        <w:adjustRightInd w:val="0"/>
        <w:ind w:right="380"/>
        <w:jc w:val="center"/>
        <w:rPr>
          <w:rFonts w:cs="Tahoma"/>
        </w:rPr>
      </w:pPr>
      <w:proofErr w:type="spellStart"/>
      <w:r w:rsidRPr="003964DC">
        <w:rPr>
          <w:rFonts w:cs="Tahoma"/>
        </w:rPr>
        <w:t>Ev</w:t>
      </w:r>
      <w:proofErr w:type="spellEnd"/>
      <w:r w:rsidRPr="003964DC">
        <w:rPr>
          <w:rFonts w:cs="Tahoma"/>
        </w:rPr>
        <w:t xml:space="preserve">. br. nabave: </w:t>
      </w:r>
      <w:r w:rsidR="009C6FDE" w:rsidRPr="009C6FDE">
        <w:rPr>
          <w:rFonts w:cs="Tahoma"/>
          <w:b/>
        </w:rPr>
        <w:t>VN–01–19</w:t>
      </w:r>
    </w:p>
    <w:p w14:paraId="57E6895E" w14:textId="77777777" w:rsidR="009D1F44" w:rsidRPr="00833B27" w:rsidRDefault="009D1F44" w:rsidP="009D1F44">
      <w:pPr>
        <w:jc w:val="center"/>
        <w:rPr>
          <w:rFonts w:cs="Tahoma"/>
          <w:b/>
          <w:color w:val="215868" w:themeColor="accent5" w:themeShade="80"/>
        </w:rPr>
      </w:pPr>
      <w:r w:rsidRPr="00A0070E">
        <w:rPr>
          <w:rFonts w:cs="Tahoma"/>
          <w:color w:val="215868" w:themeColor="accent5" w:themeShade="80"/>
        </w:rPr>
        <w:t xml:space="preserve">Predmet nabave: </w:t>
      </w:r>
      <w:r>
        <w:rPr>
          <w:rFonts w:cs="Tahoma"/>
          <w:b/>
          <w:color w:val="215868" w:themeColor="accent5" w:themeShade="80"/>
          <w:szCs w:val="16"/>
        </w:rPr>
        <w:t>UPRAVLJANJE PROJEKTOM</w:t>
      </w:r>
      <w:r w:rsidRPr="00A0070E">
        <w:rPr>
          <w:rFonts w:cs="Tahoma"/>
          <w:b/>
          <w:color w:val="215868" w:themeColor="accent5" w:themeShade="80"/>
        </w:rPr>
        <w:t xml:space="preserve"> – </w:t>
      </w:r>
      <w:r w:rsidR="00E01E6A">
        <w:rPr>
          <w:rFonts w:cs="Tahoma"/>
          <w:b/>
          <w:color w:val="215868" w:themeColor="accent5" w:themeShade="80"/>
        </w:rPr>
        <w:t>A</w:t>
      </w:r>
      <w:r w:rsidRPr="00A0070E">
        <w:rPr>
          <w:rFonts w:cs="Tahoma"/>
          <w:b/>
          <w:color w:val="215868" w:themeColor="accent5" w:themeShade="80"/>
        </w:rPr>
        <w:t>g</w:t>
      </w:r>
      <w:r w:rsidR="00E01E6A">
        <w:rPr>
          <w:rFonts w:cs="Tahoma"/>
          <w:b/>
          <w:color w:val="215868" w:themeColor="accent5" w:themeShade="80"/>
        </w:rPr>
        <w:t>l</w:t>
      </w:r>
      <w:r w:rsidRPr="00A0070E">
        <w:rPr>
          <w:rFonts w:cs="Tahoma"/>
          <w:b/>
          <w:color w:val="215868" w:themeColor="accent5" w:themeShade="80"/>
        </w:rPr>
        <w:t xml:space="preserve">omeracije </w:t>
      </w:r>
      <w:r w:rsidRPr="00A0070E">
        <w:rPr>
          <w:rFonts w:cs="Tahoma"/>
          <w:b/>
          <w:color w:val="215868" w:themeColor="accent5" w:themeShade="80"/>
          <w:szCs w:val="16"/>
        </w:rPr>
        <w:t>„Ivanec“</w:t>
      </w:r>
    </w:p>
    <w:p w14:paraId="4230C5FF" w14:textId="77777777" w:rsidR="009D1F44" w:rsidRPr="00833B27" w:rsidRDefault="009D1F44" w:rsidP="009D1F44">
      <w:pPr>
        <w:autoSpaceDE w:val="0"/>
        <w:autoSpaceDN w:val="0"/>
        <w:adjustRightInd w:val="0"/>
        <w:ind w:right="380"/>
        <w:jc w:val="center"/>
        <w:rPr>
          <w:color w:val="215868" w:themeColor="accent5" w:themeShade="80"/>
        </w:rPr>
      </w:pPr>
    </w:p>
    <w:p w14:paraId="6428A239" w14:textId="77777777" w:rsidR="009D1F44" w:rsidRPr="00833B27" w:rsidRDefault="009D1F44" w:rsidP="009D1F44">
      <w:pPr>
        <w:autoSpaceDE w:val="0"/>
        <w:autoSpaceDN w:val="0"/>
        <w:adjustRightInd w:val="0"/>
        <w:ind w:right="380"/>
        <w:jc w:val="center"/>
        <w:rPr>
          <w:color w:val="215868" w:themeColor="accent5" w:themeShade="80"/>
        </w:rPr>
      </w:pPr>
      <w:r w:rsidRPr="00833B27">
        <w:rPr>
          <w:color w:val="215868" w:themeColor="accent5" w:themeShade="80"/>
        </w:rPr>
        <w:t>„DIO/DIJELOVI PONUDE KOJI SE DOSTAVLJAJU ODVOJENO“</w:t>
      </w:r>
    </w:p>
    <w:p w14:paraId="05E455B4" w14:textId="77777777" w:rsidR="009D1F44" w:rsidRPr="00833B27" w:rsidRDefault="009D1F44" w:rsidP="009D1F44">
      <w:pPr>
        <w:autoSpaceDE w:val="0"/>
        <w:autoSpaceDN w:val="0"/>
        <w:adjustRightInd w:val="0"/>
        <w:ind w:right="380"/>
        <w:jc w:val="center"/>
        <w:rPr>
          <w:rFonts w:cs="Tahoma"/>
          <w:color w:val="215868" w:themeColor="accent5" w:themeShade="80"/>
        </w:rPr>
      </w:pPr>
      <w:r w:rsidRPr="00833B27">
        <w:rPr>
          <w:rFonts w:cs="Tahoma"/>
          <w:color w:val="215868" w:themeColor="accent5" w:themeShade="80"/>
        </w:rPr>
        <w:t>„NE OTVARAJ“</w:t>
      </w:r>
    </w:p>
    <w:p w14:paraId="23B88A92" w14:textId="77777777" w:rsidR="009D1F44" w:rsidRPr="00833B27" w:rsidRDefault="009D1F44" w:rsidP="009D1F44">
      <w:pPr>
        <w:numPr>
          <w:ilvl w:val="0"/>
          <w:numId w:val="1"/>
        </w:numPr>
        <w:autoSpaceDE w:val="0"/>
        <w:autoSpaceDN w:val="0"/>
        <w:adjustRightInd w:val="0"/>
        <w:spacing w:after="120" w:line="240" w:lineRule="auto"/>
        <w:ind w:right="380"/>
        <w:rPr>
          <w:rFonts w:cs="Tahoma"/>
        </w:rPr>
      </w:pPr>
      <w:r w:rsidRPr="00833B27">
        <w:rPr>
          <w:rFonts w:cs="Tahoma"/>
        </w:rPr>
        <w:t>Na poleđini:</w:t>
      </w:r>
    </w:p>
    <w:p w14:paraId="79A8D502" w14:textId="77777777" w:rsidR="009D1F44" w:rsidRPr="00833B27" w:rsidRDefault="009D1F44" w:rsidP="009D1F44">
      <w:pPr>
        <w:autoSpaceDE w:val="0"/>
        <w:autoSpaceDN w:val="0"/>
        <w:adjustRightInd w:val="0"/>
        <w:ind w:right="380"/>
        <w:jc w:val="center"/>
        <w:rPr>
          <w:rFonts w:cs="Tahoma"/>
          <w:color w:val="215868" w:themeColor="accent5" w:themeShade="80"/>
        </w:rPr>
      </w:pPr>
      <w:r w:rsidRPr="00833B27">
        <w:rPr>
          <w:rFonts w:cs="Tahoma"/>
          <w:color w:val="215868" w:themeColor="accent5" w:themeShade="80"/>
        </w:rPr>
        <w:t>&lt; Naziv i adresa Ponuditelja &gt;</w:t>
      </w:r>
    </w:p>
    <w:p w14:paraId="5D00A2FD" w14:textId="77777777" w:rsidR="009D1F44" w:rsidRPr="00833B27" w:rsidRDefault="009D1F44" w:rsidP="009D1F44">
      <w:pPr>
        <w:autoSpaceDE w:val="0"/>
        <w:autoSpaceDN w:val="0"/>
        <w:adjustRightInd w:val="0"/>
        <w:ind w:right="380"/>
        <w:jc w:val="center"/>
        <w:rPr>
          <w:rFonts w:cs="Tahoma"/>
        </w:rPr>
      </w:pPr>
    </w:p>
    <w:p w14:paraId="7C79A816" w14:textId="77777777" w:rsidR="009D1F44" w:rsidRDefault="009D1F44" w:rsidP="009D1F44">
      <w:pPr>
        <w:pStyle w:val="normalKKP"/>
      </w:pPr>
      <w:r w:rsidRPr="00833B27">
        <w:t xml:space="preserve">Zatvorenu omotnicu s dijelom/dijelovima ponude ponuditelj predaje neposredno ili preporučenom poštanskom pošiljkom na adresu </w:t>
      </w:r>
      <w:r w:rsidR="00EF0CF0" w:rsidRPr="00EF0CF0">
        <w:t>Ivkom-vode d.o.o., Vladimira Nazora 96 B, 42 240 Ivanec</w:t>
      </w:r>
    </w:p>
    <w:p w14:paraId="62324E93" w14:textId="77777777" w:rsidR="00EF0CF0" w:rsidRPr="00833B27" w:rsidRDefault="00EF0CF0" w:rsidP="009D1F44">
      <w:pPr>
        <w:pStyle w:val="normalKKP"/>
      </w:pPr>
    </w:p>
    <w:p w14:paraId="3EFD3D89" w14:textId="77777777" w:rsidR="009D1F44" w:rsidRPr="00833B27" w:rsidRDefault="009D1F44" w:rsidP="009D1F44">
      <w:pPr>
        <w:pStyle w:val="normalKKP"/>
        <w:rPr>
          <w:lang w:eastAsia="ar-SA"/>
        </w:rPr>
      </w:pPr>
      <w:r w:rsidRPr="00833B27">
        <w:rPr>
          <w:lang w:eastAsia="ar-SA"/>
        </w:rPr>
        <w:t xml:space="preserve">Ponuditelj samostalno određuje način dostave dijela/dijelova ponude koji se dostavljaju u papirnatom obliku i sam snosi rizik eventualnog gubitka odnosno nepravovremene dostave ponude.  </w:t>
      </w:r>
    </w:p>
    <w:p w14:paraId="142E8C56" w14:textId="77777777" w:rsidR="009D1F44" w:rsidRPr="00833B27" w:rsidRDefault="009D1F44" w:rsidP="009D1F44">
      <w:pPr>
        <w:pStyle w:val="normalKKP"/>
        <w:rPr>
          <w:lang w:eastAsia="ar-SA"/>
        </w:rPr>
      </w:pPr>
      <w:r w:rsidRPr="00833B27">
        <w:rPr>
          <w:lang w:eastAsia="ar-SA"/>
        </w:rPr>
        <w:t>Naručitelj će za neposredno dostavljene dijelove ponude koji se dostavljaju u papirnatom obliku izdati potvrdu o primitku.</w:t>
      </w:r>
    </w:p>
    <w:p w14:paraId="58CA715E" w14:textId="77777777" w:rsidR="009D1F44" w:rsidRPr="00833B27" w:rsidRDefault="009D1F44" w:rsidP="009D1F44">
      <w:pPr>
        <w:pStyle w:val="normalKKP"/>
        <w:rPr>
          <w:color w:val="215868" w:themeColor="accent5" w:themeShade="80"/>
          <w:lang w:eastAsia="ar-SA"/>
        </w:rPr>
      </w:pPr>
      <w:r w:rsidRPr="00833B27">
        <w:rPr>
          <w:b/>
          <w:color w:val="215868" w:themeColor="accent5" w:themeShade="80"/>
          <w:lang w:eastAsia="ar-SA"/>
        </w:rPr>
        <w:lastRenderedPageBreak/>
        <w:t>Ponuda se smatra pravodobnom ako elektronička ponuda i svi pripadajući dijelovi ponude koji se dostavljaju u papirnatom obliku i/ili fizičkom obliku (npr. jamstvo za ozbiljnost ponude) pristignu na adresu Naručitelja do roka za otvaranje ponuda.</w:t>
      </w:r>
    </w:p>
    <w:p w14:paraId="696C10D7" w14:textId="77777777" w:rsidR="009D1F44" w:rsidRPr="00833B27" w:rsidRDefault="009D1F44" w:rsidP="009D1F44">
      <w:pPr>
        <w:pStyle w:val="normalKKP"/>
        <w:rPr>
          <w:lang w:eastAsia="ar-SA"/>
        </w:rPr>
      </w:pPr>
      <w:r w:rsidRPr="00833B27">
        <w:rPr>
          <w:lang w:eastAsia="ar-SA"/>
        </w:rPr>
        <w:t>Dio/dijelovi ponude pristigli nakon isteka roka za dostavu ponuda neće se otvarati, nego će se neotvoreni vratiti gospodarskom subjektu koji ih je dostavio.</w:t>
      </w:r>
    </w:p>
    <w:p w14:paraId="71CF054F" w14:textId="77777777" w:rsidR="009D1F44" w:rsidRDefault="009D1F44" w:rsidP="009D1F44">
      <w:pPr>
        <w:pStyle w:val="normalKKP"/>
        <w:rPr>
          <w:lang w:eastAsia="ar-SA"/>
        </w:rPr>
      </w:pPr>
      <w:r w:rsidRPr="00833B27">
        <w:rPr>
          <w:lang w:eastAsia="ar-SA"/>
        </w:rPr>
        <w:t>U slučaju pravodobne dostave dijela/dijelova ponude odvojeno u papirnatom obliku, kao vrijeme dostave ponude uzima se vrijeme zaprimanja ponude putem EOJN RH-a (elektroničke ponude).</w:t>
      </w:r>
    </w:p>
    <w:p w14:paraId="2E0B958C" w14:textId="77777777" w:rsidR="00EF0CF0" w:rsidRPr="00833B27" w:rsidRDefault="00EF0CF0" w:rsidP="009D1F44">
      <w:pPr>
        <w:pStyle w:val="normalKKP"/>
        <w:rPr>
          <w:lang w:eastAsia="ar-SA"/>
        </w:rPr>
      </w:pPr>
    </w:p>
    <w:p w14:paraId="0D74DA6E" w14:textId="77777777" w:rsidR="009D1F44" w:rsidRPr="00833B27" w:rsidRDefault="009D1F44" w:rsidP="00F44BE5">
      <w:pPr>
        <w:pStyle w:val="Naslov3"/>
      </w:pPr>
      <w:bookmarkStart w:id="110" w:name="_Ref492206010"/>
      <w:bookmarkStart w:id="111" w:name="_Toc11227668"/>
      <w:r w:rsidRPr="00833B27">
        <w:t>DATUM, VRIJEME I MJESTO DOSTAVE PONUDA I JAVNOG OTVARANJA PONUDA</w:t>
      </w:r>
      <w:bookmarkEnd w:id="110"/>
      <w:bookmarkEnd w:id="111"/>
    </w:p>
    <w:p w14:paraId="56EC54C6" w14:textId="77777777" w:rsidR="009D1F44" w:rsidRDefault="009D1F44" w:rsidP="009D1F44">
      <w:pPr>
        <w:pStyle w:val="normalKKP"/>
        <w:rPr>
          <w:b/>
          <w:color w:val="215868" w:themeColor="accent5" w:themeShade="80"/>
        </w:rPr>
      </w:pPr>
    </w:p>
    <w:p w14:paraId="437D0D37" w14:textId="77777777" w:rsidR="00EF0CF0" w:rsidRDefault="00EF0CF0" w:rsidP="009D1F44">
      <w:pPr>
        <w:pStyle w:val="normalKKP"/>
      </w:pPr>
      <w:r w:rsidRPr="00EF0CF0">
        <w:t>Ponuditelji su dužni dostaviti ponude elektronički, te iste moraju biti zaprimljene u Elektroničkom oglasniku j</w:t>
      </w:r>
      <w:r>
        <w:t>avne nabave, najkasnije do _________</w:t>
      </w:r>
      <w:r w:rsidRPr="00EF0CF0">
        <w:t>.2019. godine u 11:00 sati, te dijelovi ponude koji se dostavljaju odvojeno, bez obzira na način dostave, moraju biti zaprimljeni od strane</w:t>
      </w:r>
      <w:r>
        <w:t xml:space="preserve"> Naručitelja najkasnije do _____________</w:t>
      </w:r>
      <w:r w:rsidRPr="00EF0CF0">
        <w:t>.2019. godine u 11:00 sati u urudžbeni zapisnik naručitelja na adresu:</w:t>
      </w:r>
    </w:p>
    <w:p w14:paraId="2F70D64A" w14:textId="77777777" w:rsidR="00EF0CF0" w:rsidRDefault="00EF0CF0" w:rsidP="009D1F44">
      <w:pPr>
        <w:pStyle w:val="normalKKP"/>
      </w:pPr>
    </w:p>
    <w:p w14:paraId="16D9B086" w14:textId="77777777" w:rsidR="00EF0CF0" w:rsidRDefault="00EF0CF0" w:rsidP="00EF0CF0">
      <w:pPr>
        <w:pStyle w:val="normalKKP"/>
        <w:jc w:val="center"/>
      </w:pPr>
      <w:r w:rsidRPr="00EF0CF0">
        <w:t>Ivkom-vode d.o.o., Vladimira Nazora 96 B, 42 240 Ivanec</w:t>
      </w:r>
    </w:p>
    <w:p w14:paraId="3855BDC7" w14:textId="77777777" w:rsidR="00EF0CF0" w:rsidRPr="00833B27" w:rsidRDefault="00EF0CF0" w:rsidP="009D1F44">
      <w:pPr>
        <w:pStyle w:val="normalKKP"/>
      </w:pPr>
    </w:p>
    <w:p w14:paraId="4C5E3E81" w14:textId="77777777" w:rsidR="00EF0CF0" w:rsidRDefault="00EF0CF0" w:rsidP="00EF0CF0">
      <w:pPr>
        <w:pStyle w:val="normalKKP"/>
      </w:pPr>
      <w:r>
        <w:t>Pravodobno dostavljeni dio ponude koji se dostavlja odvojeno upisuje se u upisnik o zaprimanju dijelova ponuda koji se dostavljaju odvojeno, te dobiva redni broj prema redoslijedu zaprimanja.</w:t>
      </w:r>
    </w:p>
    <w:p w14:paraId="5690B214" w14:textId="77777777" w:rsidR="00EF0CF0" w:rsidRPr="00EF0CF0" w:rsidRDefault="00EF0CF0" w:rsidP="00EF0CF0">
      <w:pPr>
        <w:pStyle w:val="normalKKP"/>
        <w:rPr>
          <w:lang w:eastAsia="ar-SA"/>
        </w:rPr>
      </w:pPr>
      <w:r>
        <w:t>Ako dio ponude koji se dostavlja odvojeno donosi predstavnik ponuditelja koji će prisustvovati otvaranju, isti predaje na urudžbeni zapisnik radi označavanja, uvođenja u sustav evidentiranja pošte i utvrđivanja vremena prispijeća. Naručitelj</w:t>
      </w:r>
      <w:r w:rsidRPr="00833B27">
        <w:rPr>
          <w:lang w:eastAsia="ar-SA"/>
        </w:rPr>
        <w:t xml:space="preserve"> </w:t>
      </w:r>
      <w:r w:rsidRPr="00EF0CF0">
        <w:rPr>
          <w:lang w:eastAsia="ar-SA"/>
        </w:rPr>
        <w:t xml:space="preserve">mu je obvezan izdati potvrdu o zaprimanju dijela ponude koji se dostavlja odvojeno. Potvrda sadrži podatke o Naručitelju, ponuditelju, predmetu nabave te o datumu i vremenu zaprimanja dijela ponude koji se dostavlja odvojeno. </w:t>
      </w:r>
    </w:p>
    <w:p w14:paraId="080C9398" w14:textId="77777777" w:rsidR="00EF0CF0" w:rsidRPr="00EF0CF0" w:rsidRDefault="00EF0CF0" w:rsidP="00EF0CF0">
      <w:pPr>
        <w:pStyle w:val="normalKKP"/>
        <w:rPr>
          <w:lang w:eastAsia="ar-SA"/>
        </w:rPr>
      </w:pPr>
      <w:r w:rsidRPr="00EF0CF0">
        <w:rPr>
          <w:lang w:eastAsia="ar-SA"/>
        </w:rPr>
        <w:t xml:space="preserve">Za dijelove ponude koji se dostavljaju odvojeno, a koji nisu pravilno označeni tj. na kojima nema naznake „NE OTVARAJ“ , Naručitelj ne jamči da neće biti otvoreni na urudžbenom zapisniku. </w:t>
      </w:r>
    </w:p>
    <w:p w14:paraId="6586D807" w14:textId="77777777" w:rsidR="00EF0CF0" w:rsidRPr="00EF0CF0" w:rsidRDefault="00EF0CF0" w:rsidP="00EF0CF0">
      <w:pPr>
        <w:pStyle w:val="normalKKP"/>
        <w:rPr>
          <w:lang w:eastAsia="ar-SA"/>
        </w:rPr>
      </w:pPr>
      <w:r w:rsidRPr="00EF0CF0">
        <w:rPr>
          <w:lang w:eastAsia="ar-SA"/>
        </w:rPr>
        <w:t xml:space="preserve">Dio ponude koji se dostavlja odvojeno dostavljen nakon isteka roka za dostavu ponuda ne upisuje se u upisnik o zaprimanju dijelova ponude koji se dostavljaju odvojeno, ali se evidentira kod naručitelja kao zakašnjeli, obilježava se kao zakašnjeli te neotvoren vraća pošiljatelju bez odgode. </w:t>
      </w:r>
    </w:p>
    <w:p w14:paraId="011A6C06" w14:textId="77777777" w:rsidR="00EF0CF0" w:rsidRDefault="00EF0CF0" w:rsidP="00EF0CF0">
      <w:pPr>
        <w:pStyle w:val="normalKKP"/>
        <w:rPr>
          <w:lang w:eastAsia="ar-SA"/>
        </w:rPr>
      </w:pPr>
      <w:r w:rsidRPr="00EF0CF0">
        <w:rPr>
          <w:lang w:eastAsia="ar-SA"/>
        </w:rPr>
        <w:t xml:space="preserve">Javno otvaranje ponuda održat će se dana </w:t>
      </w:r>
      <w:r>
        <w:rPr>
          <w:b/>
          <w:bCs/>
          <w:lang w:eastAsia="ar-SA"/>
        </w:rPr>
        <w:t>__________</w:t>
      </w:r>
      <w:r w:rsidRPr="00EF0CF0">
        <w:rPr>
          <w:b/>
          <w:bCs/>
          <w:lang w:eastAsia="ar-SA"/>
        </w:rPr>
        <w:t xml:space="preserve">2019. godine u 11:00 sati </w:t>
      </w:r>
      <w:r w:rsidRPr="00EF0CF0">
        <w:rPr>
          <w:lang w:eastAsia="ar-SA"/>
        </w:rPr>
        <w:t xml:space="preserve">prostorijama naručitelja na adresi: </w:t>
      </w:r>
    </w:p>
    <w:p w14:paraId="6DAECFBC" w14:textId="77777777" w:rsidR="00EF0CF0" w:rsidRDefault="00EF0CF0" w:rsidP="00EF0CF0">
      <w:pPr>
        <w:pStyle w:val="normalKKP"/>
        <w:rPr>
          <w:lang w:eastAsia="ar-SA"/>
        </w:rPr>
      </w:pPr>
    </w:p>
    <w:p w14:paraId="666449EB" w14:textId="77777777" w:rsidR="00EF0CF0" w:rsidRDefault="00EF0CF0" w:rsidP="00EF0CF0">
      <w:pPr>
        <w:pStyle w:val="normalKKP"/>
        <w:jc w:val="center"/>
        <w:rPr>
          <w:lang w:eastAsia="ar-SA"/>
        </w:rPr>
      </w:pPr>
      <w:r w:rsidRPr="00EF0CF0">
        <w:rPr>
          <w:lang w:eastAsia="ar-SA"/>
        </w:rPr>
        <w:t>Ivkom-vode d.o.o., Vladimira Nazora 96 B, 42 240 Ivanec</w:t>
      </w:r>
    </w:p>
    <w:p w14:paraId="3074B408" w14:textId="77777777" w:rsidR="00EF0CF0" w:rsidRPr="00EF0CF0" w:rsidRDefault="00EF0CF0" w:rsidP="00EF0CF0">
      <w:pPr>
        <w:pStyle w:val="normalKKP"/>
        <w:rPr>
          <w:lang w:eastAsia="ar-SA"/>
        </w:rPr>
      </w:pPr>
    </w:p>
    <w:p w14:paraId="082B73D2" w14:textId="77777777" w:rsidR="00EF0CF0" w:rsidRPr="00EF0CF0" w:rsidRDefault="00EF0CF0" w:rsidP="00EF0CF0">
      <w:pPr>
        <w:pStyle w:val="normalKKP"/>
        <w:rPr>
          <w:lang w:eastAsia="ar-SA"/>
        </w:rPr>
      </w:pPr>
      <w:r w:rsidRPr="00EF0CF0">
        <w:rPr>
          <w:lang w:eastAsia="ar-SA"/>
        </w:rPr>
        <w:t xml:space="preserve">Ako tijekom razdoblja od četiri sata prije isteka roka za dostavu zbog tehničkih ili drugih razloga na strani EOJN RH isti nije dostupan, rok za dostavu ne teče dok traje nedostupnost, odnosno dok Naručitelj produlji rok za dostavu. U tom slučaju Naručitelj će produžiti rok za dostavu za najmanje četiri dana od dana slanja ispravka poziva na nadmetanje. </w:t>
      </w:r>
    </w:p>
    <w:p w14:paraId="0606FBC3" w14:textId="77777777" w:rsidR="00EF0CF0" w:rsidRPr="00EF0CF0" w:rsidRDefault="00EF0CF0" w:rsidP="00EF0CF0">
      <w:pPr>
        <w:pStyle w:val="normalKKP"/>
        <w:rPr>
          <w:lang w:eastAsia="ar-SA"/>
        </w:rPr>
      </w:pPr>
      <w:r w:rsidRPr="00EF0CF0">
        <w:rPr>
          <w:lang w:eastAsia="ar-SA"/>
        </w:rPr>
        <w:t xml:space="preserve">U slučaju nedostupnosti EOJN RH, pružatelj usluge će o tome bez odgode obavijestiti središnje tijelo državne uprave nadležno za politiku javne nabave i objaviti obavijest o nedostupnosti na internetskim stranicama. </w:t>
      </w:r>
    </w:p>
    <w:p w14:paraId="54F50B5B" w14:textId="77777777" w:rsidR="00EF0CF0" w:rsidRPr="00EF0CF0" w:rsidRDefault="00EF0CF0" w:rsidP="00EF0CF0">
      <w:pPr>
        <w:pStyle w:val="normalKKP"/>
        <w:rPr>
          <w:lang w:eastAsia="ar-SA"/>
        </w:rPr>
      </w:pPr>
      <w:r w:rsidRPr="00EF0CF0">
        <w:rPr>
          <w:lang w:eastAsia="ar-SA"/>
        </w:rPr>
        <w:t xml:space="preserve">Nakon što EOJN RH postane ponovno dostupan, pružatelj usluge će o tome bez odgode obavijestiti središnje tijelo državne uprave nadležno za politiku javne nabave, obavijestiti sve javne naručitelje putem sustava EOJN RH te objaviti obavijest o dostupnosti na internetskim stranicama. </w:t>
      </w:r>
    </w:p>
    <w:p w14:paraId="57C17FA5" w14:textId="77777777" w:rsidR="00EF0CF0" w:rsidRPr="00EF0CF0" w:rsidRDefault="00EF0CF0" w:rsidP="00EF0CF0">
      <w:pPr>
        <w:pStyle w:val="normalKKP"/>
        <w:rPr>
          <w:lang w:eastAsia="ar-SA"/>
        </w:rPr>
      </w:pPr>
      <w:r w:rsidRPr="00EF0CF0">
        <w:rPr>
          <w:lang w:eastAsia="ar-SA"/>
        </w:rPr>
        <w:lastRenderedPageBreak/>
        <w:t xml:space="preserve">Javnom otvaranju ponuda smiju prisustvovati ovlašteni predstavnici ponuditelja i druge osobe. Pravo aktivnog sudjelovanja na javnom otvaranju ponuda imaju samo ovlašteni predstavnici Naručitelja i ovlašteni predstavnici ponuditelja. </w:t>
      </w:r>
    </w:p>
    <w:p w14:paraId="354AB1C3" w14:textId="77777777" w:rsidR="00EF0CF0" w:rsidRDefault="00EF0CF0" w:rsidP="00EF0CF0">
      <w:pPr>
        <w:pStyle w:val="normalKKP"/>
        <w:rPr>
          <w:lang w:eastAsia="ar-SA"/>
        </w:rPr>
      </w:pPr>
      <w:r w:rsidRPr="00EF0CF0">
        <w:rPr>
          <w:lang w:eastAsia="ar-SA"/>
        </w:rPr>
        <w:t xml:space="preserve">Ovlaštenje mora biti potpisano od strane ovlaštene osobe ponuditelja i ovjereno pečatom, a ukoliko je ovlaštena osoba na otvaranju ponuda dužna je umjesto ovlaštenja donijeti kopiju rješenja o registraciji / obrtnicu i kopiju identifikacijskog dokumenta te iste predati prisutnim ovlaštenim predstavnicima Naručitelja. Predani dokumenti bit će prilog Zapisnika o otvaranju ponuda. </w:t>
      </w:r>
    </w:p>
    <w:p w14:paraId="0D9250FF" w14:textId="77777777" w:rsidR="009D1F44" w:rsidRPr="00510552" w:rsidRDefault="00EF0CF0" w:rsidP="009D1F44">
      <w:pPr>
        <w:pStyle w:val="normalKKP"/>
        <w:rPr>
          <w:lang w:eastAsia="ar-SA"/>
        </w:rPr>
      </w:pPr>
      <w:r w:rsidRPr="00EF0CF0">
        <w:rPr>
          <w:lang w:eastAsia="ar-SA"/>
        </w:rPr>
        <w:t>Zapisnik o otvaranju ponuda naručitelj će odmah uručiti svim ovlaštenim predstavnicima ponuditelja nazočnima na javnom otvaranju, a ostalim ponuditeljima zapisnik će dostaviti na njihov pisani zahtjev, osim ako je zapisnik javno objavljen.</w:t>
      </w:r>
    </w:p>
    <w:p w14:paraId="413A013B" w14:textId="77777777" w:rsidR="00D74E4F" w:rsidRDefault="00D74E4F" w:rsidP="009D1F44">
      <w:pPr>
        <w:pStyle w:val="normalKKP"/>
        <w:rPr>
          <w:color w:val="FF0000"/>
        </w:rPr>
      </w:pPr>
    </w:p>
    <w:p w14:paraId="694E0FEB" w14:textId="77777777" w:rsidR="00D74E4F" w:rsidRPr="000C1866" w:rsidRDefault="00D74E4F" w:rsidP="000C1866">
      <w:pPr>
        <w:pStyle w:val="Naslov3"/>
      </w:pPr>
      <w:bookmarkStart w:id="112" w:name="_Toc11227669"/>
      <w:r w:rsidRPr="000C1866">
        <w:t>ZAŠTITA OSOBNIH PODATAKA</w:t>
      </w:r>
      <w:bookmarkEnd w:id="112"/>
    </w:p>
    <w:p w14:paraId="72C5A241" w14:textId="77777777" w:rsidR="00D74E4F" w:rsidRPr="00D74E4F" w:rsidRDefault="00D74E4F" w:rsidP="00D74E4F">
      <w:pPr>
        <w:pStyle w:val="normalKKP"/>
        <w:rPr>
          <w:color w:val="FF0000"/>
        </w:rPr>
      </w:pPr>
    </w:p>
    <w:p w14:paraId="22EE896E" w14:textId="77777777" w:rsidR="00D74E4F" w:rsidRPr="000C1866" w:rsidRDefault="00D74E4F" w:rsidP="00D74E4F">
      <w:pPr>
        <w:pStyle w:val="normalKKP"/>
        <w:rPr>
          <w:lang w:eastAsia="ar-SA"/>
        </w:rPr>
      </w:pPr>
      <w:r w:rsidRPr="000C1866">
        <w:rPr>
          <w:lang w:eastAsia="ar-SA"/>
        </w:rPr>
        <w:t xml:space="preserve">Učitavanjem i predajom ponude u EOJN ponuditelj pristaje da se osobni podaci navedeni u njegovoj ponudi obrađuju i čuvaju najmanje 4 godine sukladno ZJN 2016 odnosno sukladno internom Pravilniku o arhivskom i </w:t>
      </w:r>
      <w:proofErr w:type="spellStart"/>
      <w:r w:rsidRPr="000C1866">
        <w:rPr>
          <w:lang w:eastAsia="ar-SA"/>
        </w:rPr>
        <w:t>registraturnom</w:t>
      </w:r>
      <w:proofErr w:type="spellEnd"/>
      <w:r w:rsidRPr="000C1866">
        <w:rPr>
          <w:lang w:eastAsia="ar-SA"/>
        </w:rPr>
        <w:t xml:space="preserve"> gradivu Ivkom-voda d.o.o. </w:t>
      </w:r>
      <w:r w:rsidRPr="000C1866">
        <w:rPr>
          <w:lang w:eastAsia="ar-SA"/>
        </w:rPr>
        <w:cr/>
      </w:r>
    </w:p>
    <w:p w14:paraId="341B1781" w14:textId="77777777" w:rsidR="00D74E4F" w:rsidRPr="000C1866" w:rsidRDefault="00D74E4F" w:rsidP="00D74E4F">
      <w:pPr>
        <w:pStyle w:val="normalKKP"/>
        <w:rPr>
          <w:lang w:eastAsia="ar-SA"/>
        </w:rPr>
      </w:pPr>
      <w:r w:rsidRPr="000C1866">
        <w:rPr>
          <w:lang w:eastAsia="ar-SA"/>
        </w:rPr>
        <w:t>S osobnim podacima navedenim u ponudi Naručitelj će postupati sukladno UREDBI (EU) 2016/679 EUROPSKOG PARLAMENTA I VIJEĆA od 27. travnja 2016. o zaštiti pojedinaca u vezi s obradom osobnih podataka i o slobodnom kretanju takvih podataka te o stavljanju izvan snage Direktive 95/46/EZ (Opća uredba o zaštiti podataka) i sukladno Zakonu o provedbi Opće uredbe o zaštiti podataka (NN 42/2018).</w:t>
      </w:r>
    </w:p>
    <w:p w14:paraId="0E6181D7" w14:textId="77777777" w:rsidR="009D1F44" w:rsidRPr="00510552" w:rsidRDefault="009D1F44" w:rsidP="009D1F44">
      <w:pPr>
        <w:tabs>
          <w:tab w:val="left" w:pos="9071"/>
        </w:tabs>
        <w:rPr>
          <w:rFonts w:cs="Tahoma"/>
          <w:color w:val="000000"/>
        </w:rPr>
      </w:pPr>
    </w:p>
    <w:p w14:paraId="4DBEBDA4" w14:textId="77777777" w:rsidR="009D1F44" w:rsidRPr="00517A21" w:rsidRDefault="009D1F44" w:rsidP="000C1866">
      <w:pPr>
        <w:pStyle w:val="Naslov1"/>
        <w:ind w:left="567" w:hanging="720"/>
      </w:pPr>
      <w:bookmarkStart w:id="113" w:name="_Ref516307384"/>
      <w:bookmarkStart w:id="114" w:name="_Ref516307398"/>
      <w:bookmarkStart w:id="115" w:name="_Toc11227670"/>
      <w:r w:rsidRPr="00517A21">
        <w:t>PREGLED I OCJENA PONUDA TE DONOŠENJE ODLUKE</w:t>
      </w:r>
      <w:bookmarkEnd w:id="113"/>
      <w:bookmarkEnd w:id="114"/>
      <w:bookmarkEnd w:id="115"/>
    </w:p>
    <w:p w14:paraId="297E20AF" w14:textId="77777777" w:rsidR="009D1F44" w:rsidRPr="00A43FA2" w:rsidRDefault="009D1F44" w:rsidP="00F44BE5">
      <w:pPr>
        <w:pStyle w:val="Naslov3"/>
      </w:pPr>
      <w:bookmarkStart w:id="116" w:name="_Ref10123549"/>
      <w:bookmarkStart w:id="117" w:name="_Toc11227671"/>
      <w:r w:rsidRPr="00510552">
        <w:t xml:space="preserve">PREGLED I </w:t>
      </w:r>
      <w:r w:rsidRPr="00A43FA2">
        <w:t>OCJENA PONUDA</w:t>
      </w:r>
      <w:bookmarkEnd w:id="116"/>
      <w:bookmarkEnd w:id="117"/>
    </w:p>
    <w:p w14:paraId="66B8A6D3" w14:textId="77777777" w:rsidR="009D1F44" w:rsidRPr="00A43FA2" w:rsidRDefault="009D1F44" w:rsidP="009D1F44">
      <w:pPr>
        <w:pStyle w:val="normalKKP"/>
      </w:pPr>
      <w:r w:rsidRPr="00A43FA2">
        <w:t>Nakon otvaranja ponuda Naručitelj pregledava i ocjenjuje ponude na temelju uvjeta i zahtjeva iz DON te o tome sastavlja zapisnik.</w:t>
      </w:r>
    </w:p>
    <w:p w14:paraId="54E4D0E8" w14:textId="77777777" w:rsidR="009D1F44" w:rsidRPr="00A43FA2" w:rsidRDefault="009D1F44" w:rsidP="009D1F44">
      <w:pPr>
        <w:pStyle w:val="normalKKP"/>
      </w:pPr>
      <w:r w:rsidRPr="00A43FA2">
        <w:t xml:space="preserve">Postupak pregleda i ocjene ponuda tajni su do donošenja odluke Naručitelja. </w:t>
      </w:r>
    </w:p>
    <w:p w14:paraId="692F2F77" w14:textId="77777777" w:rsidR="009D1F44" w:rsidRPr="00A43FA2" w:rsidRDefault="009D1F44" w:rsidP="00F44BE5">
      <w:pPr>
        <w:pStyle w:val="Naslov3"/>
      </w:pPr>
      <w:bookmarkStart w:id="118" w:name="_Toc11227672"/>
      <w:r w:rsidRPr="00A43FA2">
        <w:t>NAČIN PREGLEDA I OCJENE PONUDA</w:t>
      </w:r>
      <w:bookmarkEnd w:id="118"/>
    </w:p>
    <w:p w14:paraId="523CEA9B" w14:textId="77777777" w:rsidR="009D1F44" w:rsidRPr="00A43FA2" w:rsidRDefault="009D1F44" w:rsidP="009D1F44">
      <w:pPr>
        <w:pStyle w:val="normalKKP"/>
      </w:pPr>
      <w:r w:rsidRPr="00A43FA2">
        <w:t>Naručitelj provodi pregled i ocjenu ponuda te, u pravilu, sljedećim redoslijedom provjerava:</w:t>
      </w:r>
    </w:p>
    <w:p w14:paraId="06011840" w14:textId="77777777" w:rsidR="009D1F44" w:rsidRPr="00A43FA2" w:rsidRDefault="009D1F44" w:rsidP="009D1F44">
      <w:pPr>
        <w:pStyle w:val="normalKKP"/>
        <w:numPr>
          <w:ilvl w:val="0"/>
          <w:numId w:val="27"/>
        </w:numPr>
        <w:autoSpaceDE w:val="0"/>
        <w:autoSpaceDN w:val="0"/>
        <w:adjustRightInd w:val="0"/>
        <w:spacing w:line="240" w:lineRule="auto"/>
      </w:pPr>
      <w:r w:rsidRPr="00A43FA2">
        <w:t>je li dostavljeno jamstvo za ozbiljnost ponude te je li dostavljeno jamstvo valjano</w:t>
      </w:r>
    </w:p>
    <w:p w14:paraId="730BFDDA" w14:textId="77777777" w:rsidR="009D1F44" w:rsidRPr="00A43FA2" w:rsidRDefault="009D1F44" w:rsidP="009D1F44">
      <w:pPr>
        <w:pStyle w:val="normalKKP"/>
        <w:numPr>
          <w:ilvl w:val="0"/>
          <w:numId w:val="27"/>
        </w:numPr>
        <w:autoSpaceDE w:val="0"/>
        <w:autoSpaceDN w:val="0"/>
        <w:adjustRightInd w:val="0"/>
        <w:spacing w:line="240" w:lineRule="auto"/>
      </w:pPr>
      <w:r w:rsidRPr="00A43FA2">
        <w:t>odsutnost osnova za isključenje gospodarskog subjekta</w:t>
      </w:r>
    </w:p>
    <w:p w14:paraId="2E1693A6" w14:textId="77777777" w:rsidR="009D1F44" w:rsidRPr="00A43FA2" w:rsidRDefault="009D1F44" w:rsidP="009D1F44">
      <w:pPr>
        <w:pStyle w:val="normalKKP"/>
        <w:numPr>
          <w:ilvl w:val="0"/>
          <w:numId w:val="27"/>
        </w:numPr>
        <w:autoSpaceDE w:val="0"/>
        <w:autoSpaceDN w:val="0"/>
        <w:adjustRightInd w:val="0"/>
        <w:spacing w:line="240" w:lineRule="auto"/>
      </w:pPr>
      <w:r w:rsidRPr="00A43FA2">
        <w:t>ispunjenje traženih kriterija za odabir gospodarskog subjekta</w:t>
      </w:r>
    </w:p>
    <w:p w14:paraId="332B2019" w14:textId="608345E3" w:rsidR="009D1F44" w:rsidRPr="00A43FA2" w:rsidRDefault="009D1F44" w:rsidP="009D1F44">
      <w:pPr>
        <w:pStyle w:val="normalKKP"/>
        <w:numPr>
          <w:ilvl w:val="0"/>
          <w:numId w:val="27"/>
        </w:numPr>
        <w:autoSpaceDE w:val="0"/>
        <w:autoSpaceDN w:val="0"/>
        <w:adjustRightInd w:val="0"/>
        <w:spacing w:line="240" w:lineRule="auto"/>
      </w:pPr>
      <w:r w:rsidRPr="00A43FA2">
        <w:t xml:space="preserve">ispunjenje zahtjeva i uvjeta vezanih uz predmet nabave i tehničke specifikacije te ispunjenje ostalih zahtjeva, uvjeta i kriterija utvrđenih u obavijesti o nadmetanju te u </w:t>
      </w:r>
      <w:r w:rsidR="00B96047">
        <w:t>dokumentaciji o nabavi</w:t>
      </w:r>
      <w:r w:rsidRPr="00A43FA2">
        <w:t xml:space="preserve"> i</w:t>
      </w:r>
    </w:p>
    <w:p w14:paraId="187B1BED" w14:textId="77777777" w:rsidR="009D1F44" w:rsidRPr="00A43FA2" w:rsidRDefault="009D1F44" w:rsidP="009D1F44">
      <w:pPr>
        <w:pStyle w:val="normalKKP"/>
        <w:numPr>
          <w:ilvl w:val="0"/>
          <w:numId w:val="27"/>
        </w:numPr>
        <w:autoSpaceDE w:val="0"/>
        <w:autoSpaceDN w:val="0"/>
        <w:adjustRightInd w:val="0"/>
        <w:spacing w:line="240" w:lineRule="auto"/>
      </w:pPr>
      <w:r w:rsidRPr="00A43FA2">
        <w:t>računsku ispravnost ponude.</w:t>
      </w:r>
    </w:p>
    <w:p w14:paraId="45EB1975" w14:textId="77777777" w:rsidR="009D1F44" w:rsidRPr="00A43FA2" w:rsidRDefault="009D1F44" w:rsidP="009D1F44">
      <w:pPr>
        <w:pStyle w:val="normalKKP"/>
      </w:pPr>
    </w:p>
    <w:p w14:paraId="673C667B" w14:textId="77777777" w:rsidR="009D1F44" w:rsidRPr="00A43FA2" w:rsidRDefault="009D1F44" w:rsidP="009D1F44">
      <w:pPr>
        <w:pStyle w:val="normalKKP"/>
      </w:pPr>
      <w:r w:rsidRPr="00A43FA2">
        <w:t xml:space="preserve">Naručitelj može ocijeniti ponude u dijelu koji se odnosi na zahtjeve i uvjete vezane uz predmet nabave i tehničke specifikacije prije provjere odsutnosti osnova za isključenje i ispunjenja kriterija za odabir gospodarskog subjekta. Ako Naručitelj koristi ovu mogućnost mora osigurati da se provjera odsutnosti osnova za isključenje i ispunjenja kriterija za odabir gospodarskog subjekta provodi na nepristran i transparentan način kako ugovor o javnoj nabavi ne bi bio dodijeljen ponuditelju koji je </w:t>
      </w:r>
      <w:r w:rsidRPr="00A43FA2">
        <w:lastRenderedPageBreak/>
        <w:t xml:space="preserve">trebao biti isključen iz postupka javne nabave jer postoje osnove za njegovo isključenje ili ponuditelju koji ne ispunjava kriterije za odabir gospodarskog subjekta koje je utvrdio Naručitelj. </w:t>
      </w:r>
    </w:p>
    <w:p w14:paraId="133479BE" w14:textId="77777777" w:rsidR="009D1F44" w:rsidRPr="00A43FA2" w:rsidRDefault="009D1F44" w:rsidP="009D1F44">
      <w:pPr>
        <w:pStyle w:val="normalKKP"/>
      </w:pPr>
    </w:p>
    <w:p w14:paraId="5F2F2791" w14:textId="77777777" w:rsidR="009D1F44" w:rsidRPr="00A43FA2" w:rsidRDefault="009D1F44" w:rsidP="009D1F44">
      <w:pPr>
        <w:pStyle w:val="normalKKP"/>
      </w:pPr>
      <w:r w:rsidRPr="00A43FA2">
        <w:t>Ako ponuda sadrži računsku pogrešku Naručitelj obvezan je od ponuditelja zatražiti prihvat ispravka računske pogreške, a ponuditelj je dužan odgovoriti u roku od 5 dana od dana zaprimanja zahtjeva.</w:t>
      </w:r>
    </w:p>
    <w:p w14:paraId="2F0DD2B3" w14:textId="77777777" w:rsidR="009D1F44" w:rsidRPr="00A43FA2" w:rsidRDefault="009D1F44" w:rsidP="009D1F44">
      <w:pPr>
        <w:pStyle w:val="normalKKP"/>
      </w:pPr>
    </w:p>
    <w:p w14:paraId="4058DB85" w14:textId="77777777" w:rsidR="009D1F44" w:rsidRPr="00510552" w:rsidRDefault="009D1F44" w:rsidP="009D1F44">
      <w:pPr>
        <w:pStyle w:val="normalKKP"/>
      </w:pPr>
      <w:r w:rsidRPr="00A43FA2">
        <w:t xml:space="preserve">Naručitelj će prihvat ispravka računske pogreške zatražiti putem sustava EOJN RH modul Pojašnjenja/upotpunjavanje elektronički dostavljenih ponuda. Detaljne upute o načinu komunikacije Naručitelja i ponuditelja u tijeku pregleda i ocjene ponude putem sustava EOJN RH-a dostupne su na stranicama Oglasnika, na adresi: </w:t>
      </w:r>
      <w:hyperlink r:id="rId21" w:history="1">
        <w:r w:rsidRPr="00A43FA2">
          <w:rPr>
            <w:rStyle w:val="Hiperveza"/>
          </w:rPr>
          <w:t>https://eojn.nn.hr</w:t>
        </w:r>
      </w:hyperlink>
    </w:p>
    <w:p w14:paraId="2BEA4387" w14:textId="77777777" w:rsidR="009D1F44" w:rsidRDefault="009D1F44" w:rsidP="009D1F44">
      <w:pPr>
        <w:pStyle w:val="normalKKP"/>
      </w:pPr>
    </w:p>
    <w:p w14:paraId="552D4D16" w14:textId="77777777" w:rsidR="009D1F44" w:rsidRPr="00510552" w:rsidRDefault="009D1F44" w:rsidP="009D1F44">
      <w:pPr>
        <w:pStyle w:val="normalKKP"/>
      </w:pPr>
      <w:r w:rsidRPr="00510552">
        <w:t>Nakon pregleda i ocjene ponuda sukladno navedenom valjane ponude rangiraju se prema kriteriju za odabir ponude.</w:t>
      </w:r>
    </w:p>
    <w:p w14:paraId="45F323ED" w14:textId="77777777" w:rsidR="009D1F44" w:rsidRPr="00454B69" w:rsidRDefault="009D1F44" w:rsidP="00F44BE5">
      <w:pPr>
        <w:pStyle w:val="Naslov3"/>
      </w:pPr>
      <w:bookmarkStart w:id="119" w:name="_Toc11227673"/>
      <w:r w:rsidRPr="00454B69">
        <w:t>DOPUNJAVANJE, POJAŠNJENJE I UPOTPUNJAVANJE PONUDE</w:t>
      </w:r>
      <w:bookmarkEnd w:id="119"/>
    </w:p>
    <w:p w14:paraId="1BB61A42" w14:textId="77777777" w:rsidR="009D1F44" w:rsidRPr="00A43FA2" w:rsidRDefault="009D1F44" w:rsidP="009D1F44">
      <w:pPr>
        <w:pStyle w:val="normalKKP"/>
      </w:pPr>
      <w:r w:rsidRPr="00510552">
        <w:t xml:space="preserve">Ako su informacije ili dokumentacija koje je trebao </w:t>
      </w:r>
      <w:r w:rsidRPr="00A43FA2">
        <w:t xml:space="preserve">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341A23AE" w14:textId="77777777" w:rsidR="009D1F44" w:rsidRPr="00A43FA2" w:rsidRDefault="009D1F44" w:rsidP="009D1F44">
      <w:pPr>
        <w:pStyle w:val="normalKKP"/>
      </w:pPr>
    </w:p>
    <w:p w14:paraId="69D78B8C" w14:textId="77777777" w:rsidR="009D1F44" w:rsidRPr="00A43FA2" w:rsidRDefault="009D1F44" w:rsidP="009D1F44">
      <w:pPr>
        <w:pStyle w:val="normalKKP"/>
        <w:rPr>
          <w:color w:val="000000"/>
        </w:rPr>
      </w:pPr>
      <w:r w:rsidRPr="00A43FA2">
        <w:t>Naručitelj će dopunjavanje, pojašnjenje i/ili upotpunjavanje ponude zatražiti putem sustava EOJN RH modul Pojašnjenja/upotpunjavanje elektronički dostavljenih ponuda. Detaljne upute o načinu komunikacije Naručitelja i ponuditelja u tijeku pregleda i ocjene ponude putem sustava EOJN RH-a dostupne su na stranicama Oglasnika, na adresi:</w:t>
      </w:r>
      <w:r w:rsidRPr="00A43FA2">
        <w:rPr>
          <w:color w:val="FF0000"/>
        </w:rPr>
        <w:t xml:space="preserve"> </w:t>
      </w:r>
      <w:hyperlink r:id="rId22" w:history="1">
        <w:r w:rsidRPr="00A43FA2">
          <w:rPr>
            <w:rStyle w:val="Hiperveza"/>
          </w:rPr>
          <w:t>https://eojn.nn.hr</w:t>
        </w:r>
      </w:hyperlink>
      <w:r w:rsidRPr="00A43FA2">
        <w:rPr>
          <w:color w:val="000000"/>
        </w:rPr>
        <w:t>.</w:t>
      </w:r>
    </w:p>
    <w:p w14:paraId="0D1162B0" w14:textId="77777777" w:rsidR="009D1F44" w:rsidRPr="00A43FA2" w:rsidRDefault="009D1F44" w:rsidP="009D1F44">
      <w:pPr>
        <w:pStyle w:val="normalKKP"/>
      </w:pPr>
    </w:p>
    <w:p w14:paraId="6F03B1D5" w14:textId="77777777" w:rsidR="009D1F44" w:rsidRPr="00A43FA2" w:rsidRDefault="009D1F44" w:rsidP="009D1F44">
      <w:pPr>
        <w:pStyle w:val="normalKKP"/>
      </w:pPr>
      <w:r w:rsidRPr="00A43FA2">
        <w:t xml:space="preserve">Postupanje sukladno stavku 1. </w:t>
      </w:r>
      <w:r w:rsidRPr="00A43FA2">
        <w:rPr>
          <w:b/>
          <w:color w:val="215868" w:themeColor="accent5" w:themeShade="80"/>
        </w:rPr>
        <w:t>ov</w:t>
      </w:r>
      <w:r>
        <w:rPr>
          <w:b/>
          <w:color w:val="215868" w:themeColor="accent5" w:themeShade="80"/>
        </w:rPr>
        <w:t>e</w:t>
      </w:r>
      <w:r w:rsidRPr="00A43FA2">
        <w:rPr>
          <w:b/>
          <w:color w:val="215868" w:themeColor="accent5" w:themeShade="80"/>
        </w:rPr>
        <w:t xml:space="preserve"> </w:t>
      </w:r>
      <w:r>
        <w:rPr>
          <w:b/>
          <w:color w:val="215868" w:themeColor="accent5" w:themeShade="80"/>
        </w:rPr>
        <w:t>točke</w:t>
      </w:r>
      <w:r w:rsidRPr="00A43FA2">
        <w:rPr>
          <w:color w:val="FF0000"/>
        </w:rPr>
        <w:t xml:space="preserve"> </w:t>
      </w:r>
      <w:r w:rsidRPr="00A43FA2">
        <w:t xml:space="preserve">ne smije dovesti do pregovaranja u vezi s kriterijem za odabir ponude ili ponuđenim predmetom nabave. </w:t>
      </w:r>
    </w:p>
    <w:p w14:paraId="7BCA258C" w14:textId="77777777" w:rsidR="009D1F44" w:rsidRPr="00A43FA2" w:rsidRDefault="009D1F44" w:rsidP="009D1F44">
      <w:pPr>
        <w:pStyle w:val="normalKKP"/>
      </w:pPr>
    </w:p>
    <w:p w14:paraId="150F5EBA" w14:textId="77777777" w:rsidR="009D1F44" w:rsidRPr="00A43FA2" w:rsidRDefault="009D1F44" w:rsidP="009D1F44">
      <w:pPr>
        <w:pStyle w:val="normalKKP"/>
      </w:pPr>
      <w:r w:rsidRPr="00A43FA2">
        <w:t xml:space="preserve">Ako Naručitelj u postupku javne nabave ne primjenjuje mogućnost iz stavka 1. </w:t>
      </w:r>
      <w:r w:rsidRPr="00A43FA2">
        <w:rPr>
          <w:b/>
          <w:color w:val="215868" w:themeColor="accent5" w:themeShade="80"/>
        </w:rPr>
        <w:t>ov</w:t>
      </w:r>
      <w:r>
        <w:rPr>
          <w:b/>
          <w:color w:val="215868" w:themeColor="accent5" w:themeShade="80"/>
        </w:rPr>
        <w:t>e</w:t>
      </w:r>
      <w:r w:rsidRPr="00A43FA2">
        <w:rPr>
          <w:b/>
          <w:color w:val="215868" w:themeColor="accent5" w:themeShade="80"/>
        </w:rPr>
        <w:t xml:space="preserve"> </w:t>
      </w:r>
      <w:r>
        <w:rPr>
          <w:b/>
          <w:color w:val="215868" w:themeColor="accent5" w:themeShade="80"/>
        </w:rPr>
        <w:t>točke</w:t>
      </w:r>
      <w:r w:rsidRPr="00A43FA2">
        <w:rPr>
          <w:color w:val="FF0000"/>
        </w:rPr>
        <w:t xml:space="preserve"> </w:t>
      </w:r>
      <w:r w:rsidRPr="00A43FA2">
        <w:t>obvezan je u obrazložiti razloge u zapisniku o pregledu i ocjeni.</w:t>
      </w:r>
    </w:p>
    <w:p w14:paraId="09B1CA95" w14:textId="77777777" w:rsidR="009D1F44" w:rsidRPr="00A43FA2" w:rsidRDefault="009D1F44" w:rsidP="00F44BE5">
      <w:pPr>
        <w:pStyle w:val="Naslov3"/>
      </w:pPr>
      <w:bookmarkStart w:id="120" w:name="_Toc11227674"/>
      <w:r w:rsidRPr="00A43FA2">
        <w:t>DOKAZIVANJE KRITERIJA ZA KVALITATIVNI ODABIR GOSPODARSKOG SUBJEKTA</w:t>
      </w:r>
      <w:bookmarkEnd w:id="120"/>
    </w:p>
    <w:p w14:paraId="04B574C6" w14:textId="77777777" w:rsidR="009E2160" w:rsidRDefault="009E2160" w:rsidP="009E2160">
      <w:pPr>
        <w:pStyle w:val="normalKKP"/>
      </w:pPr>
      <w:r>
        <w:t>Naručitelj može u bilo kojem trenutku tijekom postupka javne nabave, ako je to potrebno za pravilno provođenje postupka, provjeriti informacije navedene u ESPD-u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404D7DB6" w14:textId="77777777" w:rsidR="009E2160" w:rsidRDefault="009E2160" w:rsidP="009E2160">
      <w:pPr>
        <w:pStyle w:val="normalKKP"/>
      </w:pPr>
      <w:r>
        <w:t>Ako se ne može obaviti provjera ili ishoditi potvrda sukladno gore navedenom stavku, Naručitelj može zahtijevati od gospodarskog subjekta da u primjerenom roku, ne kraćem od 5 dana, dostavi sve ili dio popratnih dokumenta ili dokaza.</w:t>
      </w:r>
    </w:p>
    <w:p w14:paraId="77DC8847" w14:textId="77777777" w:rsidR="009E2160" w:rsidRDefault="009E2160" w:rsidP="009E2160">
      <w:pPr>
        <w:pStyle w:val="normalKKP"/>
      </w:pPr>
      <w:r>
        <w:t>Naručitelj će prije donošenja odluke u postupku javne nabave od ponuditelja koji je podnio ekonomski najpovoljniju ponudu zatražiti da u primjerenom roku, ne kraćem od 5 dana, dostavi ažurirane popratne dokumente.</w:t>
      </w:r>
    </w:p>
    <w:p w14:paraId="626511D7" w14:textId="77777777" w:rsidR="009E2160" w:rsidRDefault="009E2160" w:rsidP="009E2160">
      <w:pPr>
        <w:pStyle w:val="normalKKP"/>
      </w:pPr>
      <w:r>
        <w:t>Naručitelj može pozvati gospodarske subjekte da nadopune ili pojasne zaprimljene dokumente.</w:t>
      </w:r>
    </w:p>
    <w:p w14:paraId="5A6A3D4B" w14:textId="77777777" w:rsidR="009E2160" w:rsidRDefault="009E2160" w:rsidP="009E2160">
      <w:pPr>
        <w:pStyle w:val="normalKKP"/>
      </w:pPr>
      <w:r>
        <w:lastRenderedPageBreak/>
        <w:t>Ako ponuditelj koji je podnio ekonomski najpovoljniju ponudu ne dostavi ažurirane popratne dokumente u ostavljenom roku ili njima ne dokaže da ispunjava uvjete iz članka 260. stavka 1. točaka 1. – 3. Zakona o javnoj nabavi, naručitelj obvezan je odbiti ponudu tog ponuditelja te postupiti sukladno stavku 1. članka 263. Zakona o javnoj nabavi u odnosu na ponuditelja koji je podnio sljedeću najpovoljniju ponudu ili poništiti postupak javne nabave, ako postoje razlozi za poništenje.</w:t>
      </w:r>
    </w:p>
    <w:p w14:paraId="38BE5E6F" w14:textId="77777777" w:rsidR="009D1F44" w:rsidRPr="00A43FA2" w:rsidRDefault="009E2160" w:rsidP="009E2160">
      <w:pPr>
        <w:pStyle w:val="normalKKP"/>
      </w:pPr>
      <w:r>
        <w:t>Gospodarske se subjekte može isključiti iz postupka nabave ili oni mogu biti predmet progona na temelju nacionalnog prava u slučajevima ozbiljnog lažnog prikazivanja činjenica pri ispunjavanju ESPD-a ili, općenito, pri dostavi podataka zatraženih radi provjere nepostojanja osnova za isključenje ili ispunjenja kriterija za odabir gospodarskog subjekta, odnosno ako su ti podaci prikriveni ili gospodarski subjekti ne mogu dostaviti popratne dokumente.</w:t>
      </w:r>
    </w:p>
    <w:p w14:paraId="7A398949" w14:textId="77777777" w:rsidR="009D1F44" w:rsidRPr="00A544DB" w:rsidRDefault="009D1F44" w:rsidP="00F44BE5">
      <w:pPr>
        <w:pStyle w:val="Naslov3"/>
      </w:pPr>
      <w:bookmarkStart w:id="121" w:name="_Toc11227675"/>
      <w:r w:rsidRPr="00A544DB">
        <w:t>RAZLOZI ZA ODBIJANJE PONUDA</w:t>
      </w:r>
      <w:bookmarkEnd w:id="121"/>
    </w:p>
    <w:p w14:paraId="0C54A1DF" w14:textId="630E9AA7" w:rsidR="009D1F44" w:rsidRPr="00A544DB" w:rsidRDefault="009D1F44" w:rsidP="009D1F44">
      <w:pPr>
        <w:pStyle w:val="normalKKP"/>
      </w:pPr>
      <w:r w:rsidRPr="00A544DB">
        <w:t>Naručitelj obvezan je odbiti ponudu za koju, na temelju rezultata pregleda i ocjene ponuda i provjere uvjeta iz glave</w:t>
      </w:r>
      <w:r w:rsidRPr="00A544DB">
        <w:rPr>
          <w:b/>
          <w:color w:val="215868" w:themeColor="accent5" w:themeShade="80"/>
        </w:rPr>
        <w:t xml:space="preserve"> </w:t>
      </w:r>
      <w:r>
        <w:fldChar w:fldCharType="begin"/>
      </w:r>
      <w:r>
        <w:instrText xml:space="preserve"> REF _Ref516307384 \r \h  \* MERGEFORMAT </w:instrText>
      </w:r>
      <w:r>
        <w:fldChar w:fldCharType="separate"/>
      </w:r>
      <w:r w:rsidR="00204D96">
        <w:t>G</w:t>
      </w:r>
      <w:r>
        <w:fldChar w:fldCharType="end"/>
      </w:r>
      <w:r w:rsidRPr="00A544DB">
        <w:rPr>
          <w:b/>
          <w:color w:val="215868" w:themeColor="accent5" w:themeShade="80"/>
        </w:rPr>
        <w:t xml:space="preserve"> </w:t>
      </w:r>
      <w:r>
        <w:rPr>
          <w:b/>
          <w:color w:val="215868" w:themeColor="accent5" w:themeShade="80"/>
        </w:rPr>
        <w:t xml:space="preserve">- </w:t>
      </w:r>
      <w:r>
        <w:fldChar w:fldCharType="begin"/>
      </w:r>
      <w:r>
        <w:instrText xml:space="preserve"> REF _Ref516307398 \h  \* MERGEFORMAT </w:instrText>
      </w:r>
      <w:r>
        <w:fldChar w:fldCharType="separate"/>
      </w:r>
      <w:r w:rsidR="00204D96" w:rsidRPr="00204D96">
        <w:rPr>
          <w:b/>
          <w:color w:val="215868" w:themeColor="accent5" w:themeShade="80"/>
        </w:rPr>
        <w:t>PREGLED I OCJENA PONUDA TE DONOŠENJE ODLUKE</w:t>
      </w:r>
      <w:r>
        <w:fldChar w:fldCharType="end"/>
      </w:r>
      <w:r w:rsidRPr="00A544DB">
        <w:rPr>
          <w:b/>
          <w:color w:val="215868" w:themeColor="accent5" w:themeShade="80"/>
        </w:rPr>
        <w:t xml:space="preserve"> </w:t>
      </w:r>
      <w:r w:rsidRPr="00A544DB">
        <w:t xml:space="preserve">ove </w:t>
      </w:r>
      <w:r w:rsidR="0029782D">
        <w:t>dokumentacije o nabavi</w:t>
      </w:r>
      <w:r w:rsidRPr="00A544DB">
        <w:t>, utvrdi da je nepravilna, neprikladna ili neprihvatljiva te na temelju kriterija za odabir ponude odabire ponudu ponuditelja koji je podnio ekonomski najpovoljniju ponudu.</w:t>
      </w:r>
    </w:p>
    <w:p w14:paraId="25D28E4D" w14:textId="77777777" w:rsidR="009D1F44" w:rsidRPr="009E2160" w:rsidRDefault="009D1F44" w:rsidP="009D1F44">
      <w:pPr>
        <w:rPr>
          <w:color w:val="1F497D" w:themeColor="text2"/>
        </w:rPr>
      </w:pPr>
    </w:p>
    <w:p w14:paraId="19A9F2D9" w14:textId="77777777" w:rsidR="009D1F44" w:rsidRPr="009E2160" w:rsidRDefault="009D1F44" w:rsidP="009D1F44">
      <w:pPr>
        <w:pStyle w:val="normalKKP"/>
      </w:pPr>
      <w:r w:rsidRPr="009E2160">
        <w:rPr>
          <w:color w:val="215868" w:themeColor="accent5" w:themeShade="80"/>
        </w:rPr>
        <w:t>Nepravilna ponuda</w:t>
      </w:r>
      <w:r w:rsidRPr="009E2160">
        <w:t xml:space="preserve"> je svaka ponuda koja:</w:t>
      </w:r>
    </w:p>
    <w:p w14:paraId="27D61E43" w14:textId="10283EE7" w:rsidR="009D1F44" w:rsidRPr="009E2160" w:rsidRDefault="009D1F44" w:rsidP="009D1F44">
      <w:pPr>
        <w:pStyle w:val="Odlomakpopisa"/>
        <w:numPr>
          <w:ilvl w:val="0"/>
          <w:numId w:val="85"/>
        </w:numPr>
        <w:spacing w:line="240" w:lineRule="auto"/>
        <w:rPr>
          <w:sz w:val="22"/>
        </w:rPr>
      </w:pPr>
      <w:r w:rsidRPr="009E2160">
        <w:rPr>
          <w:sz w:val="22"/>
        </w:rPr>
        <w:t xml:space="preserve">nije sukladna </w:t>
      </w:r>
      <w:r w:rsidR="0029782D">
        <w:rPr>
          <w:sz w:val="22"/>
        </w:rPr>
        <w:t>dokumentaciji o nabavi</w:t>
      </w:r>
      <w:r w:rsidRPr="009E2160">
        <w:rPr>
          <w:sz w:val="22"/>
        </w:rPr>
        <w:t xml:space="preserve">, ili </w:t>
      </w:r>
    </w:p>
    <w:p w14:paraId="5C53C95A" w14:textId="77777777" w:rsidR="009D1F44" w:rsidRPr="009E2160" w:rsidRDefault="009D1F44" w:rsidP="009D1F44">
      <w:pPr>
        <w:pStyle w:val="Odlomakpopisa"/>
        <w:numPr>
          <w:ilvl w:val="0"/>
          <w:numId w:val="85"/>
        </w:numPr>
        <w:spacing w:line="240" w:lineRule="auto"/>
        <w:rPr>
          <w:sz w:val="22"/>
        </w:rPr>
      </w:pPr>
      <w:r w:rsidRPr="009E2160">
        <w:rPr>
          <w:sz w:val="22"/>
        </w:rPr>
        <w:t xml:space="preserve">je primljena izvan roka za dostavu ponuda, ili </w:t>
      </w:r>
    </w:p>
    <w:p w14:paraId="156079CF" w14:textId="77777777" w:rsidR="009D1F44" w:rsidRPr="009E2160" w:rsidRDefault="009D1F44" w:rsidP="009D1F44">
      <w:pPr>
        <w:pStyle w:val="Odlomakpopisa"/>
        <w:numPr>
          <w:ilvl w:val="0"/>
          <w:numId w:val="85"/>
        </w:numPr>
        <w:spacing w:line="240" w:lineRule="auto"/>
        <w:rPr>
          <w:sz w:val="22"/>
        </w:rPr>
      </w:pPr>
      <w:r w:rsidRPr="009E2160">
        <w:rPr>
          <w:sz w:val="22"/>
        </w:rPr>
        <w:t xml:space="preserve">postoje dokazi o tajnom sporazumu ili korupciji, ili </w:t>
      </w:r>
    </w:p>
    <w:p w14:paraId="312DB432" w14:textId="77777777" w:rsidR="009D1F44" w:rsidRPr="009E2160" w:rsidRDefault="009D1F44" w:rsidP="009D1F44">
      <w:pPr>
        <w:pStyle w:val="Odlomakpopisa"/>
        <w:numPr>
          <w:ilvl w:val="0"/>
          <w:numId w:val="85"/>
        </w:numPr>
        <w:spacing w:line="240" w:lineRule="auto"/>
        <w:rPr>
          <w:sz w:val="22"/>
        </w:rPr>
      </w:pPr>
      <w:r w:rsidRPr="009E2160">
        <w:rPr>
          <w:sz w:val="22"/>
        </w:rPr>
        <w:t>nije rezultat tržišnog natjecanja, ili</w:t>
      </w:r>
    </w:p>
    <w:p w14:paraId="4166AC45" w14:textId="77777777" w:rsidR="009D1F44" w:rsidRPr="009E2160" w:rsidRDefault="009D1F44" w:rsidP="009D1F44">
      <w:pPr>
        <w:pStyle w:val="Odlomakpopisa"/>
        <w:numPr>
          <w:ilvl w:val="0"/>
          <w:numId w:val="85"/>
        </w:numPr>
        <w:spacing w:line="240" w:lineRule="auto"/>
        <w:rPr>
          <w:sz w:val="22"/>
        </w:rPr>
      </w:pPr>
      <w:r w:rsidRPr="009E2160">
        <w:rPr>
          <w:sz w:val="22"/>
        </w:rPr>
        <w:t>je Naručitelj utvrdio da je izuzetno niska, ili</w:t>
      </w:r>
    </w:p>
    <w:p w14:paraId="1AEB9F32" w14:textId="77777777" w:rsidR="009D1F44" w:rsidRPr="009E2160" w:rsidRDefault="009D1F44" w:rsidP="009D1F44">
      <w:pPr>
        <w:pStyle w:val="Odlomakpopisa"/>
        <w:numPr>
          <w:ilvl w:val="0"/>
          <w:numId w:val="85"/>
        </w:numPr>
        <w:spacing w:line="240" w:lineRule="auto"/>
        <w:rPr>
          <w:sz w:val="22"/>
        </w:rPr>
      </w:pPr>
      <w:r w:rsidRPr="009E2160">
        <w:rPr>
          <w:sz w:val="22"/>
        </w:rPr>
        <w:t xml:space="preserve">ponuda Ponuditelja koji nije prihvatio ispravak računske pogreške. </w:t>
      </w:r>
    </w:p>
    <w:p w14:paraId="5C47099E" w14:textId="77777777" w:rsidR="009D1F44" w:rsidRPr="009E2160" w:rsidRDefault="009D1F44" w:rsidP="009D1F44">
      <w:pPr>
        <w:rPr>
          <w:color w:val="1F497D" w:themeColor="text2"/>
        </w:rPr>
      </w:pPr>
    </w:p>
    <w:p w14:paraId="2C48E50A" w14:textId="77777777" w:rsidR="009D1F44" w:rsidRPr="009E2160" w:rsidRDefault="009D1F44" w:rsidP="009D1F44">
      <w:pPr>
        <w:pStyle w:val="normalKKP"/>
      </w:pPr>
      <w:r w:rsidRPr="009E2160">
        <w:rPr>
          <w:color w:val="215868" w:themeColor="accent5" w:themeShade="80"/>
        </w:rPr>
        <w:t>Neprikladna ponuda</w:t>
      </w:r>
      <w:r w:rsidRPr="009E2160">
        <w:t xml:space="preserve"> je svaka ponuda koja:</w:t>
      </w:r>
    </w:p>
    <w:p w14:paraId="03878707" w14:textId="2B6B8FF0" w:rsidR="009D1F44" w:rsidRPr="009E2160" w:rsidRDefault="009D1F44" w:rsidP="009D1F44">
      <w:pPr>
        <w:pStyle w:val="Odlomakpopisa"/>
        <w:numPr>
          <w:ilvl w:val="0"/>
          <w:numId w:val="85"/>
        </w:numPr>
        <w:spacing w:line="240" w:lineRule="auto"/>
        <w:rPr>
          <w:sz w:val="22"/>
        </w:rPr>
      </w:pPr>
      <w:r w:rsidRPr="009E2160">
        <w:rPr>
          <w:sz w:val="22"/>
        </w:rPr>
        <w:t xml:space="preserve">nije relevantna za ugovor o javnoj nabavi jer bez značajnih izmjena ne može zadovoljiti potrebe i zahtjeve Naručitelja propisane u </w:t>
      </w:r>
      <w:r w:rsidR="0029782D">
        <w:rPr>
          <w:sz w:val="22"/>
        </w:rPr>
        <w:t>dokumentaciji o nabavi</w:t>
      </w:r>
    </w:p>
    <w:p w14:paraId="0153DB95" w14:textId="77777777" w:rsidR="009D1F44" w:rsidRPr="009E2160" w:rsidRDefault="009D1F44" w:rsidP="009D1F44"/>
    <w:p w14:paraId="091B93E9" w14:textId="77777777" w:rsidR="009D1F44" w:rsidRPr="009E2160" w:rsidRDefault="009D1F44" w:rsidP="009D1F44">
      <w:pPr>
        <w:pStyle w:val="normalKKP"/>
      </w:pPr>
      <w:r w:rsidRPr="009E2160">
        <w:rPr>
          <w:color w:val="215868" w:themeColor="accent5" w:themeShade="80"/>
        </w:rPr>
        <w:t>Neprihvatljiva ponuda</w:t>
      </w:r>
      <w:r w:rsidRPr="009E2160">
        <w:t xml:space="preserve"> je svaka ponuda:</w:t>
      </w:r>
    </w:p>
    <w:p w14:paraId="02060EA4" w14:textId="77777777" w:rsidR="009D1F44" w:rsidRPr="009E2160" w:rsidRDefault="009D1F44" w:rsidP="009D1F44">
      <w:pPr>
        <w:pStyle w:val="Odlomakpopisa"/>
        <w:numPr>
          <w:ilvl w:val="0"/>
          <w:numId w:val="85"/>
        </w:numPr>
        <w:spacing w:line="240" w:lineRule="auto"/>
        <w:rPr>
          <w:sz w:val="22"/>
        </w:rPr>
      </w:pPr>
      <w:r w:rsidRPr="009E2160">
        <w:rPr>
          <w:sz w:val="22"/>
        </w:rPr>
        <w:t>ponuda čija cijena prelazi planirana, odnosno osigurana novčana sredstva Naručitelja za nabavu ili</w:t>
      </w:r>
    </w:p>
    <w:p w14:paraId="3D6C6303" w14:textId="77777777" w:rsidR="009D1F44" w:rsidRPr="00A43FA2" w:rsidRDefault="009D1F44" w:rsidP="009D1F44">
      <w:pPr>
        <w:pStyle w:val="Odlomakpopisa"/>
        <w:numPr>
          <w:ilvl w:val="0"/>
          <w:numId w:val="85"/>
        </w:numPr>
        <w:spacing w:line="240" w:lineRule="auto"/>
      </w:pPr>
      <w:r w:rsidRPr="009E2160">
        <w:rPr>
          <w:sz w:val="22"/>
        </w:rPr>
        <w:t>ponuda Ponuditelja koji ne ispunjava kriterije za kvalitativni odabir gospodarskog subje</w:t>
      </w:r>
      <w:r w:rsidRPr="00A43FA2">
        <w:t>kta.</w:t>
      </w:r>
    </w:p>
    <w:p w14:paraId="021F397C" w14:textId="77777777" w:rsidR="009D1F44" w:rsidRPr="00A43FA2" w:rsidRDefault="009D1F44" w:rsidP="009D1F44"/>
    <w:p w14:paraId="02ECEC25" w14:textId="77777777" w:rsidR="009D1F44" w:rsidRPr="00A544DB" w:rsidRDefault="009D1F44" w:rsidP="009D1F44">
      <w:pPr>
        <w:pStyle w:val="normalKKP0"/>
      </w:pPr>
      <w:r w:rsidRPr="00A43FA2">
        <w:t xml:space="preserve">Naručitelj može odbiti ponudu ponuditelja koji je podnio ekonomski najpovoljniju ponudu ako utvrdi da ta ponuda nije u skladu s primjenjivim obvezama u području prava okoliša, socijalnog i radnog prava, uključujući kolektivne ugovore, a osobito obvezu isplate ugovorene plaće, ili odredbama </w:t>
      </w:r>
      <w:r w:rsidRPr="00A544DB">
        <w:t xml:space="preserve">međunarodnog prava okoliša, socijalnog i radnog prava navedenim u Prilogu XI. ZJN 2016., osim u slučaju izuzetno niske ponude u kojem slučaju je obvezan odbiti ponudu. </w:t>
      </w:r>
    </w:p>
    <w:p w14:paraId="562BED5B" w14:textId="77777777" w:rsidR="009D1F44" w:rsidRPr="00FF3FFC" w:rsidRDefault="009D1F44" w:rsidP="009D1F44"/>
    <w:p w14:paraId="6E3DA972" w14:textId="77777777" w:rsidR="009D1F44" w:rsidRPr="00510552" w:rsidRDefault="009D1F44" w:rsidP="00F44BE5">
      <w:pPr>
        <w:pStyle w:val="Naslov3"/>
      </w:pPr>
      <w:bookmarkStart w:id="122" w:name="_Ref492247646"/>
      <w:bookmarkStart w:id="123" w:name="_Toc11227676"/>
      <w:r w:rsidRPr="00510552">
        <w:t>KRITERIJ ZA ODABIR PONUDE</w:t>
      </w:r>
      <w:bookmarkEnd w:id="122"/>
      <w:bookmarkEnd w:id="123"/>
    </w:p>
    <w:p w14:paraId="4E9A7A77" w14:textId="77777777" w:rsidR="00F00050" w:rsidRDefault="00F00050" w:rsidP="009D1F44">
      <w:pPr>
        <w:jc w:val="left"/>
      </w:pPr>
      <w:r w:rsidRPr="00F00050">
        <w:t xml:space="preserve">Kriterij za odabir ponude je ekonomski najpovoljnija ponuda (ENP). Naručitelj će primijeniti kriterij ekonomski najpovoljnije ponude na način da će između valjanih ponuda, odabrati najpovoljniju ponudu za cjelokupni predmet nabave. </w:t>
      </w:r>
    </w:p>
    <w:p w14:paraId="17591168" w14:textId="77777777" w:rsidR="00F00050" w:rsidRDefault="00F00050" w:rsidP="009D1F44">
      <w:pPr>
        <w:jc w:val="left"/>
      </w:pPr>
    </w:p>
    <w:p w14:paraId="4EFD8504" w14:textId="77777777" w:rsidR="009D1F44" w:rsidRDefault="00F00050" w:rsidP="009D1F44">
      <w:pPr>
        <w:jc w:val="left"/>
      </w:pPr>
      <w:r w:rsidRPr="00F00050">
        <w:lastRenderedPageBreak/>
        <w:t>Odabir najpovoljnije ponude izvršit će se uspoređivanjem iskazane cijene ponude i dodatnih kriterija odabira putem formule i tablice bodovanja.</w:t>
      </w:r>
    </w:p>
    <w:p w14:paraId="6EE4DA2B" w14:textId="77777777" w:rsidR="00F00050" w:rsidRDefault="00F00050" w:rsidP="009D1F44">
      <w:pPr>
        <w:jc w:val="left"/>
      </w:pPr>
    </w:p>
    <w:p w14:paraId="5C929D27" w14:textId="77777777" w:rsidR="00F00050" w:rsidRDefault="00F00050" w:rsidP="00F00050">
      <w:pPr>
        <w:jc w:val="left"/>
      </w:pPr>
      <w:r>
        <w:t>Najpovoljnijom ponudom smatrati će se ona ponuda koja nakon bodovanja ostvari najveći broj bodova, a prethodno je utvrđena prihvatljivom. Bodovi se računaju na dvije decimale.</w:t>
      </w:r>
    </w:p>
    <w:p w14:paraId="7FA3D2FB" w14:textId="77777777" w:rsidR="00F00050" w:rsidRDefault="00F00050" w:rsidP="00F00050">
      <w:pPr>
        <w:jc w:val="left"/>
      </w:pPr>
      <w:r>
        <w:t>Ako su dvije ili više valjanih ponuda jednako rangirane prema kriteriju za odabir ponude, Naručitelj će odabrati ponudu koja je zaprimljena ranije.</w:t>
      </w:r>
    </w:p>
    <w:p w14:paraId="4AE1E404" w14:textId="77777777" w:rsidR="00F00050" w:rsidRDefault="00F00050" w:rsidP="00F00050">
      <w:pPr>
        <w:jc w:val="left"/>
      </w:pPr>
      <w:r>
        <w:t>Primjenu ekonomski najpovoljnije ponude kao kriterija za odabir naručitelj u ovom postupku javne nabave ocjenjuje opravdanim jer kriterij najniže cijene nema dovoljno značenje odnosno naručitelj nije u mogućnosti samo na temelju kriterija najniže cijene donijeti odluku o odabiru ponude koja će na najbolji način odgovarati njegovim potrebama i zahtjevima – ponude koja će Naručitelju omogućiti odabir ponuditelja koji će nuditi ostvarenje najbolje vrijednosti za uloženi novac.</w:t>
      </w:r>
    </w:p>
    <w:p w14:paraId="56F5389B" w14:textId="77777777" w:rsidR="00F00050" w:rsidRDefault="00F00050" w:rsidP="00F00050">
      <w:pPr>
        <w:jc w:val="left"/>
      </w:pPr>
    </w:p>
    <w:p w14:paraId="18897345" w14:textId="77777777" w:rsidR="00F00050" w:rsidRDefault="00F00050" w:rsidP="00F00050">
      <w:pPr>
        <w:jc w:val="left"/>
      </w:pPr>
      <w:r>
        <w:t>Naručitelj osim cijene određuje i dodatne kriterije koji su povezani s predmetom nabave kako slijedi:</w:t>
      </w:r>
    </w:p>
    <w:p w14:paraId="6C17D330" w14:textId="77777777" w:rsidR="00F00050" w:rsidRDefault="00F00050" w:rsidP="009D1F44">
      <w:pPr>
        <w:jc w:val="left"/>
        <w:rPr>
          <w:rFonts w:cs="Tahoma"/>
          <w:b/>
          <w:color w:val="FFFFFF" w:themeColor="background1"/>
        </w:rPr>
      </w:pPr>
    </w:p>
    <w:p w14:paraId="690DD052" w14:textId="77777777" w:rsidR="00F00050" w:rsidRDefault="00F00050" w:rsidP="009D1F44">
      <w:pPr>
        <w:jc w:val="left"/>
        <w:rPr>
          <w:rFonts w:cs="Tahoma"/>
          <w:b/>
          <w:color w:val="FFFFFF" w:themeColor="background1"/>
        </w:rPr>
      </w:pPr>
    </w:p>
    <w:tbl>
      <w:tblPr>
        <w:tblW w:w="3849" w:type="pct"/>
        <w:tblInd w:w="108" w:type="dxa"/>
        <w:tblLayout w:type="fixed"/>
        <w:tblLook w:val="0000" w:firstRow="0" w:lastRow="0" w:firstColumn="0" w:lastColumn="0" w:noHBand="0" w:noVBand="0"/>
      </w:tblPr>
      <w:tblGrid>
        <w:gridCol w:w="676"/>
        <w:gridCol w:w="5279"/>
        <w:gridCol w:w="1194"/>
      </w:tblGrid>
      <w:tr w:rsidR="009D1F44" w:rsidRPr="00CB03AD" w14:paraId="5D8EC6A1" w14:textId="77777777" w:rsidTr="00AC4EF9">
        <w:trPr>
          <w:trHeight w:val="841"/>
        </w:trPr>
        <w:tc>
          <w:tcPr>
            <w:tcW w:w="473" w:type="pct"/>
            <w:tcBorders>
              <w:top w:val="single" w:sz="4" w:space="0" w:color="000000"/>
              <w:left w:val="single" w:sz="4" w:space="0" w:color="000000"/>
              <w:bottom w:val="single" w:sz="4" w:space="0" w:color="000000"/>
            </w:tcBorders>
            <w:shd w:val="clear" w:color="auto" w:fill="31849B" w:themeFill="accent5" w:themeFillShade="BF"/>
            <w:vAlign w:val="center"/>
          </w:tcPr>
          <w:p w14:paraId="51FDCB9B" w14:textId="77777777" w:rsidR="009D1F44" w:rsidRPr="00CB03AD" w:rsidRDefault="009D1F44" w:rsidP="009D1F44">
            <w:pPr>
              <w:tabs>
                <w:tab w:val="left" w:pos="9071"/>
              </w:tabs>
              <w:autoSpaceDE w:val="0"/>
              <w:autoSpaceDN w:val="0"/>
              <w:adjustRightInd w:val="0"/>
              <w:spacing w:before="40" w:after="40"/>
              <w:jc w:val="left"/>
              <w:rPr>
                <w:rFonts w:cs="Tahoma"/>
                <w:b/>
                <w:color w:val="FFFFFF" w:themeColor="background1"/>
              </w:rPr>
            </w:pPr>
            <w:proofErr w:type="spellStart"/>
            <w:r w:rsidRPr="00CB03AD">
              <w:rPr>
                <w:rFonts w:cs="Tahoma"/>
                <w:b/>
                <w:color w:val="FFFFFF" w:themeColor="background1"/>
              </w:rPr>
              <w:t>Red.broj</w:t>
            </w:r>
            <w:proofErr w:type="spellEnd"/>
          </w:p>
        </w:tc>
        <w:tc>
          <w:tcPr>
            <w:tcW w:w="3692" w:type="pct"/>
            <w:tcBorders>
              <w:top w:val="single" w:sz="4" w:space="0" w:color="000000"/>
              <w:left w:val="single" w:sz="4" w:space="0" w:color="000000"/>
              <w:bottom w:val="single" w:sz="4" w:space="0" w:color="000000"/>
              <w:right w:val="single" w:sz="4" w:space="0" w:color="auto"/>
            </w:tcBorders>
            <w:shd w:val="clear" w:color="auto" w:fill="31849B" w:themeFill="accent5" w:themeFillShade="BF"/>
            <w:vAlign w:val="center"/>
          </w:tcPr>
          <w:p w14:paraId="1078CFC7" w14:textId="77777777" w:rsidR="009D1F44" w:rsidRPr="00CB03AD" w:rsidRDefault="009D1F44" w:rsidP="009D1F44">
            <w:pPr>
              <w:tabs>
                <w:tab w:val="left" w:pos="9071"/>
              </w:tabs>
              <w:autoSpaceDE w:val="0"/>
              <w:autoSpaceDN w:val="0"/>
              <w:adjustRightInd w:val="0"/>
              <w:spacing w:before="40" w:after="40"/>
              <w:jc w:val="left"/>
              <w:rPr>
                <w:rFonts w:cs="Tahoma"/>
                <w:b/>
                <w:color w:val="FFFFFF" w:themeColor="background1"/>
              </w:rPr>
            </w:pPr>
            <w:r w:rsidRPr="00CB03AD">
              <w:rPr>
                <w:rFonts w:cs="Tahoma"/>
                <w:b/>
                <w:color w:val="FFFFFF" w:themeColor="background1"/>
              </w:rPr>
              <w:t>Kriterij</w:t>
            </w:r>
          </w:p>
        </w:tc>
        <w:tc>
          <w:tcPr>
            <w:tcW w:w="835" w:type="pct"/>
            <w:tcBorders>
              <w:top w:val="single" w:sz="4" w:space="0" w:color="auto"/>
              <w:left w:val="single" w:sz="4" w:space="0" w:color="auto"/>
              <w:bottom w:val="single" w:sz="4" w:space="0" w:color="000000"/>
              <w:right w:val="single" w:sz="4" w:space="0" w:color="auto"/>
            </w:tcBorders>
            <w:shd w:val="clear" w:color="auto" w:fill="31849B" w:themeFill="accent5" w:themeFillShade="BF"/>
            <w:vAlign w:val="center"/>
          </w:tcPr>
          <w:p w14:paraId="05C7D04D" w14:textId="77777777" w:rsidR="009D1F44" w:rsidRPr="00CB03AD" w:rsidRDefault="009D1F44" w:rsidP="009D1F44">
            <w:pPr>
              <w:tabs>
                <w:tab w:val="left" w:pos="9071"/>
              </w:tabs>
              <w:autoSpaceDE w:val="0"/>
              <w:autoSpaceDN w:val="0"/>
              <w:adjustRightInd w:val="0"/>
              <w:spacing w:before="40" w:after="40"/>
              <w:jc w:val="left"/>
              <w:rPr>
                <w:rFonts w:cs="Tahoma"/>
                <w:b/>
                <w:color w:val="FFFFFF" w:themeColor="background1"/>
              </w:rPr>
            </w:pPr>
            <w:r w:rsidRPr="00CB03AD">
              <w:rPr>
                <w:rFonts w:cs="Tahoma"/>
                <w:b/>
                <w:color w:val="FFFFFF" w:themeColor="background1"/>
              </w:rPr>
              <w:t>Broj bodova</w:t>
            </w:r>
          </w:p>
        </w:tc>
      </w:tr>
      <w:tr w:rsidR="009D1F44" w:rsidRPr="00CB03AD" w14:paraId="4B46C001" w14:textId="77777777" w:rsidTr="00AC4EF9">
        <w:tc>
          <w:tcPr>
            <w:tcW w:w="473" w:type="pct"/>
            <w:tcBorders>
              <w:top w:val="single" w:sz="4" w:space="0" w:color="000000"/>
              <w:left w:val="single" w:sz="4" w:space="0" w:color="000000"/>
              <w:bottom w:val="single" w:sz="4" w:space="0" w:color="000000"/>
            </w:tcBorders>
            <w:vAlign w:val="center"/>
          </w:tcPr>
          <w:p w14:paraId="4966F238" w14:textId="77777777" w:rsidR="009D1F44" w:rsidRPr="00CB03AD" w:rsidRDefault="009D1F44" w:rsidP="009D1F44">
            <w:pPr>
              <w:tabs>
                <w:tab w:val="left" w:pos="9071"/>
              </w:tabs>
              <w:autoSpaceDE w:val="0"/>
              <w:autoSpaceDN w:val="0"/>
              <w:adjustRightInd w:val="0"/>
              <w:spacing w:before="40" w:after="40"/>
              <w:jc w:val="left"/>
              <w:rPr>
                <w:rFonts w:cs="Tahoma"/>
              </w:rPr>
            </w:pPr>
            <w:r w:rsidRPr="00CB03AD">
              <w:rPr>
                <w:rFonts w:cs="Tahoma"/>
              </w:rPr>
              <w:t>1.</w:t>
            </w:r>
          </w:p>
        </w:tc>
        <w:tc>
          <w:tcPr>
            <w:tcW w:w="3692" w:type="pct"/>
            <w:tcBorders>
              <w:top w:val="single" w:sz="4" w:space="0" w:color="000000"/>
              <w:left w:val="single" w:sz="4" w:space="0" w:color="000000"/>
              <w:bottom w:val="single" w:sz="4" w:space="0" w:color="000000"/>
              <w:right w:val="single" w:sz="4" w:space="0" w:color="auto"/>
            </w:tcBorders>
            <w:vAlign w:val="center"/>
          </w:tcPr>
          <w:p w14:paraId="0D671F1F" w14:textId="77777777" w:rsidR="009D1F44" w:rsidRPr="00CB03AD" w:rsidRDefault="009D1F44" w:rsidP="009D1F44">
            <w:pPr>
              <w:tabs>
                <w:tab w:val="left" w:pos="9071"/>
              </w:tabs>
              <w:autoSpaceDE w:val="0"/>
              <w:autoSpaceDN w:val="0"/>
              <w:adjustRightInd w:val="0"/>
              <w:spacing w:before="40" w:after="40"/>
              <w:ind w:right="380"/>
              <w:jc w:val="left"/>
              <w:rPr>
                <w:rFonts w:cs="Tahoma"/>
              </w:rPr>
            </w:pPr>
            <w:r w:rsidRPr="00CB03AD">
              <w:rPr>
                <w:rFonts w:cs="Tahoma"/>
              </w:rPr>
              <w:t>Cijena ponude bez PDV-a</w:t>
            </w:r>
          </w:p>
        </w:tc>
        <w:tc>
          <w:tcPr>
            <w:tcW w:w="835" w:type="pct"/>
            <w:tcBorders>
              <w:top w:val="single" w:sz="4" w:space="0" w:color="000000"/>
              <w:left w:val="single" w:sz="4" w:space="0" w:color="auto"/>
              <w:bottom w:val="single" w:sz="4" w:space="0" w:color="000000"/>
              <w:right w:val="single" w:sz="4" w:space="0" w:color="auto"/>
            </w:tcBorders>
            <w:vAlign w:val="center"/>
          </w:tcPr>
          <w:p w14:paraId="48219465" w14:textId="77777777" w:rsidR="009D1F44" w:rsidRPr="00CB03AD" w:rsidRDefault="009D1F44" w:rsidP="009A1129">
            <w:pPr>
              <w:tabs>
                <w:tab w:val="left" w:pos="9071"/>
              </w:tabs>
              <w:autoSpaceDE w:val="0"/>
              <w:autoSpaceDN w:val="0"/>
              <w:adjustRightInd w:val="0"/>
              <w:spacing w:before="40" w:after="40"/>
              <w:ind w:right="380"/>
              <w:jc w:val="left"/>
              <w:rPr>
                <w:rFonts w:cs="Tahoma"/>
                <w:b/>
              </w:rPr>
            </w:pPr>
            <w:r w:rsidRPr="00CB03AD">
              <w:rPr>
                <w:rFonts w:cs="Tahoma"/>
                <w:b/>
              </w:rPr>
              <w:t>30</w:t>
            </w:r>
            <w:r w:rsidR="009B1513">
              <w:rPr>
                <w:rFonts w:cs="Tahoma"/>
                <w:b/>
              </w:rPr>
              <w:t xml:space="preserve"> </w:t>
            </w:r>
          </w:p>
        </w:tc>
      </w:tr>
      <w:tr w:rsidR="009D1F44" w:rsidRPr="00CB03AD" w14:paraId="732E11F6" w14:textId="77777777" w:rsidTr="00AC4EF9">
        <w:tc>
          <w:tcPr>
            <w:tcW w:w="473" w:type="pct"/>
            <w:tcBorders>
              <w:top w:val="single" w:sz="4" w:space="0" w:color="000000"/>
              <w:left w:val="single" w:sz="4" w:space="0" w:color="000000"/>
              <w:bottom w:val="single" w:sz="4" w:space="0" w:color="000000"/>
            </w:tcBorders>
            <w:vAlign w:val="center"/>
          </w:tcPr>
          <w:p w14:paraId="7440D3FB" w14:textId="77777777" w:rsidR="009D1F44" w:rsidRPr="00CB03AD" w:rsidRDefault="009D1F44" w:rsidP="009D1F44">
            <w:pPr>
              <w:tabs>
                <w:tab w:val="left" w:pos="9071"/>
              </w:tabs>
              <w:autoSpaceDE w:val="0"/>
              <w:autoSpaceDN w:val="0"/>
              <w:adjustRightInd w:val="0"/>
              <w:spacing w:before="40" w:after="40"/>
              <w:jc w:val="left"/>
              <w:rPr>
                <w:rFonts w:cs="Tahoma"/>
              </w:rPr>
            </w:pPr>
            <w:r w:rsidRPr="00CB03AD">
              <w:rPr>
                <w:rFonts w:cs="Tahoma"/>
              </w:rPr>
              <w:t>2.</w:t>
            </w:r>
          </w:p>
        </w:tc>
        <w:tc>
          <w:tcPr>
            <w:tcW w:w="3692" w:type="pct"/>
            <w:tcBorders>
              <w:top w:val="single" w:sz="4" w:space="0" w:color="000000"/>
              <w:left w:val="single" w:sz="4" w:space="0" w:color="000000"/>
              <w:bottom w:val="single" w:sz="4" w:space="0" w:color="000000"/>
              <w:right w:val="single" w:sz="4" w:space="0" w:color="auto"/>
            </w:tcBorders>
            <w:vAlign w:val="center"/>
          </w:tcPr>
          <w:p w14:paraId="76113A6B" w14:textId="77777777" w:rsidR="009D1F44" w:rsidRPr="00CB03AD" w:rsidRDefault="00F00050" w:rsidP="009D1F44">
            <w:pPr>
              <w:tabs>
                <w:tab w:val="left" w:pos="9071"/>
              </w:tabs>
              <w:autoSpaceDE w:val="0"/>
              <w:autoSpaceDN w:val="0"/>
              <w:adjustRightInd w:val="0"/>
              <w:spacing w:before="40" w:after="40"/>
              <w:ind w:right="380"/>
              <w:jc w:val="left"/>
              <w:rPr>
                <w:rFonts w:cs="Tahoma"/>
              </w:rPr>
            </w:pPr>
            <w:r>
              <w:rPr>
                <w:rFonts w:cs="Tahoma"/>
              </w:rPr>
              <w:t>Stručna iskustvo</w:t>
            </w:r>
            <w:r w:rsidR="009D1F44" w:rsidRPr="00CB03AD">
              <w:rPr>
                <w:rFonts w:cs="Tahoma"/>
              </w:rPr>
              <w:t xml:space="preserve"> Stručnjaka 1</w:t>
            </w:r>
            <w:r>
              <w:rPr>
                <w:rFonts w:cs="Tahoma"/>
              </w:rPr>
              <w:t>: Voditelj projekta</w:t>
            </w:r>
          </w:p>
        </w:tc>
        <w:tc>
          <w:tcPr>
            <w:tcW w:w="835" w:type="pct"/>
            <w:tcBorders>
              <w:top w:val="single" w:sz="4" w:space="0" w:color="000000"/>
              <w:left w:val="single" w:sz="4" w:space="0" w:color="auto"/>
              <w:bottom w:val="single" w:sz="4" w:space="0" w:color="000000"/>
              <w:right w:val="single" w:sz="4" w:space="0" w:color="auto"/>
            </w:tcBorders>
            <w:vAlign w:val="center"/>
          </w:tcPr>
          <w:p w14:paraId="0DFB0CFE" w14:textId="77777777" w:rsidR="009D1F44" w:rsidRPr="00CB03AD" w:rsidRDefault="009D1F44" w:rsidP="009D1F44">
            <w:pPr>
              <w:tabs>
                <w:tab w:val="left" w:pos="9071"/>
              </w:tabs>
              <w:autoSpaceDE w:val="0"/>
              <w:autoSpaceDN w:val="0"/>
              <w:adjustRightInd w:val="0"/>
              <w:spacing w:before="40" w:after="40"/>
              <w:ind w:right="380"/>
              <w:jc w:val="left"/>
              <w:rPr>
                <w:rFonts w:cs="Tahoma"/>
                <w:b/>
              </w:rPr>
            </w:pPr>
            <w:r>
              <w:rPr>
                <w:rFonts w:cs="Tahoma"/>
                <w:b/>
              </w:rPr>
              <w:t>40</w:t>
            </w:r>
            <w:r w:rsidR="009B1513">
              <w:rPr>
                <w:rFonts w:cs="Tahoma"/>
                <w:b/>
              </w:rPr>
              <w:t xml:space="preserve"> </w:t>
            </w:r>
          </w:p>
        </w:tc>
      </w:tr>
      <w:tr w:rsidR="009D1F44" w:rsidRPr="00CB03AD" w14:paraId="28B48256" w14:textId="77777777" w:rsidTr="00AC4EF9">
        <w:tc>
          <w:tcPr>
            <w:tcW w:w="473" w:type="pct"/>
            <w:tcBorders>
              <w:top w:val="single" w:sz="4" w:space="0" w:color="000000"/>
              <w:left w:val="single" w:sz="4" w:space="0" w:color="000000"/>
              <w:bottom w:val="single" w:sz="4" w:space="0" w:color="000000"/>
            </w:tcBorders>
            <w:vAlign w:val="center"/>
          </w:tcPr>
          <w:p w14:paraId="4973F238" w14:textId="77777777" w:rsidR="009D1F44" w:rsidRPr="00CB03AD" w:rsidRDefault="009D1F44" w:rsidP="009D1F44">
            <w:pPr>
              <w:tabs>
                <w:tab w:val="left" w:pos="9071"/>
              </w:tabs>
              <w:autoSpaceDE w:val="0"/>
              <w:autoSpaceDN w:val="0"/>
              <w:adjustRightInd w:val="0"/>
              <w:spacing w:before="40" w:after="40"/>
              <w:jc w:val="left"/>
              <w:rPr>
                <w:rFonts w:cs="Tahoma"/>
              </w:rPr>
            </w:pPr>
            <w:r w:rsidRPr="00CB03AD">
              <w:rPr>
                <w:rFonts w:cs="Tahoma"/>
              </w:rPr>
              <w:t>3.</w:t>
            </w:r>
          </w:p>
        </w:tc>
        <w:tc>
          <w:tcPr>
            <w:tcW w:w="3692" w:type="pct"/>
            <w:tcBorders>
              <w:top w:val="single" w:sz="4" w:space="0" w:color="000000"/>
              <w:left w:val="single" w:sz="4" w:space="0" w:color="000000"/>
              <w:bottom w:val="single" w:sz="4" w:space="0" w:color="000000"/>
              <w:right w:val="single" w:sz="4" w:space="0" w:color="auto"/>
            </w:tcBorders>
            <w:vAlign w:val="center"/>
          </w:tcPr>
          <w:p w14:paraId="00201EE5" w14:textId="77777777" w:rsidR="009D1F44" w:rsidRPr="00CB03AD" w:rsidRDefault="00F00050" w:rsidP="009D1F44">
            <w:pPr>
              <w:tabs>
                <w:tab w:val="left" w:pos="9071"/>
              </w:tabs>
              <w:autoSpaceDE w:val="0"/>
              <w:autoSpaceDN w:val="0"/>
              <w:adjustRightInd w:val="0"/>
              <w:spacing w:before="40" w:after="40"/>
              <w:ind w:right="380"/>
              <w:jc w:val="left"/>
              <w:rPr>
                <w:rFonts w:cs="Tahoma"/>
              </w:rPr>
            </w:pPr>
            <w:r>
              <w:rPr>
                <w:rFonts w:cs="Tahoma"/>
              </w:rPr>
              <w:t>Stručna iskustvo</w:t>
            </w:r>
            <w:r w:rsidR="009D1F44" w:rsidRPr="00CB03AD">
              <w:rPr>
                <w:rFonts w:cs="Tahoma"/>
              </w:rPr>
              <w:t xml:space="preserve"> Stručnjaka 2</w:t>
            </w:r>
            <w:r w:rsidR="007363A7">
              <w:rPr>
                <w:rFonts w:cs="Tahoma"/>
              </w:rPr>
              <w:t>: Pomoćnik voditelja</w:t>
            </w:r>
            <w:r>
              <w:rPr>
                <w:rFonts w:cs="Tahoma"/>
              </w:rPr>
              <w:t xml:space="preserve"> projekta</w:t>
            </w:r>
          </w:p>
        </w:tc>
        <w:tc>
          <w:tcPr>
            <w:tcW w:w="835" w:type="pct"/>
            <w:tcBorders>
              <w:top w:val="single" w:sz="4" w:space="0" w:color="000000"/>
              <w:left w:val="single" w:sz="4" w:space="0" w:color="auto"/>
              <w:bottom w:val="single" w:sz="4" w:space="0" w:color="000000"/>
              <w:right w:val="single" w:sz="4" w:space="0" w:color="auto"/>
            </w:tcBorders>
            <w:vAlign w:val="center"/>
          </w:tcPr>
          <w:p w14:paraId="6B4DF4C8" w14:textId="77777777" w:rsidR="009D1F44" w:rsidRPr="00CB03AD" w:rsidRDefault="009D1F44" w:rsidP="009D1F44">
            <w:pPr>
              <w:tabs>
                <w:tab w:val="left" w:pos="9071"/>
              </w:tabs>
              <w:autoSpaceDE w:val="0"/>
              <w:autoSpaceDN w:val="0"/>
              <w:adjustRightInd w:val="0"/>
              <w:spacing w:before="40" w:after="40"/>
              <w:ind w:right="380"/>
              <w:jc w:val="left"/>
              <w:rPr>
                <w:rFonts w:cs="Tahoma"/>
                <w:b/>
              </w:rPr>
            </w:pPr>
            <w:r>
              <w:rPr>
                <w:rFonts w:cs="Tahoma"/>
                <w:b/>
              </w:rPr>
              <w:t>15</w:t>
            </w:r>
          </w:p>
        </w:tc>
      </w:tr>
      <w:tr w:rsidR="009D1F44" w:rsidRPr="00CB03AD" w14:paraId="028388E5" w14:textId="77777777" w:rsidTr="00AC4EF9">
        <w:tc>
          <w:tcPr>
            <w:tcW w:w="473" w:type="pct"/>
            <w:tcBorders>
              <w:top w:val="single" w:sz="4" w:space="0" w:color="000000"/>
              <w:left w:val="single" w:sz="4" w:space="0" w:color="000000"/>
              <w:bottom w:val="single" w:sz="4" w:space="0" w:color="000000"/>
            </w:tcBorders>
            <w:vAlign w:val="center"/>
          </w:tcPr>
          <w:p w14:paraId="2FF8F1D6" w14:textId="77777777" w:rsidR="009D1F44" w:rsidRPr="00CB03AD" w:rsidRDefault="009D1F44" w:rsidP="009D1F44">
            <w:pPr>
              <w:tabs>
                <w:tab w:val="left" w:pos="9071"/>
              </w:tabs>
              <w:autoSpaceDE w:val="0"/>
              <w:autoSpaceDN w:val="0"/>
              <w:adjustRightInd w:val="0"/>
              <w:spacing w:before="40" w:after="40"/>
              <w:jc w:val="left"/>
              <w:rPr>
                <w:rFonts w:cs="Tahoma"/>
              </w:rPr>
            </w:pPr>
            <w:r w:rsidRPr="00CB03AD">
              <w:rPr>
                <w:rFonts w:cs="Tahoma"/>
              </w:rPr>
              <w:t>4.</w:t>
            </w:r>
          </w:p>
        </w:tc>
        <w:tc>
          <w:tcPr>
            <w:tcW w:w="3692" w:type="pct"/>
            <w:tcBorders>
              <w:top w:val="single" w:sz="4" w:space="0" w:color="000000"/>
              <w:left w:val="single" w:sz="4" w:space="0" w:color="000000"/>
              <w:bottom w:val="single" w:sz="4" w:space="0" w:color="000000"/>
              <w:right w:val="single" w:sz="4" w:space="0" w:color="auto"/>
            </w:tcBorders>
            <w:vAlign w:val="center"/>
          </w:tcPr>
          <w:p w14:paraId="7C627B5A" w14:textId="77777777" w:rsidR="009D1F44" w:rsidRPr="00CB03AD" w:rsidRDefault="00F00050" w:rsidP="009D1F44">
            <w:pPr>
              <w:tabs>
                <w:tab w:val="left" w:pos="9071"/>
              </w:tabs>
              <w:autoSpaceDE w:val="0"/>
              <w:autoSpaceDN w:val="0"/>
              <w:adjustRightInd w:val="0"/>
              <w:spacing w:before="40" w:after="40"/>
              <w:ind w:right="380"/>
              <w:jc w:val="left"/>
              <w:rPr>
                <w:rFonts w:cs="Tahoma"/>
              </w:rPr>
            </w:pPr>
            <w:r>
              <w:rPr>
                <w:rFonts w:cs="Tahoma"/>
              </w:rPr>
              <w:t>Stručna iskustvo</w:t>
            </w:r>
            <w:r w:rsidR="009D1F44" w:rsidRPr="00CB03AD">
              <w:rPr>
                <w:rFonts w:cs="Tahoma"/>
              </w:rPr>
              <w:t xml:space="preserve"> Stručnjaka 3</w:t>
            </w:r>
            <w:r>
              <w:rPr>
                <w:rFonts w:cs="Tahoma"/>
              </w:rPr>
              <w:t>: Pomoćnik voditelja projekta</w:t>
            </w:r>
          </w:p>
        </w:tc>
        <w:tc>
          <w:tcPr>
            <w:tcW w:w="835" w:type="pct"/>
            <w:tcBorders>
              <w:top w:val="single" w:sz="4" w:space="0" w:color="000000"/>
              <w:left w:val="single" w:sz="4" w:space="0" w:color="auto"/>
              <w:bottom w:val="single" w:sz="4" w:space="0" w:color="000000"/>
              <w:right w:val="single" w:sz="4" w:space="0" w:color="auto"/>
            </w:tcBorders>
            <w:vAlign w:val="center"/>
          </w:tcPr>
          <w:p w14:paraId="69231903" w14:textId="77777777" w:rsidR="009D1F44" w:rsidRPr="00CB03AD" w:rsidRDefault="009D1F44" w:rsidP="009D1F44">
            <w:pPr>
              <w:tabs>
                <w:tab w:val="left" w:pos="9071"/>
              </w:tabs>
              <w:autoSpaceDE w:val="0"/>
              <w:autoSpaceDN w:val="0"/>
              <w:adjustRightInd w:val="0"/>
              <w:spacing w:before="40" w:after="40"/>
              <w:ind w:right="380"/>
              <w:jc w:val="left"/>
              <w:rPr>
                <w:rFonts w:cs="Tahoma"/>
                <w:b/>
              </w:rPr>
            </w:pPr>
            <w:r>
              <w:rPr>
                <w:rFonts w:cs="Tahoma"/>
                <w:b/>
              </w:rPr>
              <w:t>15</w:t>
            </w:r>
          </w:p>
        </w:tc>
      </w:tr>
      <w:tr w:rsidR="009D1F44" w:rsidRPr="00CB03AD" w14:paraId="08E59832" w14:textId="77777777" w:rsidTr="00AC4EF9">
        <w:tc>
          <w:tcPr>
            <w:tcW w:w="473" w:type="pct"/>
            <w:tcBorders>
              <w:top w:val="single" w:sz="4" w:space="0" w:color="auto"/>
              <w:left w:val="single" w:sz="4" w:space="0" w:color="auto"/>
              <w:bottom w:val="single" w:sz="4" w:space="0" w:color="auto"/>
            </w:tcBorders>
            <w:vAlign w:val="center"/>
          </w:tcPr>
          <w:p w14:paraId="0B2775E3" w14:textId="77777777" w:rsidR="009D1F44" w:rsidRPr="00CB03AD" w:rsidRDefault="009D1F44" w:rsidP="009D1F44">
            <w:pPr>
              <w:tabs>
                <w:tab w:val="left" w:pos="9071"/>
              </w:tabs>
              <w:autoSpaceDE w:val="0"/>
              <w:autoSpaceDN w:val="0"/>
              <w:adjustRightInd w:val="0"/>
              <w:spacing w:before="40" w:after="40"/>
              <w:jc w:val="left"/>
              <w:rPr>
                <w:rFonts w:cs="Tahoma"/>
              </w:rPr>
            </w:pPr>
          </w:p>
        </w:tc>
        <w:tc>
          <w:tcPr>
            <w:tcW w:w="3692" w:type="pct"/>
            <w:tcBorders>
              <w:top w:val="single" w:sz="4" w:space="0" w:color="auto"/>
              <w:bottom w:val="single" w:sz="4" w:space="0" w:color="auto"/>
              <w:right w:val="single" w:sz="4" w:space="0" w:color="auto"/>
            </w:tcBorders>
            <w:vAlign w:val="center"/>
          </w:tcPr>
          <w:p w14:paraId="03E23DE4" w14:textId="77777777" w:rsidR="009D1F44" w:rsidRPr="00CB03AD" w:rsidRDefault="009D1F44" w:rsidP="009D1F44">
            <w:pPr>
              <w:tabs>
                <w:tab w:val="left" w:pos="9071"/>
              </w:tabs>
              <w:autoSpaceDE w:val="0"/>
              <w:autoSpaceDN w:val="0"/>
              <w:adjustRightInd w:val="0"/>
              <w:spacing w:before="40" w:after="40"/>
              <w:ind w:right="380"/>
              <w:jc w:val="right"/>
              <w:rPr>
                <w:rFonts w:cs="Tahoma"/>
                <w:b/>
              </w:rPr>
            </w:pPr>
            <w:r w:rsidRPr="00CB03AD">
              <w:rPr>
                <w:rFonts w:cs="Tahoma"/>
                <w:b/>
              </w:rPr>
              <w:t>Maksimalni broj bodova</w:t>
            </w:r>
          </w:p>
        </w:tc>
        <w:tc>
          <w:tcPr>
            <w:tcW w:w="835" w:type="pct"/>
            <w:tcBorders>
              <w:top w:val="single" w:sz="4" w:space="0" w:color="auto"/>
              <w:left w:val="single" w:sz="4" w:space="0" w:color="auto"/>
              <w:bottom w:val="single" w:sz="4" w:space="0" w:color="auto"/>
              <w:right w:val="single" w:sz="4" w:space="0" w:color="auto"/>
            </w:tcBorders>
            <w:vAlign w:val="center"/>
          </w:tcPr>
          <w:p w14:paraId="196D15AF" w14:textId="77777777" w:rsidR="009D1F44" w:rsidRPr="00CB03AD" w:rsidRDefault="009D1F44" w:rsidP="009D1F44">
            <w:pPr>
              <w:tabs>
                <w:tab w:val="left" w:pos="9071"/>
              </w:tabs>
              <w:autoSpaceDE w:val="0"/>
              <w:autoSpaceDN w:val="0"/>
              <w:adjustRightInd w:val="0"/>
              <w:spacing w:before="40" w:after="40"/>
              <w:ind w:right="380"/>
              <w:jc w:val="left"/>
              <w:rPr>
                <w:rFonts w:cs="Tahoma"/>
                <w:b/>
              </w:rPr>
            </w:pPr>
            <w:r w:rsidRPr="00CB03AD">
              <w:rPr>
                <w:rFonts w:cs="Tahoma"/>
                <w:b/>
              </w:rPr>
              <w:t>100</w:t>
            </w:r>
          </w:p>
        </w:tc>
      </w:tr>
    </w:tbl>
    <w:p w14:paraId="6B0C7CE5" w14:textId="77777777" w:rsidR="009D1F44" w:rsidRPr="00CB03AD" w:rsidRDefault="009D1F44" w:rsidP="009D1F44">
      <w:pPr>
        <w:pStyle w:val="normalKKP"/>
      </w:pPr>
    </w:p>
    <w:p w14:paraId="59204903" w14:textId="77777777" w:rsidR="009D1F44" w:rsidRPr="00CB03AD" w:rsidRDefault="009D1F44" w:rsidP="009D1F44">
      <w:pPr>
        <w:pStyle w:val="normalKKP"/>
        <w:rPr>
          <w:b/>
        </w:rPr>
      </w:pPr>
      <w:r w:rsidRPr="00CB03AD">
        <w:rPr>
          <w:b/>
        </w:rPr>
        <w:t>Ukupni broj bodova dobiva se sumom bodova ostvarenih iz:</w:t>
      </w:r>
    </w:p>
    <w:p w14:paraId="469DE09D" w14:textId="77777777" w:rsidR="009D1F44" w:rsidRPr="00CB03AD" w:rsidRDefault="009D1F44" w:rsidP="009D1F44">
      <w:pPr>
        <w:pStyle w:val="normalKKP"/>
        <w:numPr>
          <w:ilvl w:val="0"/>
          <w:numId w:val="44"/>
        </w:numPr>
        <w:tabs>
          <w:tab w:val="left" w:pos="9071"/>
        </w:tabs>
        <w:autoSpaceDE w:val="0"/>
        <w:autoSpaceDN w:val="0"/>
        <w:adjustRightInd w:val="0"/>
        <w:spacing w:line="240" w:lineRule="auto"/>
        <w:rPr>
          <w:b/>
        </w:rPr>
      </w:pPr>
      <w:r w:rsidRPr="00CB03AD">
        <w:rPr>
          <w:b/>
        </w:rPr>
        <w:t xml:space="preserve">cijene ponude </w:t>
      </w:r>
      <w:r w:rsidRPr="00CB03AD">
        <w:t xml:space="preserve">(točka </w:t>
      </w:r>
      <w:r w:rsidRPr="00CB03AD">
        <w:fldChar w:fldCharType="begin"/>
      </w:r>
      <w:r w:rsidRPr="00CB03AD">
        <w:instrText xml:space="preserve"> REF _Ref3455889 \r \h </w:instrText>
      </w:r>
      <w:r w:rsidRPr="00CB03AD">
        <w:fldChar w:fldCharType="separate"/>
      </w:r>
      <w:r w:rsidR="00204D96">
        <w:t>53.1</w:t>
      </w:r>
      <w:r w:rsidRPr="00CB03AD">
        <w:fldChar w:fldCharType="end"/>
      </w:r>
      <w:r w:rsidRPr="00CB03AD">
        <w:t>),</w:t>
      </w:r>
    </w:p>
    <w:p w14:paraId="31BECFC9" w14:textId="77777777" w:rsidR="009D1F44" w:rsidRPr="00CB03AD" w:rsidRDefault="009D1F44" w:rsidP="009D1F44">
      <w:pPr>
        <w:pStyle w:val="normalKKP"/>
        <w:numPr>
          <w:ilvl w:val="0"/>
          <w:numId w:val="44"/>
        </w:numPr>
        <w:tabs>
          <w:tab w:val="left" w:pos="9071"/>
        </w:tabs>
        <w:autoSpaceDE w:val="0"/>
        <w:autoSpaceDN w:val="0"/>
        <w:adjustRightInd w:val="0"/>
        <w:spacing w:line="240" w:lineRule="auto"/>
        <w:rPr>
          <w:b/>
        </w:rPr>
      </w:pPr>
      <w:r w:rsidRPr="00CB03AD">
        <w:rPr>
          <w:b/>
        </w:rPr>
        <w:t xml:space="preserve">Stručne kvalifikacije Stručnjaka </w:t>
      </w:r>
      <w:r w:rsidRPr="00CB03AD">
        <w:t xml:space="preserve">(točka </w:t>
      </w:r>
      <w:r w:rsidRPr="00CB03AD">
        <w:fldChar w:fldCharType="begin"/>
      </w:r>
      <w:r w:rsidRPr="00CB03AD">
        <w:instrText xml:space="preserve"> REF _Ref3455897 \r \h </w:instrText>
      </w:r>
      <w:r w:rsidRPr="00CB03AD">
        <w:fldChar w:fldCharType="separate"/>
      </w:r>
      <w:r w:rsidR="00204D96">
        <w:t>53.2</w:t>
      </w:r>
      <w:r w:rsidRPr="00CB03AD">
        <w:fldChar w:fldCharType="end"/>
      </w:r>
      <w:r w:rsidRPr="00CB03AD">
        <w:t>),</w:t>
      </w:r>
    </w:p>
    <w:p w14:paraId="00362951" w14:textId="77777777" w:rsidR="009D1F44" w:rsidRPr="00CB03AD" w:rsidRDefault="009D1F44" w:rsidP="009D1F44">
      <w:pPr>
        <w:pStyle w:val="normalKKP"/>
      </w:pPr>
    </w:p>
    <w:p w14:paraId="38DBACFE" w14:textId="77777777" w:rsidR="009D1F44" w:rsidRPr="00CB03AD" w:rsidRDefault="009D1F44" w:rsidP="009D1F44">
      <w:pPr>
        <w:pStyle w:val="normalKKP"/>
      </w:pPr>
    </w:p>
    <w:p w14:paraId="5E885853" w14:textId="77777777" w:rsidR="009D1F44" w:rsidRPr="00CB03AD" w:rsidRDefault="009D1F44" w:rsidP="009D1F44">
      <w:pPr>
        <w:pStyle w:val="normalKKP"/>
      </w:pPr>
      <w:r w:rsidRPr="00CB03AD">
        <w:t>„</w:t>
      </w:r>
      <w:r w:rsidRPr="008D00DD">
        <w:t>SUSTAV ODVODNJE I PROČIŠĆAVANJA OTPADNIH VODA AGLOMERACIJE IVANEC</w:t>
      </w:r>
      <w:r w:rsidRPr="00CB03AD">
        <w:t xml:space="preserve">“ </w:t>
      </w:r>
      <w:r>
        <w:t>je</w:t>
      </w:r>
      <w:r w:rsidRPr="00CB03AD">
        <w:t xml:space="preserve"> sufinanciran sredstvima Europske Unije i isti se provodi sukladno procedurama koje zahtijevaju ne samo poznavanje hrvatskog nacionalnog zakonodavstva nego i poznavanje drugih procedura i pravila koja su uvjetovana sufinanciranjem europskim sredstvima. Obzirom da iskustvo ovog osoblja može u značajnoj mjeri utjecati na uspješnost izvršenja ugovora o tehničkoj pomoći te time i na ukupno izvršenje projekta, iz tog su razloga postavljeni kriteriji odabira kako su navedeni, a koji su razmjerni predmetu nabave. </w:t>
      </w:r>
    </w:p>
    <w:p w14:paraId="2FB15E64" w14:textId="77777777" w:rsidR="009D1F44" w:rsidRPr="00CB03AD" w:rsidRDefault="009D1F44" w:rsidP="000C1866">
      <w:pPr>
        <w:pStyle w:val="Naslov5"/>
        <w:ind w:left="142"/>
      </w:pPr>
      <w:bookmarkStart w:id="124" w:name="_Ref3455889"/>
      <w:r w:rsidRPr="00CB03AD">
        <w:t>Cijena ponude</w:t>
      </w:r>
      <w:bookmarkEnd w:id="124"/>
    </w:p>
    <w:p w14:paraId="427EEDEE" w14:textId="77777777" w:rsidR="009D1F44" w:rsidRPr="00CB03AD" w:rsidRDefault="009D1F44" w:rsidP="009D1F44">
      <w:pPr>
        <w:pStyle w:val="normalKKP"/>
      </w:pPr>
      <w:r w:rsidRPr="00CB03AD">
        <w:t xml:space="preserve">Naručitelj kao jedan od kriterija određuje cijenu prihvatljive ponude, bez PDV-a. Maksimalan broj bodova koje ponuditelj može ostvariti u okviru kriterija cijene ponude je </w:t>
      </w:r>
      <w:r w:rsidRPr="00CB03AD">
        <w:rPr>
          <w:b/>
        </w:rPr>
        <w:t>30 bodova</w:t>
      </w:r>
      <w:r w:rsidRPr="00CB03AD">
        <w:t>.</w:t>
      </w:r>
    </w:p>
    <w:p w14:paraId="1A7AA7DE" w14:textId="77777777" w:rsidR="009D1F44" w:rsidRPr="00CB03AD" w:rsidRDefault="009D1F44" w:rsidP="009D1F44">
      <w:pPr>
        <w:pStyle w:val="normalKKP"/>
      </w:pPr>
    </w:p>
    <w:p w14:paraId="6E86B268" w14:textId="77777777" w:rsidR="009D1F44" w:rsidRPr="00CB03AD" w:rsidRDefault="009D1F44" w:rsidP="009D1F44">
      <w:pPr>
        <w:pStyle w:val="normalKKP"/>
      </w:pPr>
      <w:r w:rsidRPr="00CB03AD">
        <w:lastRenderedPageBreak/>
        <w:t xml:space="preserve">Ponuditelj čija je cijena prihvatljive ponude najniža ostvarit će maksimalan broj bodova. Bodovna vrijednosti ponuda drugih ponuditelja će se određivati korištenjem sljedeće formule: </w:t>
      </w:r>
    </w:p>
    <w:p w14:paraId="407739EA" w14:textId="77777777" w:rsidR="009D1F44" w:rsidRPr="00CB03AD" w:rsidRDefault="009D1F44" w:rsidP="009D1F44">
      <w:pPr>
        <w:pStyle w:val="normalKKP"/>
        <w:rPr>
          <w:b/>
        </w:rPr>
      </w:pPr>
    </w:p>
    <w:p w14:paraId="38F5A2D8" w14:textId="77777777" w:rsidR="009D1F44" w:rsidRPr="00CB03AD" w:rsidRDefault="009D1F44" w:rsidP="009D1F44">
      <w:pPr>
        <w:pStyle w:val="Bezproreda"/>
        <w:pBdr>
          <w:top w:val="single" w:sz="4" w:space="1" w:color="auto"/>
          <w:left w:val="single" w:sz="4" w:space="4" w:color="auto"/>
          <w:bottom w:val="single" w:sz="4" w:space="1" w:color="auto"/>
          <w:right w:val="single" w:sz="4" w:space="4" w:color="auto"/>
        </w:pBdr>
        <w:spacing w:before="100" w:after="100" w:line="276" w:lineRule="auto"/>
        <w:ind w:right="-1"/>
        <w:jc w:val="center"/>
        <w:rPr>
          <w:rFonts w:asciiTheme="minorHAnsi" w:hAnsiTheme="minorHAnsi" w:cstheme="minorHAnsi"/>
        </w:rPr>
      </w:pPr>
      <w:r w:rsidRPr="00CB03AD">
        <w:rPr>
          <w:rFonts w:asciiTheme="minorHAnsi" w:hAnsiTheme="minorHAnsi" w:cstheme="minorHAnsi"/>
          <w:b/>
        </w:rPr>
        <w:t>broj bodova = najniža cijena valjane ponude/cijena valjane ponude * 30</w:t>
      </w:r>
    </w:p>
    <w:p w14:paraId="42751455" w14:textId="77777777" w:rsidR="009D1F44" w:rsidRPr="00CB03AD" w:rsidRDefault="00F00050" w:rsidP="000C1866">
      <w:pPr>
        <w:pStyle w:val="Naslov5"/>
        <w:ind w:left="142"/>
      </w:pPr>
      <w:bookmarkStart w:id="125" w:name="_Ref3455897"/>
      <w:r>
        <w:t>Stručna iskustvo</w:t>
      </w:r>
      <w:r w:rsidR="009D1F44" w:rsidRPr="00CB03AD">
        <w:t xml:space="preserve"> Stručnjaka 1-</w:t>
      </w:r>
      <w:bookmarkEnd w:id="125"/>
      <w:r w:rsidR="009D1F44">
        <w:t>3</w:t>
      </w:r>
    </w:p>
    <w:p w14:paraId="2099CEE2" w14:textId="77777777" w:rsidR="009D1F44" w:rsidRPr="00CB03AD" w:rsidRDefault="009D1F44" w:rsidP="009D1F44">
      <w:pPr>
        <w:pStyle w:val="normalKKP"/>
      </w:pPr>
      <w:r w:rsidRPr="00CB03AD">
        <w:t xml:space="preserve">Naručitelj kao jedan od kriterija određuje stručnu kvalifikaciju </w:t>
      </w:r>
      <w:r>
        <w:rPr>
          <w:b/>
        </w:rPr>
        <w:t>Stručnjaka 1-3</w:t>
      </w:r>
      <w:r w:rsidRPr="00CB03AD">
        <w:t xml:space="preserve"> angažiranih na izvršenju ugovora. Ovim kriterijem se ocjenjuje prethodno iskustvo stručnjaka, koji će biti uključeni u provedbu ugovora o uslugama upravljanja projektom.</w:t>
      </w:r>
    </w:p>
    <w:p w14:paraId="47A26AF3" w14:textId="77777777" w:rsidR="009D1F44" w:rsidRPr="00CB03AD" w:rsidRDefault="009D1F44" w:rsidP="009D1F44">
      <w:pPr>
        <w:pStyle w:val="normalKKP"/>
      </w:pPr>
    </w:p>
    <w:p w14:paraId="3CEDC49E" w14:textId="77777777" w:rsidR="009D1F44" w:rsidRPr="00CB03AD" w:rsidRDefault="009D1F44" w:rsidP="009D1F44">
      <w:pPr>
        <w:pStyle w:val="normalKKP"/>
      </w:pPr>
      <w:r w:rsidRPr="00CB03AD">
        <w:t xml:space="preserve">Maksimalan broj bodova koji ponuditelj može ostvariti u okviru ovog kriterija je </w:t>
      </w:r>
      <w:r>
        <w:rPr>
          <w:b/>
        </w:rPr>
        <w:t>7</w:t>
      </w:r>
      <w:r w:rsidRPr="00CB03AD">
        <w:rPr>
          <w:b/>
        </w:rPr>
        <w:t>0 bodova</w:t>
      </w:r>
      <w:r w:rsidRPr="00CB03AD">
        <w:t xml:space="preserve">. </w:t>
      </w:r>
    </w:p>
    <w:p w14:paraId="089CC129" w14:textId="77777777" w:rsidR="009D1F44" w:rsidRPr="00CB03AD" w:rsidRDefault="009D1F44" w:rsidP="009D1F44">
      <w:pPr>
        <w:pStyle w:val="normalKKP"/>
        <w:rPr>
          <w:b/>
        </w:rPr>
      </w:pPr>
    </w:p>
    <w:p w14:paraId="00AAFA9F" w14:textId="77777777" w:rsidR="009D1F44" w:rsidRPr="00CB03AD" w:rsidRDefault="009D1F44" w:rsidP="009D1F44">
      <w:pPr>
        <w:pStyle w:val="Bezproreda"/>
        <w:pBdr>
          <w:top w:val="single" w:sz="4" w:space="1" w:color="auto"/>
          <w:left w:val="single" w:sz="4" w:space="4" w:color="auto"/>
          <w:bottom w:val="single" w:sz="4" w:space="1" w:color="auto"/>
          <w:right w:val="single" w:sz="4" w:space="4" w:color="auto"/>
        </w:pBdr>
        <w:spacing w:before="100" w:after="100" w:line="276" w:lineRule="auto"/>
        <w:ind w:right="-1"/>
        <w:jc w:val="center"/>
        <w:rPr>
          <w:rFonts w:asciiTheme="minorHAnsi" w:hAnsiTheme="minorHAnsi" w:cstheme="minorHAnsi"/>
          <w:b/>
        </w:rPr>
      </w:pPr>
      <w:r w:rsidRPr="00CB03AD">
        <w:rPr>
          <w:rFonts w:asciiTheme="minorHAnsi" w:hAnsiTheme="minorHAnsi" w:cstheme="minorHAnsi"/>
          <w:b/>
        </w:rPr>
        <w:t xml:space="preserve">broj bodova za stručnu kvalifikaciju stručnjaka = ostvareni bodovi za stručnu kvalifikaciju Stručnjaka 1 + ostvareni bodovi za stručnu kvalifikaciju Stručnjaka 2 + ostvareni bodovi za stručnu kvalifikaciju Stručnjaka 3 </w:t>
      </w:r>
    </w:p>
    <w:p w14:paraId="3A5D4622" w14:textId="77777777" w:rsidR="009D1F44" w:rsidRPr="00CB03AD" w:rsidRDefault="009D1F44" w:rsidP="009D1F44">
      <w:pPr>
        <w:pStyle w:val="normalKKP"/>
        <w:rPr>
          <w:b/>
        </w:rPr>
      </w:pPr>
    </w:p>
    <w:p w14:paraId="27584BD0" w14:textId="77777777" w:rsidR="00F00050" w:rsidRDefault="00F00050" w:rsidP="00F00050">
      <w:pPr>
        <w:pStyle w:val="normalKKP"/>
      </w:pPr>
      <w:r>
        <w:t>Kao dokaz stručnog iskustva stručnjaka naručitelj će prihvatiti Potvrde izdane od druge ugovorne strane (investitora) ili potvrde izdane od strane poslodavca kod kojeg je stručnjak bio zaposlen u vrijeme pružanja usluge. Potvrde su sastavni dio ponude Ponuditelja.</w:t>
      </w:r>
    </w:p>
    <w:p w14:paraId="0161381E" w14:textId="77777777" w:rsidR="00F00050" w:rsidRDefault="00F00050" w:rsidP="00F00050">
      <w:pPr>
        <w:pStyle w:val="normalKKP"/>
      </w:pPr>
    </w:p>
    <w:p w14:paraId="09B28A4E" w14:textId="77777777" w:rsidR="00F00050" w:rsidRDefault="00F00050" w:rsidP="00F00050">
      <w:pPr>
        <w:pStyle w:val="normalKKP"/>
      </w:pPr>
      <w:r>
        <w:t>Svaka potvrda mora sadržavati minimalno:</w:t>
      </w:r>
    </w:p>
    <w:p w14:paraId="217076AE" w14:textId="77777777" w:rsidR="00F00050" w:rsidRDefault="00F00050" w:rsidP="00F00050">
      <w:pPr>
        <w:pStyle w:val="normalKKP"/>
      </w:pPr>
      <w:r>
        <w:t>- naziv tvrtke i adresa druge ugovorne strane (investitora, naručitelja)</w:t>
      </w:r>
    </w:p>
    <w:p w14:paraId="7285B3DB" w14:textId="77777777" w:rsidR="00F00050" w:rsidRDefault="00F00050" w:rsidP="00F00050">
      <w:pPr>
        <w:pStyle w:val="normalKKP"/>
      </w:pPr>
      <w:r>
        <w:t>- naziv tvrtke i adresa pružatelja usluge,</w:t>
      </w:r>
    </w:p>
    <w:p w14:paraId="0E51DB6D" w14:textId="77777777" w:rsidR="00F00050" w:rsidRDefault="00F00050" w:rsidP="00F00050">
      <w:pPr>
        <w:pStyle w:val="normalKKP"/>
      </w:pPr>
      <w:r>
        <w:t>- predmet i vrijednost pruženih usluga (bez PDV-a) te period pružanja usluge,</w:t>
      </w:r>
    </w:p>
    <w:p w14:paraId="755B8E08" w14:textId="77777777" w:rsidR="00F00050" w:rsidRDefault="00F00050" w:rsidP="00F00050">
      <w:pPr>
        <w:pStyle w:val="normalKKP"/>
      </w:pPr>
      <w:r>
        <w:t>- ime i prezime stručnjaka i njegova pozicija na izvršenju usluge,</w:t>
      </w:r>
    </w:p>
    <w:p w14:paraId="5464B3E7" w14:textId="77777777" w:rsidR="00F00050" w:rsidRDefault="00F00050" w:rsidP="00F00050">
      <w:pPr>
        <w:pStyle w:val="normalKKP"/>
      </w:pPr>
      <w:r>
        <w:t>- razdoblje u kojemu je stručnjak izvršavao aktivnosti na navedenoj poziciji u tom ugovoru,</w:t>
      </w:r>
    </w:p>
    <w:p w14:paraId="36568D72" w14:textId="77777777" w:rsidR="00F00050" w:rsidRDefault="00F00050" w:rsidP="00F00050">
      <w:pPr>
        <w:pStyle w:val="normalKKP"/>
      </w:pPr>
      <w:r>
        <w:t>- potpis odgovorne osobe investitora / poslodavca kod kojeg je stručnjak bio zaposlen u vrijeme pružanja usluge i pečat,</w:t>
      </w:r>
    </w:p>
    <w:p w14:paraId="317D10CD" w14:textId="77777777" w:rsidR="00F00050" w:rsidRDefault="00F00050" w:rsidP="00F00050">
      <w:pPr>
        <w:pStyle w:val="normalKKP"/>
      </w:pPr>
      <w:r>
        <w:t>-kontakt odgovorne osobe druge ugovorne strane (investitora) kod koje se može izvršiti provjera podataka navedenih u potvrdi.</w:t>
      </w:r>
    </w:p>
    <w:p w14:paraId="25FA5FC4" w14:textId="77777777" w:rsidR="00F00050" w:rsidRDefault="00F00050" w:rsidP="00F00050">
      <w:pPr>
        <w:pStyle w:val="normalKKP"/>
      </w:pPr>
    </w:p>
    <w:p w14:paraId="1138AD22" w14:textId="77777777" w:rsidR="00F00050" w:rsidRDefault="00F00050" w:rsidP="00F00050">
      <w:pPr>
        <w:pStyle w:val="normalKKP"/>
      </w:pPr>
      <w:r>
        <w:t>Naručitelj zadržava pravo provjeriti navedene reference kod druge ugovorne strane.</w:t>
      </w:r>
    </w:p>
    <w:p w14:paraId="4656BD67" w14:textId="77777777" w:rsidR="00F00050" w:rsidRDefault="00F00050" w:rsidP="00F00050">
      <w:pPr>
        <w:pStyle w:val="normalKKP"/>
      </w:pPr>
      <w:r>
        <w:t>Kao dokaz stručnog iskustva stručnjaka naručitelj će prihvatiti potvrde iz kojih je vidljivo da je stručnjak u svojstvu koje se boduje bio angažiran na projektu minimalno pola vremena trajanja projekta.</w:t>
      </w:r>
    </w:p>
    <w:p w14:paraId="08AD0046" w14:textId="77777777" w:rsidR="00F00050" w:rsidRDefault="00F00050" w:rsidP="00F00050">
      <w:pPr>
        <w:pStyle w:val="normalKKP"/>
      </w:pPr>
      <w:r>
        <w:t>U slučaju da su dokumenti temeljem kojih gospodarski subjekt dokazuje stručno iskustvo stručnjaka izraženi u valuti različitoj od valute HRK, gospodarski subjekt mora podnijeti popis u kojem će vrijednost pružene usluge biti izražena u valuti HRK bez PDV-a. Ukoliko valuta koja je predmet konverzije u HRK kotira na deviznom tržištu u Republici Hrvatskoj, prilikom računanja protuvrijednosti mora se koristiti srednji tečaj Hrvatske narodne banke koji je u primjeni na dan početka postupka javne nabave. Dan početka postupka javne nabave je dan slanja Poziva na nadmetanje u Elektronički oglasnik javne nabave Republike Hrvatske i Dodatak Službenom listu Europske unije „</w:t>
      </w:r>
      <w:proofErr w:type="spellStart"/>
      <w:r>
        <w:t>Tenders</w:t>
      </w:r>
      <w:proofErr w:type="spellEnd"/>
      <w:r>
        <w:t xml:space="preserve"> </w:t>
      </w:r>
      <w:proofErr w:type="spellStart"/>
      <w:r>
        <w:t>Electronic</w:t>
      </w:r>
      <w:proofErr w:type="spellEnd"/>
      <w:r>
        <w:t xml:space="preserve"> </w:t>
      </w:r>
      <w:proofErr w:type="spellStart"/>
      <w:r>
        <w:t>Daily</w:t>
      </w:r>
      <w:proofErr w:type="spellEnd"/>
      <w:r>
        <w:t xml:space="preserve">“ (TED). Ukoliko valuta koja je predmet konverzije u HRK ne kotira na deviznom tržištu u Republici Hrvatskoj, prilikom računanja protuvrijednosti mora koristiti </w:t>
      </w:r>
      <w:r>
        <w:lastRenderedPageBreak/>
        <w:t>tečaj prema listi Izračunatih tečajnih valuta koje ne kotiraju na deviznom tržištu u Republici Hrvatskoj Hrvatske narodne banke koja je u primjeni za mjesec u kojem je započeo postupak javne nabave.</w:t>
      </w:r>
    </w:p>
    <w:p w14:paraId="6FF02776" w14:textId="77777777" w:rsidR="00F00050" w:rsidRDefault="00F00050" w:rsidP="00F00050">
      <w:pPr>
        <w:pStyle w:val="normalKKP"/>
      </w:pPr>
      <w:r>
        <w:t>Stručno iskustvo stručnjaka 1-3 se određuje dodjelom bodova sukladno tablicama u nastavku.</w:t>
      </w:r>
    </w:p>
    <w:p w14:paraId="6B26D63F" w14:textId="77777777" w:rsidR="009D1F44" w:rsidRDefault="00F00050" w:rsidP="00F00050">
      <w:pPr>
        <w:pStyle w:val="normalKKP"/>
      </w:pPr>
      <w:r>
        <w:t xml:space="preserve">Pojedinom ponuditelju utvrditi će se točan broj bodova po svakom pojedinom </w:t>
      </w:r>
      <w:proofErr w:type="spellStart"/>
      <w:r>
        <w:t>podkriteriju</w:t>
      </w:r>
      <w:proofErr w:type="spellEnd"/>
      <w:r>
        <w:t xml:space="preserve"> temeljem načina dodjeljivanja bodova određenog u tablicama.</w:t>
      </w:r>
    </w:p>
    <w:p w14:paraId="4BF61CCE" w14:textId="77777777" w:rsidR="00F00050" w:rsidRPr="00CB03AD" w:rsidRDefault="00F00050" w:rsidP="00F00050">
      <w:pPr>
        <w:pStyle w:val="normalKKP"/>
      </w:pPr>
      <w:r w:rsidRPr="00F00050">
        <w:t xml:space="preserve">Ukupnim zbrojem bodova svakog </w:t>
      </w:r>
      <w:proofErr w:type="spellStart"/>
      <w:r w:rsidRPr="00F00050">
        <w:t>podkriterija</w:t>
      </w:r>
      <w:proofErr w:type="spellEnd"/>
      <w:r w:rsidRPr="00F00050">
        <w:t xml:space="preserve"> utvrdit će se maksimalni ukupni broj bodova koje ponuditelj ima po kriteriju stručne kvalifikacije stručnjaka 1 - 3</w:t>
      </w:r>
    </w:p>
    <w:p w14:paraId="3BBBF6A9" w14:textId="77777777" w:rsidR="009D1F44" w:rsidRPr="00CB03AD" w:rsidRDefault="009D1F44" w:rsidP="009D1F44">
      <w:pPr>
        <w:pStyle w:val="normalKKP"/>
      </w:pPr>
    </w:p>
    <w:p w14:paraId="34F2737B" w14:textId="77777777" w:rsidR="009D1F44" w:rsidRPr="00CB03AD" w:rsidRDefault="009D1F44" w:rsidP="009D1F44">
      <w:pPr>
        <w:pStyle w:val="normalKKP"/>
        <w:rPr>
          <w:b/>
        </w:rPr>
      </w:pPr>
      <w:r w:rsidRPr="00CB03AD">
        <w:rPr>
          <w:b/>
        </w:rPr>
        <w:t>NAPOMENE:</w:t>
      </w:r>
    </w:p>
    <w:p w14:paraId="54451777" w14:textId="77777777" w:rsidR="00F00050" w:rsidRDefault="009D1F44" w:rsidP="001E524F">
      <w:pPr>
        <w:pStyle w:val="normalKKP"/>
        <w:numPr>
          <w:ilvl w:val="0"/>
          <w:numId w:val="50"/>
        </w:numPr>
        <w:autoSpaceDE w:val="0"/>
        <w:autoSpaceDN w:val="0"/>
        <w:adjustRightInd w:val="0"/>
        <w:spacing w:line="240" w:lineRule="auto"/>
        <w:ind w:left="0"/>
      </w:pPr>
      <w:r w:rsidRPr="00CB03AD">
        <w:t>sve izražene vrijednosti označavaju vrijednost bez PDV-a.</w:t>
      </w:r>
    </w:p>
    <w:p w14:paraId="79A20BA4" w14:textId="77777777" w:rsidR="00F00050" w:rsidRDefault="00F00050" w:rsidP="009D1F44">
      <w:pPr>
        <w:jc w:val="left"/>
      </w:pPr>
    </w:p>
    <w:p w14:paraId="58A5837E" w14:textId="77777777" w:rsidR="00F00050" w:rsidRDefault="00F00050" w:rsidP="00F00050">
      <w:pPr>
        <w:jc w:val="left"/>
      </w:pPr>
      <w:r>
        <w:t>-Stručno iskustvo Stručnjaka 1: voditelj projekta</w:t>
      </w:r>
    </w:p>
    <w:p w14:paraId="60B26EC9" w14:textId="77777777" w:rsidR="00F00050" w:rsidRDefault="00F00050" w:rsidP="00F00050">
      <w:pPr>
        <w:jc w:val="left"/>
      </w:pPr>
      <w:r>
        <w:t>Maksimalan broj bodova koji ponuditelj može ostvariti u okviru ovog kriterija je 40 bodova.</w:t>
      </w:r>
    </w:p>
    <w:p w14:paraId="3850F215" w14:textId="77777777" w:rsidR="00F00050" w:rsidRDefault="00F00050" w:rsidP="00F00050">
      <w:pPr>
        <w:jc w:val="left"/>
      </w:pPr>
      <w:r>
        <w:t>Stručno iskustvo Stručnjaka 1 se određuje dodjelom bodova sukladno tablici u nastavku:</w:t>
      </w:r>
    </w:p>
    <w:p w14:paraId="1463DA09" w14:textId="77777777" w:rsidR="00F00050" w:rsidRPr="00CB03AD" w:rsidRDefault="00F00050" w:rsidP="009D1F44">
      <w:pPr>
        <w:jc w:val="left"/>
      </w:pPr>
    </w:p>
    <w:tbl>
      <w:tblPr>
        <w:tblW w:w="9100" w:type="dxa"/>
        <w:tblInd w:w="534" w:type="dxa"/>
        <w:tblLook w:val="04A0" w:firstRow="1" w:lastRow="0" w:firstColumn="1" w:lastColumn="0" w:noHBand="0" w:noVBand="1"/>
      </w:tblPr>
      <w:tblGrid>
        <w:gridCol w:w="6593"/>
        <w:gridCol w:w="1373"/>
        <w:gridCol w:w="1134"/>
      </w:tblGrid>
      <w:tr w:rsidR="009D1F44" w:rsidRPr="00CB03AD" w14:paraId="4E67E3A7" w14:textId="77777777" w:rsidTr="009D1F44">
        <w:trPr>
          <w:trHeight w:val="585"/>
        </w:trPr>
        <w:tc>
          <w:tcPr>
            <w:tcW w:w="6593" w:type="dxa"/>
            <w:tcBorders>
              <w:top w:val="single" w:sz="4" w:space="0" w:color="auto"/>
              <w:left w:val="single" w:sz="4" w:space="0" w:color="auto"/>
              <w:bottom w:val="single" w:sz="4" w:space="0" w:color="auto"/>
              <w:right w:val="single" w:sz="4" w:space="0" w:color="auto"/>
            </w:tcBorders>
            <w:shd w:val="clear" w:color="auto" w:fill="31849B" w:themeFill="accent5" w:themeFillShade="BF"/>
            <w:noWrap/>
            <w:vAlign w:val="center"/>
            <w:hideMark/>
          </w:tcPr>
          <w:p w14:paraId="55B04CE8" w14:textId="77777777" w:rsidR="009D1F44" w:rsidRPr="00CB03AD" w:rsidRDefault="009D1F44" w:rsidP="009D1F44">
            <w:pPr>
              <w:jc w:val="left"/>
              <w:rPr>
                <w:rFonts w:asciiTheme="minorHAnsi" w:hAnsiTheme="minorHAnsi" w:cstheme="minorHAnsi"/>
                <w:b/>
                <w:color w:val="FFFFFF" w:themeColor="background1"/>
                <w:lang w:eastAsia="hr-HR"/>
              </w:rPr>
            </w:pPr>
            <w:r w:rsidRPr="00CB03AD">
              <w:rPr>
                <w:rFonts w:asciiTheme="minorHAnsi" w:hAnsiTheme="minorHAnsi" w:cstheme="minorHAnsi"/>
                <w:b/>
                <w:color w:val="FFFFFF" w:themeColor="background1"/>
                <w:lang w:eastAsia="hr-HR"/>
              </w:rPr>
              <w:t xml:space="preserve">Stručna kvalifikacija </w:t>
            </w:r>
          </w:p>
        </w:tc>
        <w:tc>
          <w:tcPr>
            <w:tcW w:w="1373" w:type="dxa"/>
            <w:tcBorders>
              <w:top w:val="single" w:sz="4" w:space="0" w:color="auto"/>
              <w:left w:val="nil"/>
              <w:bottom w:val="single" w:sz="4" w:space="0" w:color="auto"/>
              <w:right w:val="single" w:sz="4" w:space="0" w:color="auto"/>
            </w:tcBorders>
            <w:shd w:val="clear" w:color="auto" w:fill="31849B" w:themeFill="accent5" w:themeFillShade="BF"/>
            <w:vAlign w:val="center"/>
            <w:hideMark/>
          </w:tcPr>
          <w:p w14:paraId="67833E9D" w14:textId="77777777" w:rsidR="009D1F44" w:rsidRPr="00CB03AD" w:rsidRDefault="009D1F44" w:rsidP="009D1F44">
            <w:pPr>
              <w:jc w:val="center"/>
              <w:rPr>
                <w:rFonts w:asciiTheme="minorHAnsi" w:hAnsiTheme="minorHAnsi" w:cstheme="minorHAnsi"/>
                <w:b/>
                <w:color w:val="FFFFFF" w:themeColor="background1"/>
                <w:lang w:eastAsia="hr-HR"/>
              </w:rPr>
            </w:pPr>
            <w:r w:rsidRPr="00CB03AD">
              <w:rPr>
                <w:rFonts w:asciiTheme="minorHAnsi" w:hAnsiTheme="minorHAnsi" w:cstheme="minorHAnsi"/>
                <w:b/>
                <w:color w:val="FFFFFF" w:themeColor="background1"/>
                <w:lang w:eastAsia="hr-HR"/>
              </w:rPr>
              <w:t>Broj bodova (A)</w:t>
            </w:r>
          </w:p>
        </w:tc>
        <w:tc>
          <w:tcPr>
            <w:tcW w:w="1134" w:type="dxa"/>
            <w:tcBorders>
              <w:top w:val="single" w:sz="4" w:space="0" w:color="auto"/>
              <w:left w:val="nil"/>
              <w:bottom w:val="single" w:sz="4" w:space="0" w:color="auto"/>
              <w:right w:val="single" w:sz="4" w:space="0" w:color="auto"/>
            </w:tcBorders>
            <w:shd w:val="clear" w:color="auto" w:fill="31849B" w:themeFill="accent5" w:themeFillShade="BF"/>
            <w:vAlign w:val="center"/>
            <w:hideMark/>
          </w:tcPr>
          <w:p w14:paraId="3106012D" w14:textId="77777777" w:rsidR="009D1F44" w:rsidRPr="00CB03AD" w:rsidRDefault="009D1F44" w:rsidP="009D1F44">
            <w:pPr>
              <w:jc w:val="left"/>
              <w:rPr>
                <w:rFonts w:asciiTheme="minorHAnsi" w:hAnsiTheme="minorHAnsi" w:cstheme="minorHAnsi"/>
                <w:b/>
                <w:color w:val="FFFFFF" w:themeColor="background1"/>
                <w:lang w:eastAsia="hr-HR"/>
              </w:rPr>
            </w:pPr>
            <w:proofErr w:type="spellStart"/>
            <w:r w:rsidRPr="00CB03AD">
              <w:rPr>
                <w:rFonts w:asciiTheme="minorHAnsi" w:hAnsiTheme="minorHAnsi" w:cstheme="minorHAnsi"/>
                <w:b/>
                <w:color w:val="FFFFFF" w:themeColor="background1"/>
                <w:lang w:eastAsia="hr-HR"/>
              </w:rPr>
              <w:t>Max.broj</w:t>
            </w:r>
            <w:proofErr w:type="spellEnd"/>
            <w:r w:rsidRPr="00CB03AD">
              <w:rPr>
                <w:rFonts w:asciiTheme="minorHAnsi" w:hAnsiTheme="minorHAnsi" w:cstheme="minorHAnsi"/>
                <w:b/>
                <w:color w:val="FFFFFF" w:themeColor="background1"/>
                <w:lang w:eastAsia="hr-HR"/>
              </w:rPr>
              <w:t xml:space="preserve"> bodova</w:t>
            </w:r>
          </w:p>
        </w:tc>
      </w:tr>
      <w:tr w:rsidR="009D1F44" w:rsidRPr="00CB03AD" w14:paraId="25D5058C" w14:textId="77777777" w:rsidTr="000C1866">
        <w:trPr>
          <w:trHeight w:val="585"/>
        </w:trPr>
        <w:tc>
          <w:tcPr>
            <w:tcW w:w="6593" w:type="dxa"/>
            <w:tcBorders>
              <w:top w:val="single" w:sz="8" w:space="0" w:color="auto"/>
              <w:left w:val="single" w:sz="4" w:space="0" w:color="auto"/>
              <w:bottom w:val="single" w:sz="4" w:space="0" w:color="auto"/>
              <w:right w:val="single" w:sz="4" w:space="0" w:color="auto"/>
            </w:tcBorders>
            <w:shd w:val="clear" w:color="auto" w:fill="92CDDC" w:themeFill="accent5" w:themeFillTint="99"/>
            <w:vAlign w:val="center"/>
            <w:hideMark/>
          </w:tcPr>
          <w:p w14:paraId="02956260" w14:textId="77777777" w:rsidR="009D1F44" w:rsidRPr="00216816" w:rsidRDefault="009D1F44" w:rsidP="009D1F44">
            <w:pPr>
              <w:tabs>
                <w:tab w:val="left" w:pos="9071"/>
              </w:tabs>
              <w:autoSpaceDE w:val="0"/>
              <w:autoSpaceDN w:val="0"/>
              <w:adjustRightInd w:val="0"/>
              <w:ind w:right="380"/>
              <w:contextualSpacing/>
              <w:jc w:val="left"/>
              <w:rPr>
                <w:rFonts w:asciiTheme="minorHAnsi" w:hAnsiTheme="minorHAnsi" w:cstheme="minorHAnsi"/>
                <w:bCs/>
                <w:lang w:eastAsia="hr-HR"/>
              </w:rPr>
            </w:pPr>
            <w:r w:rsidRPr="00216816">
              <w:rPr>
                <w:rFonts w:asciiTheme="minorHAnsi" w:hAnsiTheme="minorHAnsi" w:cstheme="minorHAnsi"/>
                <w:bCs/>
                <w:lang w:eastAsia="hr-HR"/>
              </w:rPr>
              <w:t xml:space="preserve">Stručnjak 1: </w:t>
            </w:r>
            <w:r w:rsidRPr="00216816">
              <w:rPr>
                <w:rFonts w:asciiTheme="minorHAnsi" w:hAnsiTheme="minorHAnsi" w:cstheme="minorHAnsi"/>
              </w:rPr>
              <w:t xml:space="preserve">Voditelj projekta </w:t>
            </w:r>
          </w:p>
        </w:tc>
        <w:tc>
          <w:tcPr>
            <w:tcW w:w="1373" w:type="dxa"/>
            <w:tcBorders>
              <w:top w:val="single" w:sz="8" w:space="0" w:color="auto"/>
              <w:left w:val="nil"/>
              <w:bottom w:val="single" w:sz="4" w:space="0" w:color="auto"/>
              <w:right w:val="single" w:sz="4" w:space="0" w:color="auto"/>
            </w:tcBorders>
            <w:shd w:val="clear" w:color="auto" w:fill="92CDDC" w:themeFill="accent5" w:themeFillTint="99"/>
            <w:noWrap/>
            <w:vAlign w:val="center"/>
            <w:hideMark/>
          </w:tcPr>
          <w:p w14:paraId="37EBB526" w14:textId="77777777" w:rsidR="009D1F44" w:rsidRPr="00CB03AD" w:rsidRDefault="009D1F44" w:rsidP="009D1F44">
            <w:pPr>
              <w:jc w:val="left"/>
              <w:rPr>
                <w:rFonts w:asciiTheme="minorHAnsi" w:hAnsiTheme="minorHAnsi" w:cstheme="minorHAnsi"/>
                <w:bCs/>
                <w:lang w:eastAsia="hr-HR"/>
              </w:rPr>
            </w:pPr>
          </w:p>
        </w:tc>
        <w:tc>
          <w:tcPr>
            <w:tcW w:w="1134" w:type="dxa"/>
            <w:tcBorders>
              <w:top w:val="single" w:sz="8" w:space="0" w:color="auto"/>
              <w:left w:val="nil"/>
              <w:bottom w:val="single" w:sz="4" w:space="0" w:color="auto"/>
              <w:right w:val="single" w:sz="4" w:space="0" w:color="auto"/>
            </w:tcBorders>
            <w:shd w:val="clear" w:color="auto" w:fill="92CDDC" w:themeFill="accent5" w:themeFillTint="99"/>
            <w:noWrap/>
            <w:vAlign w:val="center"/>
            <w:hideMark/>
          </w:tcPr>
          <w:p w14:paraId="68913617" w14:textId="77777777" w:rsidR="009D1F44" w:rsidRPr="00CB03AD" w:rsidRDefault="009D1F44" w:rsidP="009D1F44">
            <w:pPr>
              <w:jc w:val="left"/>
              <w:rPr>
                <w:rFonts w:asciiTheme="minorHAnsi" w:hAnsiTheme="minorHAnsi" w:cstheme="minorHAnsi"/>
                <w:b/>
                <w:bCs/>
                <w:lang w:eastAsia="hr-HR"/>
              </w:rPr>
            </w:pPr>
            <w:r>
              <w:rPr>
                <w:rFonts w:asciiTheme="minorHAnsi" w:hAnsiTheme="minorHAnsi" w:cstheme="minorHAnsi"/>
                <w:b/>
                <w:bCs/>
                <w:lang w:eastAsia="hr-HR"/>
              </w:rPr>
              <w:t>40</w:t>
            </w:r>
          </w:p>
        </w:tc>
      </w:tr>
      <w:tr w:rsidR="009D1F44" w:rsidRPr="00CB03AD" w14:paraId="35CBB614" w14:textId="77777777" w:rsidTr="000C1866">
        <w:trPr>
          <w:trHeight w:val="300"/>
        </w:trPr>
        <w:tc>
          <w:tcPr>
            <w:tcW w:w="6593"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center"/>
            <w:hideMark/>
          </w:tcPr>
          <w:p w14:paraId="784282A1" w14:textId="77777777" w:rsidR="003866B5" w:rsidRDefault="00216816" w:rsidP="009F65E8">
            <w:pPr>
              <w:ind w:left="709"/>
              <w:jc w:val="left"/>
              <w:rPr>
                <w:rFonts w:asciiTheme="minorHAnsi" w:hAnsiTheme="minorHAnsi" w:cstheme="minorHAnsi"/>
                <w:b/>
              </w:rPr>
            </w:pPr>
            <w:r w:rsidRPr="00216816">
              <w:rPr>
                <w:rFonts w:asciiTheme="minorHAnsi" w:hAnsiTheme="minorHAnsi" w:cstheme="minorHAnsi"/>
                <w:b/>
              </w:rPr>
              <w:t>Iskustvo Stručnjaka 1 na poziciji voditelja projekta prema ugovornom modelu FIDIC ili drugom jednakovrijednom ugovornom modelu (SBD IBRD, JCT (</w:t>
            </w:r>
            <w:proofErr w:type="spellStart"/>
            <w:r w:rsidRPr="00216816">
              <w:rPr>
                <w:rFonts w:asciiTheme="minorHAnsi" w:hAnsiTheme="minorHAnsi" w:cstheme="minorHAnsi"/>
                <w:b/>
              </w:rPr>
              <w:t>The</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Joint</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Contract</w:t>
            </w:r>
            <w:proofErr w:type="spellEnd"/>
            <w:r w:rsidRPr="00216816">
              <w:rPr>
                <w:rFonts w:asciiTheme="minorHAnsi" w:hAnsiTheme="minorHAnsi" w:cstheme="minorHAnsi"/>
                <w:b/>
              </w:rPr>
              <w:t xml:space="preserve"> Tribunal), ACA (</w:t>
            </w:r>
            <w:proofErr w:type="spellStart"/>
            <w:r w:rsidRPr="00216816">
              <w:rPr>
                <w:rFonts w:asciiTheme="minorHAnsi" w:hAnsiTheme="minorHAnsi" w:cstheme="minorHAnsi"/>
                <w:b/>
              </w:rPr>
              <w:t>The</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Association</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of</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Consultant</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Architects</w:t>
            </w:r>
            <w:proofErr w:type="spellEnd"/>
            <w:r w:rsidRPr="00216816">
              <w:rPr>
                <w:rFonts w:asciiTheme="minorHAnsi" w:hAnsiTheme="minorHAnsi" w:cstheme="minorHAnsi"/>
                <w:b/>
              </w:rPr>
              <w:t xml:space="preserve">), Chartered Institute </w:t>
            </w:r>
            <w:proofErr w:type="spellStart"/>
            <w:r w:rsidRPr="00216816">
              <w:rPr>
                <w:rFonts w:asciiTheme="minorHAnsi" w:hAnsiTheme="minorHAnsi" w:cstheme="minorHAnsi"/>
                <w:b/>
              </w:rPr>
              <w:t>of</w:t>
            </w:r>
            <w:proofErr w:type="spellEnd"/>
            <w:r w:rsidRPr="00216816">
              <w:rPr>
                <w:rFonts w:asciiTheme="minorHAnsi" w:hAnsiTheme="minorHAnsi" w:cstheme="minorHAnsi"/>
                <w:b/>
              </w:rPr>
              <w:t xml:space="preserve"> Building, NEC (</w:t>
            </w:r>
            <w:proofErr w:type="spellStart"/>
            <w:r w:rsidRPr="00216816">
              <w:rPr>
                <w:rFonts w:asciiTheme="minorHAnsi" w:hAnsiTheme="minorHAnsi" w:cstheme="minorHAnsi"/>
                <w:b/>
              </w:rPr>
              <w:t>The</w:t>
            </w:r>
            <w:proofErr w:type="spellEnd"/>
            <w:r w:rsidRPr="00216816">
              <w:rPr>
                <w:rFonts w:asciiTheme="minorHAnsi" w:hAnsiTheme="minorHAnsi" w:cstheme="minorHAnsi"/>
                <w:b/>
              </w:rPr>
              <w:t xml:space="preserve"> New </w:t>
            </w:r>
            <w:proofErr w:type="spellStart"/>
            <w:r w:rsidRPr="00216816">
              <w:rPr>
                <w:rFonts w:asciiTheme="minorHAnsi" w:hAnsiTheme="minorHAnsi" w:cstheme="minorHAnsi"/>
                <w:b/>
              </w:rPr>
              <w:t>Engineering</w:t>
            </w:r>
            <w:proofErr w:type="spellEnd"/>
            <w:r w:rsidRPr="00216816">
              <w:rPr>
                <w:rFonts w:asciiTheme="minorHAnsi" w:hAnsiTheme="minorHAnsi" w:cstheme="minorHAnsi"/>
                <w:b/>
              </w:rPr>
              <w:t xml:space="preserve"> </w:t>
            </w:r>
            <w:proofErr w:type="spellStart"/>
            <w:r w:rsidRPr="00216816">
              <w:rPr>
                <w:rFonts w:asciiTheme="minorHAnsi" w:hAnsiTheme="minorHAnsi" w:cstheme="minorHAnsi"/>
                <w:b/>
              </w:rPr>
              <w:t>Contract</w:t>
            </w:r>
            <w:proofErr w:type="spellEnd"/>
            <w:r w:rsidRPr="00216816">
              <w:rPr>
                <w:rFonts w:asciiTheme="minorHAnsi" w:hAnsiTheme="minorHAnsi" w:cstheme="minorHAnsi"/>
                <w:b/>
              </w:rPr>
              <w:t xml:space="preserve">), drugi jednakovrijedni ugovorni modeli) u realizaciji projekta građenja </w:t>
            </w:r>
            <w:proofErr w:type="spellStart"/>
            <w:r w:rsidRPr="00216816">
              <w:rPr>
                <w:rFonts w:asciiTheme="minorHAnsi" w:hAnsiTheme="minorHAnsi" w:cstheme="minorHAnsi"/>
                <w:b/>
              </w:rPr>
              <w:t>vodnokomunalne</w:t>
            </w:r>
            <w:proofErr w:type="spellEnd"/>
            <w:r w:rsidRPr="00216816">
              <w:rPr>
                <w:rFonts w:asciiTheme="minorHAnsi" w:hAnsiTheme="minorHAnsi" w:cstheme="minorHAnsi"/>
                <w:b/>
              </w:rPr>
              <w:t xml:space="preserve"> infrastrukture i/ili rekonstrukcije </w:t>
            </w:r>
            <w:proofErr w:type="spellStart"/>
            <w:r w:rsidRPr="00216816">
              <w:rPr>
                <w:rFonts w:asciiTheme="minorHAnsi" w:hAnsiTheme="minorHAnsi" w:cstheme="minorHAnsi"/>
                <w:b/>
              </w:rPr>
              <w:t>vodnokomunalne</w:t>
            </w:r>
            <w:proofErr w:type="spellEnd"/>
            <w:r w:rsidRPr="00216816">
              <w:rPr>
                <w:rFonts w:asciiTheme="minorHAnsi" w:hAnsiTheme="minorHAnsi" w:cstheme="minorHAnsi"/>
                <w:b/>
              </w:rPr>
              <w:t xml:space="preserve"> infrastrukture, izgradnji i/ili rekonstrukciji i/ili sanaciji infrastrukturnih projekata koji u sebi sadrže elemente odvodnje i/ili pročišćavanja otpadnih i/ili </w:t>
            </w:r>
            <w:proofErr w:type="spellStart"/>
            <w:r w:rsidRPr="00216816">
              <w:rPr>
                <w:rFonts w:asciiTheme="minorHAnsi" w:hAnsiTheme="minorHAnsi" w:cstheme="minorHAnsi"/>
                <w:b/>
              </w:rPr>
              <w:t>oborinskih</w:t>
            </w:r>
            <w:proofErr w:type="spellEnd"/>
            <w:r w:rsidRPr="00216816">
              <w:rPr>
                <w:rFonts w:asciiTheme="minorHAnsi" w:hAnsiTheme="minorHAnsi" w:cstheme="minorHAnsi"/>
                <w:b/>
              </w:rPr>
              <w:t xml:space="preserve"> voda ( kanalizacijske cijevi,reviziona okna, pumpne stanice i slično).</w:t>
            </w:r>
          </w:p>
          <w:p w14:paraId="2A9A523A" w14:textId="77777777" w:rsidR="009D1F44" w:rsidRPr="00CB03AD" w:rsidRDefault="00216816" w:rsidP="009F65E8">
            <w:pPr>
              <w:ind w:left="709"/>
              <w:jc w:val="left"/>
              <w:rPr>
                <w:rFonts w:asciiTheme="minorHAnsi" w:hAnsiTheme="minorHAnsi" w:cstheme="minorHAnsi"/>
                <w:bCs/>
                <w:color w:val="000000"/>
                <w:lang w:eastAsia="hr-HR"/>
              </w:rPr>
            </w:pPr>
            <w:r w:rsidRPr="00216816">
              <w:rPr>
                <w:rFonts w:asciiTheme="minorHAnsi" w:hAnsiTheme="minorHAnsi" w:cstheme="minorHAnsi"/>
                <w:b/>
              </w:rPr>
              <w:t xml:space="preserve"> Bo</w:t>
            </w:r>
            <w:r w:rsidR="007363A7">
              <w:rPr>
                <w:rFonts w:asciiTheme="minorHAnsi" w:hAnsiTheme="minorHAnsi" w:cstheme="minorHAnsi"/>
                <w:b/>
              </w:rPr>
              <w:t>duje se maksimalno 5 projekata.</w:t>
            </w:r>
          </w:p>
        </w:tc>
        <w:tc>
          <w:tcPr>
            <w:tcW w:w="1373" w:type="dxa"/>
            <w:tcBorders>
              <w:top w:val="nil"/>
              <w:left w:val="nil"/>
              <w:bottom w:val="single" w:sz="4" w:space="0" w:color="auto"/>
              <w:right w:val="single" w:sz="4" w:space="0" w:color="auto"/>
            </w:tcBorders>
            <w:shd w:val="clear" w:color="auto" w:fill="auto"/>
            <w:noWrap/>
            <w:vAlign w:val="center"/>
          </w:tcPr>
          <w:p w14:paraId="7D5138BC" w14:textId="77777777" w:rsidR="009D1F44" w:rsidRPr="00CB03AD" w:rsidRDefault="009D1F44" w:rsidP="009D1F44">
            <w:pPr>
              <w:jc w:val="left"/>
              <w:rPr>
                <w:rFonts w:asciiTheme="minorHAnsi" w:hAnsiTheme="minorHAnsi" w:cstheme="minorHAnsi"/>
                <w:b/>
                <w:bCs/>
                <w:color w:val="000000"/>
                <w:lang w:eastAsia="hr-HR"/>
              </w:rPr>
            </w:pPr>
          </w:p>
        </w:tc>
        <w:tc>
          <w:tcPr>
            <w:tcW w:w="1134" w:type="dxa"/>
            <w:vMerge w:val="restart"/>
            <w:tcBorders>
              <w:top w:val="nil"/>
              <w:left w:val="single" w:sz="4" w:space="0" w:color="auto"/>
              <w:right w:val="single" w:sz="4" w:space="0" w:color="auto"/>
            </w:tcBorders>
            <w:shd w:val="clear" w:color="auto" w:fill="auto"/>
            <w:noWrap/>
            <w:vAlign w:val="center"/>
          </w:tcPr>
          <w:p w14:paraId="2FFA70F2" w14:textId="77777777" w:rsidR="009D1F44" w:rsidRPr="00CB03AD" w:rsidRDefault="009D1F44" w:rsidP="009D1F44">
            <w:pPr>
              <w:jc w:val="left"/>
              <w:rPr>
                <w:rFonts w:asciiTheme="minorHAnsi" w:hAnsiTheme="minorHAnsi" w:cstheme="minorHAnsi"/>
                <w:bCs/>
                <w:color w:val="000000"/>
                <w:lang w:eastAsia="hr-HR"/>
              </w:rPr>
            </w:pPr>
          </w:p>
        </w:tc>
      </w:tr>
      <w:tr w:rsidR="00216816" w:rsidRPr="00CB03AD" w14:paraId="0D9617AA"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hideMark/>
          </w:tcPr>
          <w:p w14:paraId="6314DFA6" w14:textId="77777777" w:rsidR="00216816" w:rsidRPr="00CB03AD" w:rsidRDefault="00216816" w:rsidP="009D1F44">
            <w:pPr>
              <w:jc w:val="left"/>
              <w:rPr>
                <w:rFonts w:asciiTheme="minorHAnsi" w:hAnsiTheme="minorHAnsi" w:cstheme="minorHAnsi"/>
                <w:color w:val="000000"/>
                <w:lang w:eastAsia="hr-HR"/>
              </w:rPr>
            </w:pPr>
            <w:r w:rsidRPr="008328C7">
              <w:t>1 projekt</w:t>
            </w:r>
          </w:p>
        </w:tc>
        <w:tc>
          <w:tcPr>
            <w:tcW w:w="1373" w:type="dxa"/>
            <w:tcBorders>
              <w:top w:val="nil"/>
              <w:left w:val="nil"/>
              <w:bottom w:val="single" w:sz="4" w:space="0" w:color="auto"/>
              <w:right w:val="single" w:sz="4" w:space="0" w:color="auto"/>
            </w:tcBorders>
            <w:shd w:val="clear" w:color="auto" w:fill="auto"/>
            <w:noWrap/>
          </w:tcPr>
          <w:p w14:paraId="32D4E0F6" w14:textId="77777777" w:rsidR="00216816" w:rsidRPr="00CB03AD" w:rsidRDefault="00216816" w:rsidP="009D1F44">
            <w:pPr>
              <w:jc w:val="left"/>
              <w:rPr>
                <w:rFonts w:asciiTheme="minorHAnsi" w:hAnsiTheme="minorHAnsi" w:cstheme="minorHAnsi"/>
                <w:color w:val="000000"/>
                <w:lang w:eastAsia="hr-HR"/>
              </w:rPr>
            </w:pPr>
            <w:r>
              <w:rPr>
                <w:rFonts w:asciiTheme="minorHAnsi" w:hAnsiTheme="minorHAnsi" w:cstheme="minorHAnsi"/>
                <w:color w:val="000000"/>
                <w:lang w:eastAsia="hr-HR"/>
              </w:rPr>
              <w:t>5</w:t>
            </w:r>
            <w:r w:rsidR="007363A7">
              <w:rPr>
                <w:rFonts w:asciiTheme="minorHAnsi" w:hAnsiTheme="minorHAnsi" w:cstheme="minorHAnsi"/>
                <w:color w:val="000000"/>
                <w:lang w:eastAsia="hr-HR"/>
              </w:rPr>
              <w:t xml:space="preserve"> bodova</w:t>
            </w:r>
          </w:p>
        </w:tc>
        <w:tc>
          <w:tcPr>
            <w:tcW w:w="1134" w:type="dxa"/>
            <w:vMerge/>
            <w:tcBorders>
              <w:left w:val="single" w:sz="4" w:space="0" w:color="auto"/>
              <w:right w:val="single" w:sz="4" w:space="0" w:color="auto"/>
            </w:tcBorders>
            <w:vAlign w:val="center"/>
            <w:hideMark/>
          </w:tcPr>
          <w:p w14:paraId="2BC7084C" w14:textId="77777777" w:rsidR="00216816" w:rsidRPr="00CB03AD" w:rsidRDefault="00216816" w:rsidP="009D1F44">
            <w:pPr>
              <w:jc w:val="left"/>
              <w:rPr>
                <w:rFonts w:asciiTheme="minorHAnsi" w:hAnsiTheme="minorHAnsi" w:cstheme="minorHAnsi"/>
                <w:bCs/>
                <w:color w:val="000000"/>
                <w:lang w:eastAsia="hr-HR"/>
              </w:rPr>
            </w:pPr>
          </w:p>
        </w:tc>
      </w:tr>
      <w:tr w:rsidR="00216816" w:rsidRPr="00CB03AD" w14:paraId="0D3F5AB1"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tcPr>
          <w:p w14:paraId="5216963F" w14:textId="77777777" w:rsidR="00216816" w:rsidRDefault="00216816" w:rsidP="009D1F44">
            <w:pPr>
              <w:jc w:val="left"/>
              <w:rPr>
                <w:rFonts w:asciiTheme="minorHAnsi" w:hAnsiTheme="minorHAnsi" w:cstheme="minorHAnsi"/>
                <w:color w:val="000000"/>
                <w:lang w:eastAsia="hr-HR"/>
              </w:rPr>
            </w:pPr>
            <w:r>
              <w:t>2 projekta</w:t>
            </w:r>
          </w:p>
        </w:tc>
        <w:tc>
          <w:tcPr>
            <w:tcW w:w="1373" w:type="dxa"/>
            <w:tcBorders>
              <w:top w:val="nil"/>
              <w:left w:val="nil"/>
              <w:bottom w:val="single" w:sz="4" w:space="0" w:color="auto"/>
              <w:right w:val="single" w:sz="4" w:space="0" w:color="auto"/>
            </w:tcBorders>
            <w:shd w:val="clear" w:color="auto" w:fill="auto"/>
            <w:noWrap/>
          </w:tcPr>
          <w:p w14:paraId="478EBF49" w14:textId="77777777" w:rsidR="00216816" w:rsidRPr="00CB03AD" w:rsidRDefault="00216816">
            <w:pPr>
              <w:jc w:val="left"/>
              <w:rPr>
                <w:rFonts w:asciiTheme="minorHAnsi" w:hAnsiTheme="minorHAnsi" w:cstheme="minorHAnsi"/>
                <w:color w:val="000000"/>
                <w:lang w:eastAsia="hr-HR"/>
              </w:rPr>
            </w:pPr>
            <w:r>
              <w:t>15</w:t>
            </w:r>
            <w:r w:rsidR="007363A7">
              <w:t xml:space="preserve"> bodova</w:t>
            </w:r>
          </w:p>
        </w:tc>
        <w:tc>
          <w:tcPr>
            <w:tcW w:w="1134" w:type="dxa"/>
            <w:vMerge/>
            <w:tcBorders>
              <w:left w:val="single" w:sz="4" w:space="0" w:color="auto"/>
              <w:right w:val="single" w:sz="4" w:space="0" w:color="auto"/>
            </w:tcBorders>
            <w:vAlign w:val="center"/>
          </w:tcPr>
          <w:p w14:paraId="4A4D2989" w14:textId="77777777" w:rsidR="00216816" w:rsidRPr="00CB03AD" w:rsidRDefault="00216816" w:rsidP="009D1F44">
            <w:pPr>
              <w:jc w:val="left"/>
              <w:rPr>
                <w:rFonts w:asciiTheme="minorHAnsi" w:hAnsiTheme="minorHAnsi" w:cstheme="minorHAnsi"/>
                <w:bCs/>
                <w:color w:val="000000"/>
                <w:lang w:eastAsia="hr-HR"/>
              </w:rPr>
            </w:pPr>
          </w:p>
        </w:tc>
      </w:tr>
      <w:tr w:rsidR="00216816" w:rsidRPr="00CB03AD" w14:paraId="18472EF3"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hideMark/>
          </w:tcPr>
          <w:p w14:paraId="5286FDAF" w14:textId="77777777" w:rsidR="00216816" w:rsidRPr="00CB03AD" w:rsidRDefault="00216816" w:rsidP="009D1F44">
            <w:pPr>
              <w:jc w:val="left"/>
              <w:rPr>
                <w:rFonts w:asciiTheme="minorHAnsi" w:hAnsiTheme="minorHAnsi" w:cstheme="minorHAnsi"/>
              </w:rPr>
            </w:pPr>
            <w:r>
              <w:t>3 projekta</w:t>
            </w:r>
          </w:p>
        </w:tc>
        <w:tc>
          <w:tcPr>
            <w:tcW w:w="1373" w:type="dxa"/>
            <w:tcBorders>
              <w:top w:val="nil"/>
              <w:left w:val="nil"/>
              <w:bottom w:val="single" w:sz="4" w:space="0" w:color="auto"/>
              <w:right w:val="single" w:sz="4" w:space="0" w:color="auto"/>
            </w:tcBorders>
            <w:shd w:val="clear" w:color="auto" w:fill="auto"/>
            <w:noWrap/>
            <w:hideMark/>
          </w:tcPr>
          <w:p w14:paraId="1FBF040F" w14:textId="77777777" w:rsidR="00216816" w:rsidRPr="00CB03AD" w:rsidRDefault="00216816" w:rsidP="00216816">
            <w:pPr>
              <w:jc w:val="left"/>
              <w:rPr>
                <w:rFonts w:asciiTheme="minorHAnsi" w:hAnsiTheme="minorHAnsi" w:cstheme="minorHAnsi"/>
                <w:color w:val="000000"/>
                <w:lang w:eastAsia="hr-HR"/>
              </w:rPr>
            </w:pPr>
            <w:r>
              <w:rPr>
                <w:rFonts w:asciiTheme="minorHAnsi" w:hAnsiTheme="minorHAnsi" w:cstheme="minorHAnsi"/>
                <w:color w:val="000000"/>
                <w:lang w:eastAsia="hr-HR"/>
              </w:rPr>
              <w:t>20</w:t>
            </w:r>
            <w:r w:rsidR="007363A7">
              <w:rPr>
                <w:rFonts w:asciiTheme="minorHAnsi" w:hAnsiTheme="minorHAnsi" w:cstheme="minorHAnsi"/>
                <w:color w:val="000000"/>
                <w:lang w:eastAsia="hr-HR"/>
              </w:rPr>
              <w:t xml:space="preserve"> bodova</w:t>
            </w:r>
          </w:p>
        </w:tc>
        <w:tc>
          <w:tcPr>
            <w:tcW w:w="1134" w:type="dxa"/>
            <w:vMerge/>
            <w:tcBorders>
              <w:left w:val="single" w:sz="4" w:space="0" w:color="auto"/>
              <w:right w:val="single" w:sz="4" w:space="0" w:color="auto"/>
            </w:tcBorders>
            <w:vAlign w:val="center"/>
            <w:hideMark/>
          </w:tcPr>
          <w:p w14:paraId="7E0B72FC" w14:textId="77777777" w:rsidR="00216816" w:rsidRPr="00CB03AD" w:rsidRDefault="00216816" w:rsidP="009D1F44">
            <w:pPr>
              <w:jc w:val="left"/>
              <w:rPr>
                <w:rFonts w:asciiTheme="minorHAnsi" w:hAnsiTheme="minorHAnsi" w:cstheme="minorHAnsi"/>
                <w:bCs/>
                <w:color w:val="000000"/>
                <w:lang w:eastAsia="hr-HR"/>
              </w:rPr>
            </w:pPr>
          </w:p>
        </w:tc>
      </w:tr>
      <w:tr w:rsidR="00216816" w:rsidRPr="00CB03AD" w14:paraId="1B386E4C"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hideMark/>
          </w:tcPr>
          <w:p w14:paraId="7DE0EE6D" w14:textId="77777777" w:rsidR="00216816" w:rsidRPr="00CB03AD" w:rsidRDefault="00216816" w:rsidP="009D1F44">
            <w:pPr>
              <w:jc w:val="left"/>
              <w:rPr>
                <w:rFonts w:asciiTheme="minorHAnsi" w:hAnsiTheme="minorHAnsi" w:cstheme="minorHAnsi"/>
              </w:rPr>
            </w:pPr>
            <w:r>
              <w:t>4. projekta</w:t>
            </w:r>
          </w:p>
        </w:tc>
        <w:tc>
          <w:tcPr>
            <w:tcW w:w="1373" w:type="dxa"/>
            <w:tcBorders>
              <w:top w:val="nil"/>
              <w:left w:val="nil"/>
              <w:bottom w:val="single" w:sz="4" w:space="0" w:color="auto"/>
              <w:right w:val="single" w:sz="4" w:space="0" w:color="auto"/>
            </w:tcBorders>
            <w:shd w:val="clear" w:color="auto" w:fill="auto"/>
            <w:noWrap/>
            <w:hideMark/>
          </w:tcPr>
          <w:p w14:paraId="3927B6BF" w14:textId="77777777" w:rsidR="00216816" w:rsidRPr="00CB03AD" w:rsidRDefault="00216816" w:rsidP="00216816">
            <w:pPr>
              <w:jc w:val="left"/>
              <w:rPr>
                <w:rFonts w:asciiTheme="minorHAnsi" w:hAnsiTheme="minorHAnsi" w:cstheme="minorHAnsi"/>
                <w:color w:val="000000"/>
                <w:lang w:eastAsia="hr-HR"/>
              </w:rPr>
            </w:pPr>
            <w:r>
              <w:rPr>
                <w:rFonts w:asciiTheme="minorHAnsi" w:hAnsiTheme="minorHAnsi" w:cstheme="minorHAnsi"/>
                <w:color w:val="000000"/>
                <w:lang w:eastAsia="hr-HR"/>
              </w:rPr>
              <w:t>30</w:t>
            </w:r>
            <w:r w:rsidR="007363A7">
              <w:rPr>
                <w:rFonts w:asciiTheme="minorHAnsi" w:hAnsiTheme="minorHAnsi" w:cstheme="minorHAnsi"/>
                <w:color w:val="000000"/>
                <w:lang w:eastAsia="hr-HR"/>
              </w:rPr>
              <w:t xml:space="preserve"> bodova</w:t>
            </w:r>
          </w:p>
        </w:tc>
        <w:tc>
          <w:tcPr>
            <w:tcW w:w="1134" w:type="dxa"/>
            <w:vMerge/>
            <w:tcBorders>
              <w:left w:val="single" w:sz="4" w:space="0" w:color="auto"/>
              <w:right w:val="single" w:sz="4" w:space="0" w:color="auto"/>
            </w:tcBorders>
            <w:vAlign w:val="center"/>
            <w:hideMark/>
          </w:tcPr>
          <w:p w14:paraId="439A8DA3" w14:textId="77777777" w:rsidR="00216816" w:rsidRPr="00CB03AD" w:rsidRDefault="00216816" w:rsidP="009D1F44">
            <w:pPr>
              <w:jc w:val="left"/>
              <w:rPr>
                <w:rFonts w:asciiTheme="minorHAnsi" w:hAnsiTheme="minorHAnsi" w:cstheme="minorHAnsi"/>
                <w:bCs/>
                <w:color w:val="000000"/>
                <w:lang w:eastAsia="hr-HR"/>
              </w:rPr>
            </w:pPr>
          </w:p>
        </w:tc>
      </w:tr>
      <w:tr w:rsidR="00216816" w:rsidRPr="00CB03AD" w14:paraId="4AD319AD"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tcPr>
          <w:p w14:paraId="5EEC2968" w14:textId="77777777" w:rsidR="00216816" w:rsidRDefault="00216816" w:rsidP="009D1F44">
            <w:pPr>
              <w:jc w:val="left"/>
              <w:rPr>
                <w:rFonts w:asciiTheme="minorHAnsi" w:hAnsiTheme="minorHAnsi" w:cstheme="minorHAnsi"/>
                <w:color w:val="000000"/>
                <w:lang w:eastAsia="hr-HR"/>
              </w:rPr>
            </w:pPr>
            <w:r>
              <w:t>5. projekta</w:t>
            </w:r>
          </w:p>
        </w:tc>
        <w:tc>
          <w:tcPr>
            <w:tcW w:w="1373" w:type="dxa"/>
            <w:tcBorders>
              <w:top w:val="nil"/>
              <w:left w:val="nil"/>
              <w:bottom w:val="single" w:sz="4" w:space="0" w:color="auto"/>
              <w:right w:val="single" w:sz="4" w:space="0" w:color="auto"/>
            </w:tcBorders>
            <w:shd w:val="clear" w:color="auto" w:fill="auto"/>
            <w:noWrap/>
          </w:tcPr>
          <w:p w14:paraId="24FD65C8" w14:textId="77777777" w:rsidR="00216816" w:rsidRPr="00CB03AD" w:rsidRDefault="00216816" w:rsidP="009D1F44">
            <w:pPr>
              <w:jc w:val="left"/>
              <w:rPr>
                <w:rFonts w:asciiTheme="minorHAnsi" w:hAnsiTheme="minorHAnsi" w:cstheme="minorHAnsi"/>
                <w:color w:val="000000"/>
                <w:lang w:eastAsia="hr-HR"/>
              </w:rPr>
            </w:pPr>
            <w:r>
              <w:rPr>
                <w:rFonts w:asciiTheme="minorHAnsi" w:hAnsiTheme="minorHAnsi" w:cstheme="minorHAnsi"/>
                <w:color w:val="000000"/>
                <w:lang w:eastAsia="hr-HR"/>
              </w:rPr>
              <w:t>40</w:t>
            </w:r>
            <w:r w:rsidR="007363A7">
              <w:rPr>
                <w:rFonts w:asciiTheme="minorHAnsi" w:hAnsiTheme="minorHAnsi" w:cstheme="minorHAnsi"/>
                <w:color w:val="000000"/>
                <w:lang w:eastAsia="hr-HR"/>
              </w:rPr>
              <w:t xml:space="preserve"> bodova</w:t>
            </w:r>
          </w:p>
        </w:tc>
        <w:tc>
          <w:tcPr>
            <w:tcW w:w="1134" w:type="dxa"/>
            <w:vMerge/>
            <w:tcBorders>
              <w:left w:val="single" w:sz="4" w:space="0" w:color="auto"/>
              <w:bottom w:val="single" w:sz="4" w:space="0" w:color="auto"/>
              <w:right w:val="single" w:sz="4" w:space="0" w:color="auto"/>
            </w:tcBorders>
            <w:vAlign w:val="center"/>
          </w:tcPr>
          <w:p w14:paraId="28366BD2" w14:textId="77777777" w:rsidR="00216816" w:rsidRPr="00CB03AD" w:rsidRDefault="00216816" w:rsidP="009D1F44">
            <w:pPr>
              <w:jc w:val="left"/>
              <w:rPr>
                <w:rFonts w:asciiTheme="minorHAnsi" w:hAnsiTheme="minorHAnsi" w:cstheme="minorHAnsi"/>
                <w:bCs/>
                <w:color w:val="000000"/>
                <w:lang w:eastAsia="hr-HR"/>
              </w:rPr>
            </w:pPr>
          </w:p>
        </w:tc>
      </w:tr>
    </w:tbl>
    <w:p w14:paraId="1F8CD924" w14:textId="77777777" w:rsidR="009D1F44" w:rsidRPr="00CB03AD" w:rsidRDefault="009D1F44" w:rsidP="009D1F44"/>
    <w:p w14:paraId="79730501" w14:textId="77777777" w:rsidR="00216816" w:rsidRDefault="00216816" w:rsidP="00216816"/>
    <w:p w14:paraId="7B5DBEB5" w14:textId="77777777" w:rsidR="002207D1" w:rsidRPr="002207D1" w:rsidRDefault="002207D1" w:rsidP="00216816">
      <w:pPr>
        <w:rPr>
          <w:b/>
        </w:rPr>
      </w:pPr>
    </w:p>
    <w:p w14:paraId="566A1E03" w14:textId="77777777" w:rsidR="002207D1" w:rsidRPr="002207D1" w:rsidRDefault="002207D1" w:rsidP="002207D1">
      <w:pPr>
        <w:rPr>
          <w:b/>
        </w:rPr>
      </w:pPr>
      <w:r w:rsidRPr="002207D1">
        <w:rPr>
          <w:b/>
        </w:rPr>
        <w:t>-Stručno iskustvo Stručnjaka 2: pomoćnik voditelja projekta</w:t>
      </w:r>
    </w:p>
    <w:p w14:paraId="400E4776" w14:textId="77777777" w:rsidR="002207D1" w:rsidRDefault="002207D1" w:rsidP="002207D1">
      <w:r>
        <w:t>Maksimalan broj bodova koji ponuditelj može ostvariti u okviru ovog kriterija je 15 bodova.</w:t>
      </w:r>
    </w:p>
    <w:p w14:paraId="7ED842B2" w14:textId="77777777" w:rsidR="002207D1" w:rsidRDefault="002207D1" w:rsidP="002207D1">
      <w:r>
        <w:t>Stručno iskustvo Stručnjaka 2 se određuje dodjelom bodova sukladno tablici u nastavku: Iskustvo Stručnjaka 2 na poziciji voditelja projekta ili zamjenika voditelja projekta</w:t>
      </w:r>
    </w:p>
    <w:p w14:paraId="498395C8" w14:textId="77777777" w:rsidR="002207D1" w:rsidRDefault="002207D1" w:rsidP="00216816"/>
    <w:p w14:paraId="581601E1" w14:textId="77777777" w:rsidR="009D1F44" w:rsidRDefault="009D1F44" w:rsidP="00216816"/>
    <w:tbl>
      <w:tblPr>
        <w:tblW w:w="9100" w:type="dxa"/>
        <w:tblInd w:w="534" w:type="dxa"/>
        <w:tblLayout w:type="fixed"/>
        <w:tblLook w:val="04A0" w:firstRow="1" w:lastRow="0" w:firstColumn="1" w:lastColumn="0" w:noHBand="0" w:noVBand="1"/>
      </w:tblPr>
      <w:tblGrid>
        <w:gridCol w:w="6593"/>
        <w:gridCol w:w="1373"/>
        <w:gridCol w:w="1134"/>
      </w:tblGrid>
      <w:tr w:rsidR="00793856" w:rsidRPr="00517A21" w14:paraId="6F39B93A" w14:textId="77777777" w:rsidTr="000C1866">
        <w:trPr>
          <w:trHeight w:val="420"/>
        </w:trPr>
        <w:tc>
          <w:tcPr>
            <w:tcW w:w="6593" w:type="dxa"/>
            <w:tcBorders>
              <w:top w:val="single" w:sz="4" w:space="0" w:color="auto"/>
              <w:left w:val="single" w:sz="4" w:space="0" w:color="auto"/>
              <w:bottom w:val="single" w:sz="4" w:space="0" w:color="auto"/>
              <w:right w:val="single" w:sz="4" w:space="0" w:color="auto"/>
            </w:tcBorders>
            <w:shd w:val="clear" w:color="auto" w:fill="31849B" w:themeFill="accent5" w:themeFillShade="BF"/>
            <w:vAlign w:val="center"/>
          </w:tcPr>
          <w:p w14:paraId="5F5307FA" w14:textId="77777777" w:rsidR="00793856" w:rsidRPr="000C1866" w:rsidRDefault="00793856" w:rsidP="000C1866">
            <w:pPr>
              <w:jc w:val="left"/>
              <w:rPr>
                <w:rFonts w:asciiTheme="minorHAnsi" w:hAnsiTheme="minorHAnsi" w:cstheme="minorHAnsi"/>
                <w:b/>
                <w:color w:val="FFFFFF" w:themeColor="background1"/>
                <w:lang w:eastAsia="hr-HR"/>
              </w:rPr>
            </w:pPr>
            <w:r w:rsidRPr="00CB03AD">
              <w:rPr>
                <w:rFonts w:asciiTheme="minorHAnsi" w:hAnsiTheme="minorHAnsi" w:cstheme="minorHAnsi"/>
                <w:b/>
                <w:color w:val="FFFFFF" w:themeColor="background1"/>
                <w:lang w:eastAsia="hr-HR"/>
              </w:rPr>
              <w:t xml:space="preserve">Stručna kvalifikacija </w:t>
            </w:r>
          </w:p>
        </w:tc>
        <w:tc>
          <w:tcPr>
            <w:tcW w:w="1373" w:type="dxa"/>
            <w:tcBorders>
              <w:top w:val="single" w:sz="4" w:space="0" w:color="auto"/>
              <w:left w:val="nil"/>
              <w:bottom w:val="single" w:sz="4" w:space="0" w:color="auto"/>
              <w:right w:val="single" w:sz="4" w:space="0" w:color="auto"/>
            </w:tcBorders>
            <w:shd w:val="clear" w:color="auto" w:fill="31849B" w:themeFill="accent5" w:themeFillShade="BF"/>
            <w:noWrap/>
            <w:vAlign w:val="center"/>
          </w:tcPr>
          <w:p w14:paraId="0F65E999" w14:textId="77777777" w:rsidR="00793856" w:rsidRPr="000C1866" w:rsidRDefault="00793856" w:rsidP="000C1866">
            <w:pPr>
              <w:jc w:val="left"/>
              <w:rPr>
                <w:rFonts w:asciiTheme="minorHAnsi" w:hAnsiTheme="minorHAnsi" w:cstheme="minorHAnsi"/>
                <w:b/>
                <w:color w:val="FFFFFF" w:themeColor="background1"/>
                <w:lang w:eastAsia="hr-HR"/>
              </w:rPr>
            </w:pPr>
            <w:r w:rsidRPr="00CB03AD">
              <w:rPr>
                <w:rFonts w:asciiTheme="minorHAnsi" w:hAnsiTheme="minorHAnsi" w:cstheme="minorHAnsi"/>
                <w:b/>
                <w:color w:val="FFFFFF" w:themeColor="background1"/>
                <w:lang w:eastAsia="hr-HR"/>
              </w:rPr>
              <w:t>Broj bodova (A)</w:t>
            </w:r>
          </w:p>
        </w:tc>
        <w:tc>
          <w:tcPr>
            <w:tcW w:w="1134" w:type="dxa"/>
            <w:tcBorders>
              <w:top w:val="single" w:sz="4" w:space="0" w:color="auto"/>
              <w:left w:val="nil"/>
              <w:bottom w:val="single" w:sz="4" w:space="0" w:color="auto"/>
              <w:right w:val="single" w:sz="4" w:space="0" w:color="auto"/>
            </w:tcBorders>
            <w:shd w:val="clear" w:color="auto" w:fill="31849B" w:themeFill="accent5" w:themeFillShade="BF"/>
            <w:noWrap/>
            <w:vAlign w:val="center"/>
          </w:tcPr>
          <w:p w14:paraId="53BF5C03" w14:textId="77777777" w:rsidR="00793856" w:rsidRPr="000C1866" w:rsidRDefault="00793856" w:rsidP="000C1866">
            <w:pPr>
              <w:jc w:val="left"/>
              <w:rPr>
                <w:rFonts w:asciiTheme="minorHAnsi" w:hAnsiTheme="minorHAnsi" w:cstheme="minorHAnsi"/>
                <w:b/>
                <w:color w:val="FFFFFF" w:themeColor="background1"/>
                <w:lang w:eastAsia="hr-HR"/>
              </w:rPr>
            </w:pPr>
            <w:proofErr w:type="spellStart"/>
            <w:r w:rsidRPr="00CB03AD">
              <w:rPr>
                <w:rFonts w:asciiTheme="minorHAnsi" w:hAnsiTheme="minorHAnsi" w:cstheme="minorHAnsi"/>
                <w:b/>
                <w:color w:val="FFFFFF" w:themeColor="background1"/>
                <w:lang w:eastAsia="hr-HR"/>
              </w:rPr>
              <w:t>Max.broj</w:t>
            </w:r>
            <w:proofErr w:type="spellEnd"/>
            <w:r w:rsidRPr="00CB03AD">
              <w:rPr>
                <w:rFonts w:asciiTheme="minorHAnsi" w:hAnsiTheme="minorHAnsi" w:cstheme="minorHAnsi"/>
                <w:b/>
                <w:color w:val="FFFFFF" w:themeColor="background1"/>
                <w:lang w:eastAsia="hr-HR"/>
              </w:rPr>
              <w:t xml:space="preserve"> bodova</w:t>
            </w:r>
          </w:p>
        </w:tc>
      </w:tr>
      <w:tr w:rsidR="00793856" w:rsidRPr="00CB03AD" w14:paraId="01909D60" w14:textId="77777777" w:rsidTr="000C1866">
        <w:trPr>
          <w:trHeight w:val="420"/>
        </w:trPr>
        <w:tc>
          <w:tcPr>
            <w:tcW w:w="6593" w:type="dxa"/>
            <w:tcBorders>
              <w:top w:val="single" w:sz="4" w:space="0" w:color="auto"/>
              <w:left w:val="single" w:sz="4" w:space="0" w:color="auto"/>
              <w:bottom w:val="single" w:sz="4" w:space="0" w:color="auto"/>
              <w:right w:val="single" w:sz="4" w:space="0" w:color="auto"/>
            </w:tcBorders>
            <w:shd w:val="clear" w:color="auto" w:fill="92CDDC" w:themeFill="accent5" w:themeFillTint="99"/>
            <w:hideMark/>
          </w:tcPr>
          <w:p w14:paraId="1483D39E" w14:textId="77777777" w:rsidR="00793856" w:rsidRPr="00CB03AD" w:rsidRDefault="00793856" w:rsidP="009D1F44">
            <w:r w:rsidRPr="00CB03AD">
              <w:rPr>
                <w:b/>
              </w:rPr>
              <w:t>Stručnjak 2</w:t>
            </w:r>
            <w:r w:rsidRPr="00CB03AD">
              <w:t>:</w:t>
            </w:r>
            <w:r>
              <w:t xml:space="preserve"> Pomoćnik Voditelja projekta </w:t>
            </w:r>
          </w:p>
          <w:p w14:paraId="205A1D75" w14:textId="77777777" w:rsidR="00793856" w:rsidRPr="00CB03AD" w:rsidRDefault="00793856" w:rsidP="009D1F44">
            <w:pPr>
              <w:tabs>
                <w:tab w:val="left" w:pos="9071"/>
              </w:tabs>
              <w:autoSpaceDE w:val="0"/>
              <w:autoSpaceDN w:val="0"/>
              <w:adjustRightInd w:val="0"/>
              <w:spacing w:after="120"/>
              <w:ind w:right="380"/>
              <w:contextualSpacing/>
              <w:rPr>
                <w:rFonts w:cs="Tahoma"/>
                <w:b/>
                <w:bCs/>
                <w:lang w:eastAsia="hr-HR"/>
              </w:rPr>
            </w:pPr>
          </w:p>
        </w:tc>
        <w:tc>
          <w:tcPr>
            <w:tcW w:w="1373" w:type="dxa"/>
            <w:tcBorders>
              <w:top w:val="single" w:sz="4" w:space="0" w:color="auto"/>
              <w:left w:val="nil"/>
              <w:bottom w:val="single" w:sz="4" w:space="0" w:color="auto"/>
              <w:right w:val="single" w:sz="4" w:space="0" w:color="auto"/>
            </w:tcBorders>
            <w:shd w:val="clear" w:color="auto" w:fill="92CDDC" w:themeFill="accent5" w:themeFillTint="99"/>
            <w:noWrap/>
            <w:hideMark/>
          </w:tcPr>
          <w:p w14:paraId="3C28C8CD" w14:textId="77777777" w:rsidR="00793856" w:rsidRPr="00CB03AD" w:rsidRDefault="00793856" w:rsidP="009D1F44">
            <w:pPr>
              <w:tabs>
                <w:tab w:val="left" w:pos="9071"/>
              </w:tabs>
              <w:autoSpaceDE w:val="0"/>
              <w:autoSpaceDN w:val="0"/>
              <w:adjustRightInd w:val="0"/>
              <w:spacing w:after="120"/>
              <w:ind w:right="380"/>
              <w:contextualSpacing/>
              <w:jc w:val="center"/>
              <w:rPr>
                <w:rFonts w:cs="Tahoma"/>
                <w:b/>
                <w:bCs/>
                <w:lang w:eastAsia="hr-HR"/>
              </w:rPr>
            </w:pPr>
          </w:p>
        </w:tc>
        <w:tc>
          <w:tcPr>
            <w:tcW w:w="1134" w:type="dxa"/>
            <w:tcBorders>
              <w:top w:val="single" w:sz="4" w:space="0" w:color="auto"/>
              <w:left w:val="nil"/>
              <w:bottom w:val="single" w:sz="4" w:space="0" w:color="auto"/>
              <w:right w:val="single" w:sz="4" w:space="0" w:color="auto"/>
            </w:tcBorders>
            <w:shd w:val="clear" w:color="auto" w:fill="92CDDC" w:themeFill="accent5" w:themeFillTint="99"/>
            <w:noWrap/>
            <w:hideMark/>
          </w:tcPr>
          <w:p w14:paraId="03AC3C44" w14:textId="77777777" w:rsidR="00793856" w:rsidRPr="00CB03AD" w:rsidRDefault="00793856" w:rsidP="009D1F44">
            <w:pPr>
              <w:jc w:val="center"/>
              <w:rPr>
                <w:rFonts w:cs="Tahoma"/>
                <w:b/>
                <w:bCs/>
                <w:lang w:eastAsia="hr-HR"/>
              </w:rPr>
            </w:pPr>
            <w:r>
              <w:rPr>
                <w:rFonts w:cs="Tahoma"/>
                <w:b/>
                <w:bCs/>
                <w:lang w:eastAsia="hr-HR"/>
              </w:rPr>
              <w:t>15</w:t>
            </w:r>
          </w:p>
        </w:tc>
      </w:tr>
      <w:tr w:rsidR="00793856" w:rsidRPr="00CB03AD" w14:paraId="1EE94D19"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DAEEF3" w:themeFill="accent5" w:themeFillTint="33"/>
            <w:noWrap/>
            <w:hideMark/>
          </w:tcPr>
          <w:p w14:paraId="23F226D8" w14:textId="77777777" w:rsidR="00793856" w:rsidRDefault="00793856" w:rsidP="009B1513">
            <w:pPr>
              <w:ind w:left="709"/>
              <w:rPr>
                <w:b/>
              </w:rPr>
            </w:pPr>
            <w:r w:rsidRPr="002207D1">
              <w:rPr>
                <w:b/>
              </w:rPr>
              <w:t>Iskustvo Stručnjaka 2 na poziciji voditelja projekta ili zamjenika voditelja projekta ili pomoćnika voditelja projekta prema FIDIC ili drugom jednakovrijednom ugovornom modelu (SBD IBRD, JCT (</w:t>
            </w:r>
            <w:proofErr w:type="spellStart"/>
            <w:r w:rsidRPr="002207D1">
              <w:rPr>
                <w:b/>
              </w:rPr>
              <w:t>The</w:t>
            </w:r>
            <w:proofErr w:type="spellEnd"/>
            <w:r w:rsidRPr="002207D1">
              <w:rPr>
                <w:b/>
              </w:rPr>
              <w:t xml:space="preserve"> </w:t>
            </w:r>
            <w:proofErr w:type="spellStart"/>
            <w:r w:rsidRPr="002207D1">
              <w:rPr>
                <w:b/>
              </w:rPr>
              <w:t>Joint</w:t>
            </w:r>
            <w:proofErr w:type="spellEnd"/>
            <w:r w:rsidRPr="002207D1">
              <w:rPr>
                <w:b/>
              </w:rPr>
              <w:t xml:space="preserve"> </w:t>
            </w:r>
            <w:proofErr w:type="spellStart"/>
            <w:r w:rsidRPr="002207D1">
              <w:rPr>
                <w:b/>
              </w:rPr>
              <w:t>Contract</w:t>
            </w:r>
            <w:proofErr w:type="spellEnd"/>
            <w:r w:rsidRPr="002207D1">
              <w:rPr>
                <w:b/>
              </w:rPr>
              <w:t xml:space="preserve"> Tribunal), ACA (</w:t>
            </w:r>
            <w:proofErr w:type="spellStart"/>
            <w:r w:rsidRPr="002207D1">
              <w:rPr>
                <w:b/>
              </w:rPr>
              <w:t>The</w:t>
            </w:r>
            <w:proofErr w:type="spellEnd"/>
            <w:r w:rsidRPr="002207D1">
              <w:rPr>
                <w:b/>
              </w:rPr>
              <w:t xml:space="preserve"> </w:t>
            </w:r>
            <w:proofErr w:type="spellStart"/>
            <w:r w:rsidRPr="002207D1">
              <w:rPr>
                <w:b/>
              </w:rPr>
              <w:t>Association</w:t>
            </w:r>
            <w:proofErr w:type="spellEnd"/>
            <w:r w:rsidRPr="002207D1">
              <w:rPr>
                <w:b/>
              </w:rPr>
              <w:t xml:space="preserve"> </w:t>
            </w:r>
            <w:proofErr w:type="spellStart"/>
            <w:r w:rsidRPr="002207D1">
              <w:rPr>
                <w:b/>
              </w:rPr>
              <w:t>of</w:t>
            </w:r>
            <w:proofErr w:type="spellEnd"/>
            <w:r w:rsidRPr="002207D1">
              <w:rPr>
                <w:b/>
              </w:rPr>
              <w:t xml:space="preserve"> </w:t>
            </w:r>
            <w:proofErr w:type="spellStart"/>
            <w:r w:rsidRPr="002207D1">
              <w:rPr>
                <w:b/>
              </w:rPr>
              <w:t>Consultant</w:t>
            </w:r>
            <w:proofErr w:type="spellEnd"/>
            <w:r w:rsidRPr="002207D1">
              <w:rPr>
                <w:b/>
              </w:rPr>
              <w:t xml:space="preserve"> </w:t>
            </w:r>
            <w:proofErr w:type="spellStart"/>
            <w:r w:rsidRPr="002207D1">
              <w:rPr>
                <w:b/>
              </w:rPr>
              <w:t>Architects</w:t>
            </w:r>
            <w:proofErr w:type="spellEnd"/>
            <w:r w:rsidRPr="002207D1">
              <w:rPr>
                <w:b/>
              </w:rPr>
              <w:t xml:space="preserve">), Chartered Institute </w:t>
            </w:r>
            <w:proofErr w:type="spellStart"/>
            <w:r w:rsidRPr="002207D1">
              <w:rPr>
                <w:b/>
              </w:rPr>
              <w:t>of</w:t>
            </w:r>
            <w:proofErr w:type="spellEnd"/>
            <w:r w:rsidRPr="002207D1">
              <w:rPr>
                <w:b/>
              </w:rPr>
              <w:t xml:space="preserve"> Building, NEC (</w:t>
            </w:r>
            <w:proofErr w:type="spellStart"/>
            <w:r w:rsidRPr="002207D1">
              <w:rPr>
                <w:b/>
              </w:rPr>
              <w:t>The</w:t>
            </w:r>
            <w:proofErr w:type="spellEnd"/>
            <w:r w:rsidRPr="002207D1">
              <w:rPr>
                <w:b/>
              </w:rPr>
              <w:t xml:space="preserve"> New </w:t>
            </w:r>
            <w:proofErr w:type="spellStart"/>
            <w:r w:rsidRPr="002207D1">
              <w:rPr>
                <w:b/>
              </w:rPr>
              <w:t>Engineering</w:t>
            </w:r>
            <w:proofErr w:type="spellEnd"/>
            <w:r w:rsidRPr="002207D1">
              <w:rPr>
                <w:b/>
              </w:rPr>
              <w:t xml:space="preserve"> </w:t>
            </w:r>
            <w:proofErr w:type="spellStart"/>
            <w:r w:rsidRPr="002207D1">
              <w:rPr>
                <w:b/>
              </w:rPr>
              <w:t>Contract</w:t>
            </w:r>
            <w:proofErr w:type="spellEnd"/>
            <w:r w:rsidRPr="002207D1">
              <w:rPr>
                <w:b/>
              </w:rPr>
              <w:t xml:space="preserve">), drugi jednakovrijedni ugovorni modeli) u realizaciji projekta građenja </w:t>
            </w:r>
            <w:proofErr w:type="spellStart"/>
            <w:r w:rsidRPr="002207D1">
              <w:rPr>
                <w:b/>
              </w:rPr>
              <w:t>vodnokomunalne</w:t>
            </w:r>
            <w:proofErr w:type="spellEnd"/>
            <w:r w:rsidRPr="002207D1">
              <w:rPr>
                <w:b/>
              </w:rPr>
              <w:t xml:space="preserve"> infrastrukture i/ili rekonstrukcije </w:t>
            </w:r>
            <w:proofErr w:type="spellStart"/>
            <w:r w:rsidRPr="002207D1">
              <w:rPr>
                <w:b/>
              </w:rPr>
              <w:t>vodnokomunalne</w:t>
            </w:r>
            <w:proofErr w:type="spellEnd"/>
            <w:r w:rsidRPr="002207D1">
              <w:rPr>
                <w:b/>
              </w:rPr>
              <w:t xml:space="preserve"> infrastrukture, izgradnji i/ili rekonstrukciji i/ili sanaciji infrastrukturnih projekata koji u sebi sadrže elemente odvodnje i/ili pročišćavanja otpadnih i/ili </w:t>
            </w:r>
            <w:proofErr w:type="spellStart"/>
            <w:r w:rsidRPr="002207D1">
              <w:rPr>
                <w:b/>
              </w:rPr>
              <w:t>oborinskih</w:t>
            </w:r>
            <w:proofErr w:type="spellEnd"/>
            <w:r w:rsidRPr="002207D1">
              <w:rPr>
                <w:b/>
              </w:rPr>
              <w:t xml:space="preserve"> voda ( kanalizacijske cijevi,reviziona okna, pu</w:t>
            </w:r>
            <w:r>
              <w:rPr>
                <w:b/>
              </w:rPr>
              <w:t>mpne stanice i slično).</w:t>
            </w:r>
          </w:p>
          <w:p w14:paraId="1BC90470" w14:textId="77777777" w:rsidR="00793856" w:rsidRDefault="00793856" w:rsidP="009B1513">
            <w:pPr>
              <w:ind w:left="709"/>
              <w:rPr>
                <w:b/>
              </w:rPr>
            </w:pPr>
          </w:p>
          <w:p w14:paraId="09BC051C" w14:textId="77777777" w:rsidR="00793856" w:rsidRPr="00CB03AD" w:rsidRDefault="00793856" w:rsidP="009B1513">
            <w:pPr>
              <w:ind w:left="709"/>
              <w:rPr>
                <w:rFonts w:cs="Tahoma"/>
                <w:bCs/>
                <w:color w:val="000000"/>
                <w:lang w:eastAsia="hr-HR"/>
              </w:rPr>
            </w:pPr>
            <w:r w:rsidRPr="002207D1">
              <w:rPr>
                <w:b/>
              </w:rPr>
              <w:t xml:space="preserve"> Boduje se maksimalno 5 projekata.</w:t>
            </w:r>
          </w:p>
        </w:tc>
        <w:tc>
          <w:tcPr>
            <w:tcW w:w="1373" w:type="dxa"/>
            <w:tcBorders>
              <w:top w:val="nil"/>
              <w:left w:val="nil"/>
              <w:bottom w:val="single" w:sz="4" w:space="0" w:color="auto"/>
              <w:right w:val="single" w:sz="4" w:space="0" w:color="auto"/>
            </w:tcBorders>
            <w:shd w:val="clear" w:color="auto" w:fill="auto"/>
            <w:noWrap/>
            <w:vAlign w:val="center"/>
            <w:hideMark/>
          </w:tcPr>
          <w:p w14:paraId="0D1CB8C9" w14:textId="77777777" w:rsidR="00793856" w:rsidRPr="00CB03AD" w:rsidRDefault="00793856" w:rsidP="009D1F44">
            <w:pPr>
              <w:rPr>
                <w:rFonts w:cs="Tahoma"/>
                <w:bCs/>
                <w:color w:val="000000"/>
                <w:lang w:eastAsia="hr-HR"/>
              </w:rPr>
            </w:pPr>
            <w:r w:rsidRPr="00CB03AD">
              <w:rPr>
                <w:rFonts w:cs="Tahoma"/>
                <w:bCs/>
                <w:color w:val="000000"/>
                <w:lang w:eastAsia="hr-HR"/>
              </w:rPr>
              <w:t>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E9BC4B" w14:textId="77777777" w:rsidR="00793856" w:rsidRPr="00CB03AD" w:rsidRDefault="00793856" w:rsidP="009D1F44">
            <w:pPr>
              <w:jc w:val="center"/>
              <w:rPr>
                <w:rFonts w:cs="Tahoma"/>
                <w:bCs/>
                <w:color w:val="000000"/>
                <w:lang w:eastAsia="hr-HR"/>
              </w:rPr>
            </w:pPr>
          </w:p>
        </w:tc>
      </w:tr>
      <w:tr w:rsidR="00793856" w:rsidRPr="00CB03AD" w14:paraId="281692CC"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hideMark/>
          </w:tcPr>
          <w:p w14:paraId="773F6A9E" w14:textId="77777777" w:rsidR="00793856" w:rsidRPr="00CB03AD" w:rsidRDefault="00793856" w:rsidP="009D1F44">
            <w:pPr>
              <w:rPr>
                <w:rFonts w:cs="Tahoma"/>
                <w:color w:val="000000"/>
                <w:lang w:eastAsia="hr-HR"/>
              </w:rPr>
            </w:pPr>
            <w:r>
              <w:rPr>
                <w:rFonts w:cs="Tahoma"/>
                <w:color w:val="000000"/>
                <w:lang w:eastAsia="hr-HR"/>
              </w:rPr>
              <w:t>1 projekt</w:t>
            </w:r>
          </w:p>
        </w:tc>
        <w:tc>
          <w:tcPr>
            <w:tcW w:w="1373" w:type="dxa"/>
            <w:tcBorders>
              <w:top w:val="nil"/>
              <w:left w:val="nil"/>
              <w:bottom w:val="single" w:sz="4" w:space="0" w:color="auto"/>
              <w:right w:val="single" w:sz="4" w:space="0" w:color="auto"/>
            </w:tcBorders>
            <w:shd w:val="clear" w:color="auto" w:fill="auto"/>
            <w:noWrap/>
            <w:vAlign w:val="center"/>
            <w:hideMark/>
          </w:tcPr>
          <w:p w14:paraId="56EA303D" w14:textId="77777777" w:rsidR="00793856" w:rsidRPr="00CB03AD" w:rsidRDefault="00793856" w:rsidP="009D1F44">
            <w:pPr>
              <w:jc w:val="center"/>
              <w:rPr>
                <w:rFonts w:cs="Tahoma"/>
                <w:color w:val="000000"/>
                <w:lang w:eastAsia="hr-HR"/>
              </w:rPr>
            </w:pPr>
            <w:r>
              <w:rPr>
                <w:rFonts w:cs="Tahoma"/>
                <w:color w:val="000000"/>
                <w:lang w:eastAsia="hr-HR"/>
              </w:rPr>
              <w:t>3 boda</w:t>
            </w:r>
          </w:p>
        </w:tc>
        <w:tc>
          <w:tcPr>
            <w:tcW w:w="1134" w:type="dxa"/>
            <w:vMerge/>
            <w:tcBorders>
              <w:top w:val="nil"/>
              <w:left w:val="single" w:sz="4" w:space="0" w:color="auto"/>
              <w:bottom w:val="single" w:sz="4" w:space="0" w:color="000000"/>
              <w:right w:val="single" w:sz="4" w:space="0" w:color="auto"/>
            </w:tcBorders>
            <w:vAlign w:val="center"/>
            <w:hideMark/>
          </w:tcPr>
          <w:p w14:paraId="7149678D" w14:textId="77777777" w:rsidR="00793856" w:rsidRPr="00CB03AD" w:rsidRDefault="00793856" w:rsidP="009D1F44">
            <w:pPr>
              <w:jc w:val="center"/>
              <w:rPr>
                <w:rFonts w:cs="Tahoma"/>
                <w:bCs/>
                <w:color w:val="000000"/>
                <w:lang w:eastAsia="hr-HR"/>
              </w:rPr>
            </w:pPr>
          </w:p>
        </w:tc>
      </w:tr>
      <w:tr w:rsidR="00793856" w:rsidRPr="00CB03AD" w14:paraId="1CC45121"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hideMark/>
          </w:tcPr>
          <w:p w14:paraId="050A5848" w14:textId="77777777" w:rsidR="00793856" w:rsidRPr="00CB03AD" w:rsidRDefault="00793856">
            <w:pPr>
              <w:rPr>
                <w:rFonts w:cs="Tahoma"/>
                <w:color w:val="000000"/>
                <w:lang w:eastAsia="hr-HR"/>
              </w:rPr>
            </w:pPr>
            <w:r>
              <w:rPr>
                <w:rFonts w:cs="Tahoma"/>
                <w:color w:val="000000"/>
                <w:lang w:eastAsia="hr-HR"/>
              </w:rPr>
              <w:t>2 projekta</w:t>
            </w:r>
          </w:p>
        </w:tc>
        <w:tc>
          <w:tcPr>
            <w:tcW w:w="1373" w:type="dxa"/>
            <w:tcBorders>
              <w:top w:val="nil"/>
              <w:left w:val="nil"/>
              <w:bottom w:val="single" w:sz="4" w:space="0" w:color="auto"/>
              <w:right w:val="single" w:sz="4" w:space="0" w:color="auto"/>
            </w:tcBorders>
            <w:shd w:val="clear" w:color="auto" w:fill="auto"/>
            <w:noWrap/>
            <w:vAlign w:val="center"/>
            <w:hideMark/>
          </w:tcPr>
          <w:p w14:paraId="78E97029" w14:textId="77777777" w:rsidR="00793856" w:rsidRPr="00CB03AD" w:rsidRDefault="00793856" w:rsidP="009D1F44">
            <w:pPr>
              <w:jc w:val="center"/>
              <w:rPr>
                <w:rFonts w:cs="Tahoma"/>
                <w:color w:val="000000"/>
                <w:lang w:eastAsia="hr-HR"/>
              </w:rPr>
            </w:pPr>
            <w:r>
              <w:rPr>
                <w:rFonts w:cs="Tahoma"/>
                <w:color w:val="000000"/>
                <w:lang w:eastAsia="hr-HR"/>
              </w:rPr>
              <w:t>6 bodova</w:t>
            </w:r>
          </w:p>
        </w:tc>
        <w:tc>
          <w:tcPr>
            <w:tcW w:w="1134" w:type="dxa"/>
            <w:vMerge/>
            <w:tcBorders>
              <w:top w:val="nil"/>
              <w:left w:val="single" w:sz="4" w:space="0" w:color="auto"/>
              <w:bottom w:val="single" w:sz="4" w:space="0" w:color="000000"/>
              <w:right w:val="single" w:sz="4" w:space="0" w:color="auto"/>
            </w:tcBorders>
            <w:vAlign w:val="center"/>
            <w:hideMark/>
          </w:tcPr>
          <w:p w14:paraId="2E80C2F7" w14:textId="77777777" w:rsidR="00793856" w:rsidRPr="00CB03AD" w:rsidRDefault="00793856" w:rsidP="009D1F44">
            <w:pPr>
              <w:jc w:val="center"/>
              <w:rPr>
                <w:rFonts w:cs="Tahoma"/>
                <w:bCs/>
                <w:color w:val="000000"/>
                <w:lang w:eastAsia="hr-HR"/>
              </w:rPr>
            </w:pPr>
          </w:p>
        </w:tc>
      </w:tr>
      <w:tr w:rsidR="00793856" w:rsidRPr="00CB03AD" w14:paraId="4D133129" w14:textId="77777777" w:rsidTr="000C1866">
        <w:trPr>
          <w:trHeight w:val="300"/>
        </w:trPr>
        <w:tc>
          <w:tcPr>
            <w:tcW w:w="6593" w:type="dxa"/>
            <w:tcBorders>
              <w:top w:val="single" w:sz="4" w:space="0" w:color="auto"/>
              <w:left w:val="single" w:sz="4" w:space="0" w:color="auto"/>
              <w:bottom w:val="nil"/>
              <w:right w:val="single" w:sz="4" w:space="0" w:color="auto"/>
            </w:tcBorders>
            <w:shd w:val="clear" w:color="auto" w:fill="auto"/>
            <w:noWrap/>
            <w:vAlign w:val="bottom"/>
            <w:hideMark/>
          </w:tcPr>
          <w:p w14:paraId="326918D6" w14:textId="77777777" w:rsidR="00793856" w:rsidRPr="00CB03AD" w:rsidRDefault="00793856" w:rsidP="009D1F44">
            <w:pPr>
              <w:tabs>
                <w:tab w:val="left" w:pos="5449"/>
              </w:tabs>
              <w:rPr>
                <w:rFonts w:cs="Tahoma"/>
                <w:color w:val="000000"/>
                <w:lang w:eastAsia="hr-HR"/>
              </w:rPr>
            </w:pPr>
            <w:r>
              <w:rPr>
                <w:rFonts w:cs="Tahoma"/>
                <w:color w:val="000000"/>
                <w:lang w:eastAsia="hr-HR"/>
              </w:rPr>
              <w:t>3 projekta</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04EA85EA" w14:textId="77777777" w:rsidR="00793856" w:rsidRPr="00CB03AD" w:rsidRDefault="00793856" w:rsidP="009D1F44">
            <w:pPr>
              <w:jc w:val="center"/>
              <w:rPr>
                <w:rFonts w:cs="Tahoma"/>
                <w:color w:val="000000"/>
                <w:lang w:eastAsia="hr-HR"/>
              </w:rPr>
            </w:pPr>
            <w:r>
              <w:rPr>
                <w:rFonts w:cs="Tahoma"/>
                <w:color w:val="000000"/>
                <w:lang w:eastAsia="hr-HR"/>
              </w:rPr>
              <w:t xml:space="preserve">9 bodova </w:t>
            </w:r>
          </w:p>
        </w:tc>
        <w:tc>
          <w:tcPr>
            <w:tcW w:w="1134" w:type="dxa"/>
            <w:vMerge/>
            <w:tcBorders>
              <w:top w:val="nil"/>
              <w:left w:val="single" w:sz="4" w:space="0" w:color="auto"/>
              <w:bottom w:val="nil"/>
              <w:right w:val="single" w:sz="4" w:space="0" w:color="auto"/>
            </w:tcBorders>
            <w:vAlign w:val="center"/>
            <w:hideMark/>
          </w:tcPr>
          <w:p w14:paraId="34201004" w14:textId="77777777" w:rsidR="00793856" w:rsidRPr="00CB03AD" w:rsidRDefault="00793856" w:rsidP="009D1F44">
            <w:pPr>
              <w:jc w:val="center"/>
              <w:rPr>
                <w:rFonts w:cs="Tahoma"/>
                <w:bCs/>
                <w:color w:val="000000"/>
                <w:lang w:eastAsia="hr-HR"/>
              </w:rPr>
            </w:pPr>
          </w:p>
        </w:tc>
      </w:tr>
      <w:tr w:rsidR="00793856" w:rsidRPr="00517A21" w14:paraId="1FF8B481" w14:textId="77777777" w:rsidTr="000C1866">
        <w:trPr>
          <w:trHeight w:val="300"/>
        </w:trPr>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451C536" w14:textId="77777777" w:rsidR="00793856" w:rsidRPr="00CB03AD" w:rsidRDefault="00793856" w:rsidP="002207D1">
            <w:pPr>
              <w:rPr>
                <w:rFonts w:cs="Tahoma"/>
                <w:color w:val="000000"/>
                <w:lang w:eastAsia="hr-HR"/>
              </w:rPr>
            </w:pPr>
            <w:r>
              <w:rPr>
                <w:rFonts w:cs="Tahoma"/>
                <w:color w:val="000000"/>
                <w:lang w:eastAsia="hr-HR"/>
              </w:rPr>
              <w:t>4 projekta</w:t>
            </w:r>
          </w:p>
        </w:tc>
        <w:tc>
          <w:tcPr>
            <w:tcW w:w="1373" w:type="dxa"/>
            <w:tcBorders>
              <w:top w:val="single" w:sz="4" w:space="0" w:color="auto"/>
              <w:left w:val="nil"/>
              <w:bottom w:val="single" w:sz="4" w:space="0" w:color="auto"/>
              <w:right w:val="single" w:sz="4" w:space="0" w:color="auto"/>
            </w:tcBorders>
            <w:shd w:val="clear" w:color="auto" w:fill="auto"/>
            <w:noWrap/>
            <w:vAlign w:val="center"/>
          </w:tcPr>
          <w:p w14:paraId="0007A839" w14:textId="77777777" w:rsidR="00793856" w:rsidRPr="00CB03AD" w:rsidRDefault="00793856" w:rsidP="000C1866">
            <w:pPr>
              <w:rPr>
                <w:rFonts w:cs="Tahoma"/>
                <w:color w:val="000000"/>
                <w:lang w:eastAsia="hr-HR"/>
              </w:rPr>
            </w:pPr>
            <w:r>
              <w:rPr>
                <w:rFonts w:cs="Tahoma"/>
                <w:color w:val="000000"/>
                <w:lang w:eastAsia="hr-HR"/>
              </w:rPr>
              <w:t>12 bodova</w:t>
            </w:r>
          </w:p>
        </w:tc>
        <w:tc>
          <w:tcPr>
            <w:tcW w:w="1134" w:type="dxa"/>
            <w:vMerge w:val="restart"/>
            <w:tcBorders>
              <w:top w:val="nil"/>
              <w:left w:val="single" w:sz="4" w:space="0" w:color="auto"/>
              <w:right w:val="single" w:sz="4" w:space="0" w:color="auto"/>
            </w:tcBorders>
            <w:vAlign w:val="center"/>
          </w:tcPr>
          <w:p w14:paraId="40CD5312" w14:textId="77777777" w:rsidR="00793856" w:rsidRPr="007B1A9E" w:rsidRDefault="00793856" w:rsidP="000C1866">
            <w:pPr>
              <w:rPr>
                <w:rFonts w:cs="Tahoma"/>
                <w:color w:val="000000"/>
                <w:lang w:eastAsia="hr-HR"/>
              </w:rPr>
            </w:pPr>
          </w:p>
        </w:tc>
      </w:tr>
      <w:tr w:rsidR="00793856" w:rsidRPr="00CB03AD" w14:paraId="3AD86B54"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tcPr>
          <w:p w14:paraId="23318D9C" w14:textId="77777777" w:rsidR="00793856" w:rsidRPr="00CB03AD" w:rsidRDefault="00793856" w:rsidP="009D1F44">
            <w:pPr>
              <w:tabs>
                <w:tab w:val="left" w:pos="5449"/>
              </w:tabs>
              <w:rPr>
                <w:rFonts w:cs="Tahoma"/>
                <w:color w:val="000000"/>
                <w:lang w:eastAsia="hr-HR"/>
              </w:rPr>
            </w:pPr>
            <w:r>
              <w:rPr>
                <w:rFonts w:cs="Tahoma"/>
                <w:color w:val="000000"/>
                <w:lang w:eastAsia="hr-HR"/>
              </w:rPr>
              <w:t>5 projekta</w:t>
            </w:r>
          </w:p>
        </w:tc>
        <w:tc>
          <w:tcPr>
            <w:tcW w:w="1373" w:type="dxa"/>
            <w:tcBorders>
              <w:top w:val="nil"/>
              <w:left w:val="nil"/>
              <w:bottom w:val="single" w:sz="4" w:space="0" w:color="auto"/>
              <w:right w:val="single" w:sz="4" w:space="0" w:color="auto"/>
            </w:tcBorders>
            <w:shd w:val="clear" w:color="auto" w:fill="auto"/>
            <w:noWrap/>
            <w:vAlign w:val="center"/>
          </w:tcPr>
          <w:p w14:paraId="3F125DDB" w14:textId="77777777" w:rsidR="00793856" w:rsidRPr="00CB03AD" w:rsidRDefault="00793856" w:rsidP="009D1F44">
            <w:pPr>
              <w:jc w:val="center"/>
              <w:rPr>
                <w:rFonts w:cs="Tahoma"/>
                <w:color w:val="000000"/>
                <w:lang w:eastAsia="hr-HR"/>
              </w:rPr>
            </w:pPr>
            <w:r>
              <w:rPr>
                <w:rFonts w:cs="Tahoma"/>
                <w:color w:val="000000"/>
                <w:lang w:eastAsia="hr-HR"/>
              </w:rPr>
              <w:t>15 bodova</w:t>
            </w:r>
          </w:p>
        </w:tc>
        <w:tc>
          <w:tcPr>
            <w:tcW w:w="1134" w:type="dxa"/>
            <w:vMerge/>
            <w:tcBorders>
              <w:left w:val="single" w:sz="4" w:space="0" w:color="auto"/>
              <w:bottom w:val="single" w:sz="4" w:space="0" w:color="auto"/>
              <w:right w:val="single" w:sz="4" w:space="0" w:color="auto"/>
            </w:tcBorders>
            <w:vAlign w:val="center"/>
          </w:tcPr>
          <w:p w14:paraId="3EA77FA3" w14:textId="77777777" w:rsidR="00793856" w:rsidRPr="00CB03AD" w:rsidRDefault="00793856" w:rsidP="009D1F44">
            <w:pPr>
              <w:jc w:val="center"/>
              <w:rPr>
                <w:rFonts w:cs="Tahoma"/>
                <w:bCs/>
                <w:color w:val="000000"/>
                <w:lang w:eastAsia="hr-HR"/>
              </w:rPr>
            </w:pPr>
          </w:p>
        </w:tc>
      </w:tr>
    </w:tbl>
    <w:p w14:paraId="1B9A4A90" w14:textId="77777777" w:rsidR="009D1F44" w:rsidRDefault="009D1F44" w:rsidP="009D1F44"/>
    <w:p w14:paraId="731018BD" w14:textId="77777777" w:rsidR="00793856" w:rsidRPr="002207D1" w:rsidRDefault="00793856" w:rsidP="009D1F44">
      <w:pPr>
        <w:rPr>
          <w:b/>
        </w:rPr>
      </w:pPr>
    </w:p>
    <w:p w14:paraId="4B91F4AF" w14:textId="77777777" w:rsidR="002207D1" w:rsidRPr="002207D1" w:rsidRDefault="002207D1" w:rsidP="002207D1">
      <w:pPr>
        <w:rPr>
          <w:b/>
        </w:rPr>
      </w:pPr>
      <w:r w:rsidRPr="002207D1">
        <w:rPr>
          <w:b/>
        </w:rPr>
        <w:t>Stručno iskustvo Stručnjaka 3  : pomoćnik voditelja projekta</w:t>
      </w:r>
    </w:p>
    <w:p w14:paraId="3964B850" w14:textId="77777777" w:rsidR="002207D1" w:rsidRDefault="002207D1" w:rsidP="002207D1">
      <w:r>
        <w:t>Maksimalan broj bodova koji ponuditelj može ostvariti u okviru ovog kriterija je 15 bodova</w:t>
      </w:r>
    </w:p>
    <w:p w14:paraId="67FFADA0" w14:textId="77777777" w:rsidR="002207D1" w:rsidRDefault="002207D1" w:rsidP="002207D1">
      <w:r>
        <w:t xml:space="preserve">Stručno iskustvo Stručnjaka 3 se određuje dodjelom bodova sukladno tablici u nastavku: </w:t>
      </w:r>
    </w:p>
    <w:p w14:paraId="56B4C7CA" w14:textId="77777777" w:rsidR="002207D1" w:rsidRPr="00CB03AD" w:rsidRDefault="002207D1" w:rsidP="009D1F44"/>
    <w:tbl>
      <w:tblPr>
        <w:tblW w:w="9100" w:type="dxa"/>
        <w:tblInd w:w="534" w:type="dxa"/>
        <w:tblLayout w:type="fixed"/>
        <w:tblLook w:val="04A0" w:firstRow="1" w:lastRow="0" w:firstColumn="1" w:lastColumn="0" w:noHBand="0" w:noVBand="1"/>
      </w:tblPr>
      <w:tblGrid>
        <w:gridCol w:w="6593"/>
        <w:gridCol w:w="1373"/>
        <w:gridCol w:w="1134"/>
      </w:tblGrid>
      <w:tr w:rsidR="009D1F44" w:rsidRPr="00CB03AD" w14:paraId="45CF7438" w14:textId="77777777" w:rsidTr="009D1F44">
        <w:trPr>
          <w:trHeight w:val="585"/>
        </w:trPr>
        <w:tc>
          <w:tcPr>
            <w:tcW w:w="6593" w:type="dxa"/>
            <w:tcBorders>
              <w:top w:val="single" w:sz="4" w:space="0" w:color="auto"/>
              <w:left w:val="single" w:sz="4" w:space="0" w:color="auto"/>
              <w:bottom w:val="single" w:sz="4" w:space="0" w:color="auto"/>
              <w:right w:val="single" w:sz="4" w:space="0" w:color="auto"/>
            </w:tcBorders>
            <w:shd w:val="clear" w:color="auto" w:fill="31849B" w:themeFill="accent5" w:themeFillShade="BF"/>
            <w:noWrap/>
            <w:vAlign w:val="center"/>
            <w:hideMark/>
          </w:tcPr>
          <w:p w14:paraId="7061631A" w14:textId="77777777" w:rsidR="009D1F44" w:rsidRPr="00CB03AD" w:rsidRDefault="009D1F44" w:rsidP="009D1F44">
            <w:pPr>
              <w:rPr>
                <w:rFonts w:cs="Tahoma"/>
                <w:b/>
                <w:color w:val="FFFFFF" w:themeColor="background1"/>
                <w:lang w:eastAsia="hr-HR"/>
              </w:rPr>
            </w:pPr>
            <w:r w:rsidRPr="00CB03AD">
              <w:rPr>
                <w:rFonts w:cs="Tahoma"/>
                <w:b/>
                <w:color w:val="FFFFFF" w:themeColor="background1"/>
                <w:lang w:eastAsia="hr-HR"/>
              </w:rPr>
              <w:t>Stručna kvalifikacija</w:t>
            </w:r>
          </w:p>
        </w:tc>
        <w:tc>
          <w:tcPr>
            <w:tcW w:w="1373" w:type="dxa"/>
            <w:tcBorders>
              <w:top w:val="single" w:sz="4" w:space="0" w:color="auto"/>
              <w:left w:val="nil"/>
              <w:bottom w:val="single" w:sz="4" w:space="0" w:color="auto"/>
              <w:right w:val="single" w:sz="4" w:space="0" w:color="auto"/>
            </w:tcBorders>
            <w:shd w:val="clear" w:color="auto" w:fill="31849B" w:themeFill="accent5" w:themeFillShade="BF"/>
            <w:vAlign w:val="center"/>
            <w:hideMark/>
          </w:tcPr>
          <w:p w14:paraId="6323CAAA" w14:textId="77777777" w:rsidR="009D1F44" w:rsidRPr="00CB03AD" w:rsidRDefault="009D1F44" w:rsidP="009D1F44">
            <w:pPr>
              <w:jc w:val="center"/>
              <w:rPr>
                <w:rFonts w:cs="Tahoma"/>
                <w:b/>
                <w:color w:val="FFFFFF" w:themeColor="background1"/>
                <w:lang w:eastAsia="hr-HR"/>
              </w:rPr>
            </w:pPr>
            <w:r w:rsidRPr="00CB03AD">
              <w:rPr>
                <w:rFonts w:cs="Tahoma"/>
                <w:b/>
                <w:color w:val="FFFFFF" w:themeColor="background1"/>
                <w:lang w:eastAsia="hr-HR"/>
              </w:rPr>
              <w:t>Broj bodova</w:t>
            </w:r>
          </w:p>
          <w:p w14:paraId="6F22BD16" w14:textId="77777777" w:rsidR="009D1F44" w:rsidRPr="00CB03AD" w:rsidRDefault="009D1F44" w:rsidP="009D1F44">
            <w:pPr>
              <w:jc w:val="center"/>
              <w:rPr>
                <w:rFonts w:cs="Tahoma"/>
                <w:b/>
                <w:color w:val="FFFFFF" w:themeColor="background1"/>
                <w:lang w:eastAsia="hr-HR"/>
              </w:rPr>
            </w:pPr>
            <w:r w:rsidRPr="00CB03AD">
              <w:rPr>
                <w:rFonts w:cs="Tahoma"/>
                <w:b/>
                <w:color w:val="FFFFFF" w:themeColor="background1"/>
                <w:lang w:eastAsia="hr-HR"/>
              </w:rPr>
              <w:t>(C)</w:t>
            </w:r>
          </w:p>
        </w:tc>
        <w:tc>
          <w:tcPr>
            <w:tcW w:w="1134" w:type="dxa"/>
            <w:tcBorders>
              <w:top w:val="single" w:sz="4" w:space="0" w:color="auto"/>
              <w:left w:val="nil"/>
              <w:bottom w:val="single" w:sz="4" w:space="0" w:color="auto"/>
              <w:right w:val="single" w:sz="4" w:space="0" w:color="auto"/>
            </w:tcBorders>
            <w:shd w:val="clear" w:color="auto" w:fill="31849B" w:themeFill="accent5" w:themeFillShade="BF"/>
            <w:vAlign w:val="center"/>
            <w:hideMark/>
          </w:tcPr>
          <w:p w14:paraId="22BCF353" w14:textId="77777777" w:rsidR="009D1F44" w:rsidRPr="00CB03AD" w:rsidRDefault="009D1F44" w:rsidP="009D1F44">
            <w:pPr>
              <w:rPr>
                <w:rFonts w:cs="Tahoma"/>
                <w:b/>
                <w:color w:val="FFFFFF" w:themeColor="background1"/>
                <w:lang w:eastAsia="hr-HR"/>
              </w:rPr>
            </w:pPr>
            <w:proofErr w:type="spellStart"/>
            <w:r w:rsidRPr="00CB03AD">
              <w:rPr>
                <w:rFonts w:cs="Tahoma"/>
                <w:b/>
                <w:color w:val="FFFFFF" w:themeColor="background1"/>
                <w:lang w:eastAsia="hr-HR"/>
              </w:rPr>
              <w:t>Max.broj</w:t>
            </w:r>
            <w:proofErr w:type="spellEnd"/>
            <w:r w:rsidRPr="00CB03AD">
              <w:rPr>
                <w:rFonts w:cs="Tahoma"/>
                <w:b/>
                <w:color w:val="FFFFFF" w:themeColor="background1"/>
                <w:lang w:eastAsia="hr-HR"/>
              </w:rPr>
              <w:t xml:space="preserve"> bodova</w:t>
            </w:r>
          </w:p>
        </w:tc>
      </w:tr>
      <w:tr w:rsidR="009D1F44" w:rsidRPr="00CB03AD" w14:paraId="5E3F5C14" w14:textId="77777777" w:rsidTr="000C1866">
        <w:trPr>
          <w:trHeight w:val="585"/>
        </w:trPr>
        <w:tc>
          <w:tcPr>
            <w:tcW w:w="6593" w:type="dxa"/>
            <w:tcBorders>
              <w:top w:val="single" w:sz="4" w:space="0" w:color="auto"/>
              <w:left w:val="single" w:sz="4" w:space="0" w:color="auto"/>
              <w:bottom w:val="single" w:sz="4" w:space="0" w:color="auto"/>
              <w:right w:val="single" w:sz="4" w:space="0" w:color="auto"/>
            </w:tcBorders>
            <w:shd w:val="clear" w:color="auto" w:fill="92CDDC" w:themeFill="accent5" w:themeFillTint="99"/>
            <w:vAlign w:val="bottom"/>
            <w:hideMark/>
          </w:tcPr>
          <w:p w14:paraId="42AA639B" w14:textId="77777777" w:rsidR="009D1F44" w:rsidRPr="00CB03AD" w:rsidRDefault="009D1F44" w:rsidP="009D1F44">
            <w:pPr>
              <w:tabs>
                <w:tab w:val="left" w:pos="9071"/>
              </w:tabs>
              <w:autoSpaceDE w:val="0"/>
              <w:autoSpaceDN w:val="0"/>
              <w:adjustRightInd w:val="0"/>
              <w:spacing w:after="120"/>
              <w:ind w:right="380"/>
              <w:contextualSpacing/>
              <w:rPr>
                <w:rFonts w:cs="Tahoma"/>
                <w:bCs/>
                <w:lang w:eastAsia="hr-HR"/>
              </w:rPr>
            </w:pPr>
            <w:r w:rsidRPr="00CB03AD">
              <w:rPr>
                <w:rFonts w:cs="Tahoma"/>
                <w:b/>
                <w:bCs/>
                <w:lang w:eastAsia="hr-HR"/>
              </w:rPr>
              <w:t>Stručnjak 3</w:t>
            </w:r>
            <w:r w:rsidRPr="00CB03AD">
              <w:rPr>
                <w:rFonts w:cs="Tahoma"/>
                <w:bCs/>
                <w:lang w:eastAsia="hr-HR"/>
              </w:rPr>
              <w:t xml:space="preserve">:  </w:t>
            </w:r>
            <w:r w:rsidR="002207D1">
              <w:t xml:space="preserve">Pomoćnik voditelja projekta </w:t>
            </w:r>
          </w:p>
          <w:p w14:paraId="1DBC144B" w14:textId="77777777" w:rsidR="009D1F44" w:rsidRPr="00CB03AD" w:rsidRDefault="009D1F44" w:rsidP="009D1F44">
            <w:pPr>
              <w:tabs>
                <w:tab w:val="left" w:pos="9071"/>
              </w:tabs>
              <w:autoSpaceDE w:val="0"/>
              <w:autoSpaceDN w:val="0"/>
              <w:adjustRightInd w:val="0"/>
              <w:spacing w:after="120"/>
              <w:ind w:right="380"/>
              <w:contextualSpacing/>
              <w:rPr>
                <w:rFonts w:cs="Tahoma"/>
                <w:b/>
                <w:bCs/>
                <w:lang w:eastAsia="hr-HR"/>
              </w:rPr>
            </w:pPr>
          </w:p>
        </w:tc>
        <w:tc>
          <w:tcPr>
            <w:tcW w:w="1373" w:type="dxa"/>
            <w:tcBorders>
              <w:top w:val="single" w:sz="4" w:space="0" w:color="auto"/>
              <w:left w:val="nil"/>
              <w:bottom w:val="single" w:sz="4" w:space="0" w:color="auto"/>
              <w:right w:val="single" w:sz="4" w:space="0" w:color="auto"/>
            </w:tcBorders>
            <w:shd w:val="clear" w:color="auto" w:fill="92CDDC" w:themeFill="accent5" w:themeFillTint="99"/>
            <w:noWrap/>
            <w:hideMark/>
          </w:tcPr>
          <w:p w14:paraId="536332B3" w14:textId="77777777" w:rsidR="009D1F44" w:rsidRPr="00CB03AD" w:rsidRDefault="009D1F44" w:rsidP="009D1F44">
            <w:pPr>
              <w:tabs>
                <w:tab w:val="left" w:pos="9071"/>
              </w:tabs>
              <w:autoSpaceDE w:val="0"/>
              <w:autoSpaceDN w:val="0"/>
              <w:adjustRightInd w:val="0"/>
              <w:spacing w:after="120"/>
              <w:ind w:right="380"/>
              <w:contextualSpacing/>
              <w:rPr>
                <w:rFonts w:cs="Tahoma"/>
                <w:b/>
                <w:bCs/>
                <w:lang w:eastAsia="hr-HR"/>
              </w:rPr>
            </w:pPr>
          </w:p>
        </w:tc>
        <w:tc>
          <w:tcPr>
            <w:tcW w:w="1134" w:type="dxa"/>
            <w:tcBorders>
              <w:top w:val="single" w:sz="4" w:space="0" w:color="auto"/>
              <w:left w:val="nil"/>
              <w:bottom w:val="single" w:sz="4" w:space="0" w:color="auto"/>
              <w:right w:val="single" w:sz="8" w:space="0" w:color="auto"/>
            </w:tcBorders>
            <w:shd w:val="clear" w:color="auto" w:fill="92CDDC" w:themeFill="accent5" w:themeFillTint="99"/>
            <w:noWrap/>
            <w:hideMark/>
          </w:tcPr>
          <w:p w14:paraId="1F9CD25F" w14:textId="77777777" w:rsidR="009D1F44" w:rsidRPr="00CB03AD" w:rsidRDefault="009D1F44" w:rsidP="009D1F44">
            <w:pPr>
              <w:jc w:val="center"/>
              <w:rPr>
                <w:rFonts w:cs="Tahoma"/>
                <w:b/>
                <w:bCs/>
                <w:lang w:eastAsia="hr-HR"/>
              </w:rPr>
            </w:pPr>
            <w:r>
              <w:rPr>
                <w:rFonts w:cs="Tahoma"/>
                <w:b/>
                <w:bCs/>
                <w:lang w:eastAsia="hr-HR"/>
              </w:rPr>
              <w:t>15</w:t>
            </w:r>
          </w:p>
        </w:tc>
      </w:tr>
      <w:tr w:rsidR="004B5C7A" w:rsidRPr="00CB03AD" w14:paraId="61315AA8" w14:textId="77777777" w:rsidTr="000C1866">
        <w:trPr>
          <w:trHeight w:val="812"/>
        </w:trPr>
        <w:tc>
          <w:tcPr>
            <w:tcW w:w="6593"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hideMark/>
          </w:tcPr>
          <w:p w14:paraId="3FBC55BD" w14:textId="77777777" w:rsidR="004B5C7A" w:rsidRPr="000C1866" w:rsidRDefault="004B5C7A" w:rsidP="009F65E8">
            <w:pPr>
              <w:pStyle w:val="Odlomakpopisa"/>
              <w:ind w:left="459"/>
              <w:rPr>
                <w:b/>
                <w:sz w:val="22"/>
              </w:rPr>
            </w:pPr>
            <w:r w:rsidRPr="000C1866">
              <w:rPr>
                <w:b/>
                <w:sz w:val="22"/>
              </w:rPr>
              <w:t>Iskustvo Stručnjaka 3 na poziciji voditelja projekta ili zamjenika voditelja projekta ili pomoćnika voditelja projekta prema FIDIC ili drugom jednakovrijednom ugovornom modelu (SBD IBRD, JCT (</w:t>
            </w:r>
            <w:proofErr w:type="spellStart"/>
            <w:r w:rsidRPr="000C1866">
              <w:rPr>
                <w:b/>
                <w:sz w:val="22"/>
              </w:rPr>
              <w:t>The</w:t>
            </w:r>
            <w:proofErr w:type="spellEnd"/>
            <w:r w:rsidRPr="000C1866">
              <w:rPr>
                <w:b/>
                <w:sz w:val="22"/>
              </w:rPr>
              <w:t xml:space="preserve"> </w:t>
            </w:r>
            <w:proofErr w:type="spellStart"/>
            <w:r w:rsidRPr="000C1866">
              <w:rPr>
                <w:b/>
                <w:sz w:val="22"/>
              </w:rPr>
              <w:t>Joint</w:t>
            </w:r>
            <w:proofErr w:type="spellEnd"/>
            <w:r w:rsidRPr="000C1866">
              <w:rPr>
                <w:b/>
                <w:sz w:val="22"/>
              </w:rPr>
              <w:t xml:space="preserve"> </w:t>
            </w:r>
            <w:proofErr w:type="spellStart"/>
            <w:r w:rsidRPr="000C1866">
              <w:rPr>
                <w:b/>
                <w:sz w:val="22"/>
              </w:rPr>
              <w:t>Contract</w:t>
            </w:r>
            <w:proofErr w:type="spellEnd"/>
            <w:r w:rsidRPr="000C1866">
              <w:rPr>
                <w:b/>
                <w:sz w:val="22"/>
              </w:rPr>
              <w:t xml:space="preserve"> Tribunal), ACA (</w:t>
            </w:r>
            <w:proofErr w:type="spellStart"/>
            <w:r w:rsidRPr="000C1866">
              <w:rPr>
                <w:b/>
                <w:sz w:val="22"/>
              </w:rPr>
              <w:t>The</w:t>
            </w:r>
            <w:proofErr w:type="spellEnd"/>
            <w:r w:rsidRPr="000C1866">
              <w:rPr>
                <w:b/>
                <w:sz w:val="22"/>
              </w:rPr>
              <w:t xml:space="preserve"> </w:t>
            </w:r>
            <w:proofErr w:type="spellStart"/>
            <w:r w:rsidRPr="000C1866">
              <w:rPr>
                <w:b/>
                <w:sz w:val="22"/>
              </w:rPr>
              <w:t>Association</w:t>
            </w:r>
            <w:proofErr w:type="spellEnd"/>
            <w:r w:rsidRPr="000C1866">
              <w:rPr>
                <w:b/>
                <w:sz w:val="22"/>
              </w:rPr>
              <w:t xml:space="preserve"> </w:t>
            </w:r>
            <w:proofErr w:type="spellStart"/>
            <w:r w:rsidRPr="000C1866">
              <w:rPr>
                <w:b/>
                <w:sz w:val="22"/>
              </w:rPr>
              <w:t>of</w:t>
            </w:r>
            <w:proofErr w:type="spellEnd"/>
            <w:r w:rsidRPr="000C1866">
              <w:rPr>
                <w:b/>
                <w:sz w:val="22"/>
              </w:rPr>
              <w:t xml:space="preserve"> </w:t>
            </w:r>
            <w:proofErr w:type="spellStart"/>
            <w:r w:rsidRPr="000C1866">
              <w:rPr>
                <w:b/>
                <w:sz w:val="22"/>
              </w:rPr>
              <w:t>Consultant</w:t>
            </w:r>
            <w:proofErr w:type="spellEnd"/>
            <w:r w:rsidRPr="000C1866">
              <w:rPr>
                <w:b/>
                <w:sz w:val="22"/>
              </w:rPr>
              <w:t xml:space="preserve"> </w:t>
            </w:r>
            <w:proofErr w:type="spellStart"/>
            <w:r w:rsidRPr="000C1866">
              <w:rPr>
                <w:b/>
                <w:sz w:val="22"/>
              </w:rPr>
              <w:t>Architects</w:t>
            </w:r>
            <w:proofErr w:type="spellEnd"/>
            <w:r w:rsidRPr="000C1866">
              <w:rPr>
                <w:b/>
                <w:sz w:val="22"/>
              </w:rPr>
              <w:t xml:space="preserve">), Chartered Institute </w:t>
            </w:r>
            <w:proofErr w:type="spellStart"/>
            <w:r w:rsidRPr="000C1866">
              <w:rPr>
                <w:b/>
                <w:sz w:val="22"/>
              </w:rPr>
              <w:t>of</w:t>
            </w:r>
            <w:proofErr w:type="spellEnd"/>
            <w:r w:rsidRPr="000C1866">
              <w:rPr>
                <w:b/>
                <w:sz w:val="22"/>
              </w:rPr>
              <w:t xml:space="preserve"> Building, NEC (</w:t>
            </w:r>
            <w:proofErr w:type="spellStart"/>
            <w:r w:rsidRPr="000C1866">
              <w:rPr>
                <w:b/>
                <w:sz w:val="22"/>
              </w:rPr>
              <w:t>The</w:t>
            </w:r>
            <w:proofErr w:type="spellEnd"/>
            <w:r w:rsidRPr="000C1866">
              <w:rPr>
                <w:b/>
                <w:sz w:val="22"/>
              </w:rPr>
              <w:t xml:space="preserve"> New </w:t>
            </w:r>
            <w:proofErr w:type="spellStart"/>
            <w:r w:rsidRPr="000C1866">
              <w:rPr>
                <w:b/>
                <w:sz w:val="22"/>
              </w:rPr>
              <w:t>Engineering</w:t>
            </w:r>
            <w:proofErr w:type="spellEnd"/>
            <w:r w:rsidRPr="000C1866">
              <w:rPr>
                <w:b/>
                <w:sz w:val="22"/>
              </w:rPr>
              <w:t xml:space="preserve"> </w:t>
            </w:r>
            <w:proofErr w:type="spellStart"/>
            <w:r w:rsidRPr="000C1866">
              <w:rPr>
                <w:b/>
                <w:sz w:val="22"/>
              </w:rPr>
              <w:t>Contract</w:t>
            </w:r>
            <w:proofErr w:type="spellEnd"/>
            <w:r w:rsidRPr="000C1866">
              <w:rPr>
                <w:b/>
                <w:sz w:val="22"/>
              </w:rPr>
              <w:t xml:space="preserve">), drugi jednakovrijedni ugovorni modeli) u realizaciji projekta građenja </w:t>
            </w:r>
            <w:proofErr w:type="spellStart"/>
            <w:r w:rsidRPr="000C1866">
              <w:rPr>
                <w:b/>
                <w:sz w:val="22"/>
              </w:rPr>
              <w:t>vodnokomunalne</w:t>
            </w:r>
            <w:proofErr w:type="spellEnd"/>
            <w:r w:rsidRPr="000C1866">
              <w:rPr>
                <w:b/>
                <w:sz w:val="22"/>
              </w:rPr>
              <w:t xml:space="preserve"> infrastrukture i/ili rekonstrukcije </w:t>
            </w:r>
            <w:proofErr w:type="spellStart"/>
            <w:r w:rsidRPr="000C1866">
              <w:rPr>
                <w:b/>
                <w:sz w:val="22"/>
              </w:rPr>
              <w:t>vodnokomunalne</w:t>
            </w:r>
            <w:proofErr w:type="spellEnd"/>
            <w:r w:rsidRPr="000C1866">
              <w:rPr>
                <w:b/>
                <w:sz w:val="22"/>
              </w:rPr>
              <w:t xml:space="preserve"> infrastrukture, izgradnji i/ili rekonstrukciji i/ili sanaciji </w:t>
            </w:r>
            <w:r w:rsidRPr="000C1866">
              <w:rPr>
                <w:b/>
                <w:sz w:val="22"/>
              </w:rPr>
              <w:lastRenderedPageBreak/>
              <w:t>infrastrukturnih</w:t>
            </w:r>
            <w:r>
              <w:rPr>
                <w:b/>
              </w:rPr>
              <w:t xml:space="preserve"> </w:t>
            </w:r>
            <w:r w:rsidRPr="000C1866">
              <w:rPr>
                <w:b/>
                <w:sz w:val="22"/>
              </w:rPr>
              <w:t xml:space="preserve">projekata koji uključuju gradnju i/ili </w:t>
            </w:r>
            <w:proofErr w:type="spellStart"/>
            <w:r w:rsidRPr="000C1866">
              <w:rPr>
                <w:b/>
                <w:sz w:val="22"/>
              </w:rPr>
              <w:t>rekontrukciju</w:t>
            </w:r>
            <w:proofErr w:type="spellEnd"/>
            <w:r w:rsidRPr="000C1866">
              <w:rPr>
                <w:b/>
                <w:sz w:val="22"/>
              </w:rPr>
              <w:t xml:space="preserve"> uređaja za pročišćavanje otpadnih voda najmanje II. stupnja pročišćavanja većeg od 2 000 ES. </w:t>
            </w:r>
          </w:p>
          <w:p w14:paraId="373211C5" w14:textId="77777777" w:rsidR="004B5C7A" w:rsidRPr="00CB03AD" w:rsidRDefault="004B5C7A" w:rsidP="009F65E8">
            <w:pPr>
              <w:pStyle w:val="Odlomakpopisa"/>
              <w:ind w:left="459"/>
              <w:rPr>
                <w:rFonts w:cs="Tahoma"/>
                <w:bCs/>
                <w:color w:val="FF0000"/>
                <w:lang w:eastAsia="hr-HR"/>
              </w:rPr>
            </w:pPr>
            <w:r w:rsidRPr="000C1866">
              <w:rPr>
                <w:b/>
                <w:sz w:val="22"/>
              </w:rPr>
              <w:t>Boduje se maksimalno 5 projekata.</w:t>
            </w:r>
          </w:p>
        </w:tc>
        <w:tc>
          <w:tcPr>
            <w:tcW w:w="1373" w:type="dxa"/>
            <w:tcBorders>
              <w:top w:val="single" w:sz="4" w:space="0" w:color="auto"/>
              <w:left w:val="nil"/>
              <w:bottom w:val="single" w:sz="4" w:space="0" w:color="auto"/>
              <w:right w:val="single" w:sz="4" w:space="0" w:color="auto"/>
            </w:tcBorders>
            <w:shd w:val="clear" w:color="auto" w:fill="auto"/>
            <w:noWrap/>
            <w:vAlign w:val="center"/>
            <w:hideMark/>
          </w:tcPr>
          <w:p w14:paraId="16E091CE" w14:textId="77777777" w:rsidR="004B5C7A" w:rsidRPr="00CB03AD" w:rsidRDefault="004B5C7A" w:rsidP="009D1F44">
            <w:pPr>
              <w:ind w:left="99"/>
              <w:rPr>
                <w:rFonts w:cs="Tahoma"/>
                <w:bCs/>
                <w:color w:val="000000"/>
                <w:lang w:eastAsia="hr-HR"/>
              </w:rPr>
            </w:pPr>
            <w:r w:rsidRPr="00CB03AD">
              <w:rPr>
                <w:rFonts w:cs="Tahoma"/>
                <w:bCs/>
                <w:color w:val="000000"/>
                <w:lang w:eastAsia="hr-HR"/>
              </w:rPr>
              <w:lastRenderedPageBreak/>
              <w:t> </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463A24" w14:textId="77777777" w:rsidR="004B5C7A" w:rsidRPr="00CB03AD" w:rsidRDefault="004B5C7A" w:rsidP="009D1F44">
            <w:pPr>
              <w:ind w:left="99"/>
              <w:jc w:val="center"/>
              <w:rPr>
                <w:rFonts w:cs="Tahoma"/>
                <w:bCs/>
                <w:color w:val="000000"/>
                <w:lang w:eastAsia="hr-HR"/>
              </w:rPr>
            </w:pPr>
          </w:p>
        </w:tc>
      </w:tr>
      <w:tr w:rsidR="004B5C7A" w:rsidRPr="00CB03AD" w14:paraId="49B34986"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tcPr>
          <w:p w14:paraId="3D6FC83B" w14:textId="77777777" w:rsidR="004B5C7A" w:rsidRPr="00CB03AD" w:rsidRDefault="004B5C7A" w:rsidP="009D1F44">
            <w:pPr>
              <w:rPr>
                <w:rFonts w:cs="Tahoma"/>
                <w:color w:val="000000"/>
                <w:lang w:eastAsia="hr-HR"/>
              </w:rPr>
            </w:pPr>
            <w:r>
              <w:rPr>
                <w:rFonts w:cs="Tahoma"/>
                <w:color w:val="000000"/>
                <w:lang w:eastAsia="hr-HR"/>
              </w:rPr>
              <w:lastRenderedPageBreak/>
              <w:t xml:space="preserve">1 </w:t>
            </w:r>
            <w:proofErr w:type="spellStart"/>
            <w:r>
              <w:rPr>
                <w:rFonts w:cs="Tahoma"/>
                <w:color w:val="000000"/>
                <w:lang w:eastAsia="hr-HR"/>
              </w:rPr>
              <w:t>projekat</w:t>
            </w:r>
            <w:proofErr w:type="spellEnd"/>
          </w:p>
        </w:tc>
        <w:tc>
          <w:tcPr>
            <w:tcW w:w="1373" w:type="dxa"/>
            <w:tcBorders>
              <w:top w:val="nil"/>
              <w:left w:val="nil"/>
              <w:bottom w:val="single" w:sz="4" w:space="0" w:color="auto"/>
              <w:right w:val="single" w:sz="4" w:space="0" w:color="auto"/>
            </w:tcBorders>
            <w:shd w:val="clear" w:color="auto" w:fill="auto"/>
            <w:noWrap/>
            <w:vAlign w:val="center"/>
            <w:hideMark/>
          </w:tcPr>
          <w:p w14:paraId="04615A2D" w14:textId="77777777" w:rsidR="004B5C7A" w:rsidRPr="00CB03AD" w:rsidRDefault="004B5C7A" w:rsidP="009D1F44">
            <w:pPr>
              <w:jc w:val="center"/>
              <w:rPr>
                <w:rFonts w:cs="Tahoma"/>
                <w:color w:val="000000"/>
                <w:lang w:eastAsia="hr-HR"/>
              </w:rPr>
            </w:pPr>
            <w:r>
              <w:rPr>
                <w:rFonts w:cs="Tahoma"/>
                <w:color w:val="000000"/>
                <w:lang w:eastAsia="hr-HR"/>
              </w:rPr>
              <w:t>3 boda</w:t>
            </w:r>
          </w:p>
        </w:tc>
        <w:tc>
          <w:tcPr>
            <w:tcW w:w="1134" w:type="dxa"/>
            <w:vMerge/>
            <w:tcBorders>
              <w:left w:val="single" w:sz="4" w:space="0" w:color="auto"/>
              <w:bottom w:val="single" w:sz="4" w:space="0" w:color="auto"/>
              <w:right w:val="single" w:sz="4" w:space="0" w:color="auto"/>
            </w:tcBorders>
            <w:vAlign w:val="center"/>
            <w:hideMark/>
          </w:tcPr>
          <w:p w14:paraId="25CD228D" w14:textId="77777777" w:rsidR="004B5C7A" w:rsidRPr="00CB03AD" w:rsidRDefault="004B5C7A" w:rsidP="009D1F44">
            <w:pPr>
              <w:jc w:val="center"/>
              <w:rPr>
                <w:rFonts w:cs="Tahoma"/>
                <w:bCs/>
                <w:color w:val="000000"/>
                <w:lang w:eastAsia="hr-HR"/>
              </w:rPr>
            </w:pPr>
          </w:p>
        </w:tc>
      </w:tr>
      <w:tr w:rsidR="004B5C7A" w:rsidRPr="00CB03AD" w14:paraId="203781CF"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tcPr>
          <w:p w14:paraId="7E186C66" w14:textId="77777777" w:rsidR="004B5C7A" w:rsidRPr="00CB03AD" w:rsidRDefault="004B5C7A" w:rsidP="009D1F44">
            <w:pPr>
              <w:rPr>
                <w:rFonts w:cs="Tahoma"/>
                <w:color w:val="000000"/>
                <w:lang w:eastAsia="hr-HR"/>
              </w:rPr>
            </w:pPr>
            <w:r>
              <w:rPr>
                <w:rFonts w:cs="Tahoma"/>
                <w:color w:val="000000"/>
                <w:lang w:eastAsia="hr-HR"/>
              </w:rPr>
              <w:t>2 projekta</w:t>
            </w:r>
          </w:p>
        </w:tc>
        <w:tc>
          <w:tcPr>
            <w:tcW w:w="1373" w:type="dxa"/>
            <w:tcBorders>
              <w:top w:val="nil"/>
              <w:left w:val="nil"/>
              <w:bottom w:val="single" w:sz="4" w:space="0" w:color="auto"/>
              <w:right w:val="single" w:sz="4" w:space="0" w:color="auto"/>
            </w:tcBorders>
            <w:shd w:val="clear" w:color="auto" w:fill="auto"/>
            <w:noWrap/>
            <w:vAlign w:val="center"/>
            <w:hideMark/>
          </w:tcPr>
          <w:p w14:paraId="0A037347" w14:textId="77777777" w:rsidR="004B5C7A" w:rsidRPr="00CB03AD" w:rsidRDefault="004B5C7A" w:rsidP="009D1F44">
            <w:pPr>
              <w:jc w:val="center"/>
              <w:rPr>
                <w:rFonts w:cs="Tahoma"/>
                <w:color w:val="000000"/>
                <w:lang w:eastAsia="hr-HR"/>
              </w:rPr>
            </w:pPr>
            <w:r>
              <w:rPr>
                <w:rFonts w:cs="Tahoma"/>
                <w:color w:val="000000"/>
                <w:lang w:eastAsia="hr-HR"/>
              </w:rPr>
              <w:t>6 bodova</w:t>
            </w:r>
          </w:p>
        </w:tc>
        <w:tc>
          <w:tcPr>
            <w:tcW w:w="1134" w:type="dxa"/>
            <w:vMerge/>
            <w:tcBorders>
              <w:left w:val="single" w:sz="4" w:space="0" w:color="auto"/>
              <w:bottom w:val="single" w:sz="4" w:space="0" w:color="auto"/>
              <w:right w:val="single" w:sz="4" w:space="0" w:color="auto"/>
            </w:tcBorders>
            <w:vAlign w:val="center"/>
            <w:hideMark/>
          </w:tcPr>
          <w:p w14:paraId="416A25C3" w14:textId="77777777" w:rsidR="004B5C7A" w:rsidRPr="00CB03AD" w:rsidRDefault="004B5C7A" w:rsidP="009D1F44">
            <w:pPr>
              <w:jc w:val="center"/>
              <w:rPr>
                <w:rFonts w:cs="Tahoma"/>
                <w:bCs/>
                <w:color w:val="000000"/>
                <w:lang w:eastAsia="hr-HR"/>
              </w:rPr>
            </w:pPr>
          </w:p>
        </w:tc>
      </w:tr>
      <w:tr w:rsidR="004B5C7A" w:rsidRPr="00CB03AD" w14:paraId="3AACC99A" w14:textId="77777777" w:rsidTr="000C1866">
        <w:trPr>
          <w:trHeight w:val="300"/>
        </w:trPr>
        <w:tc>
          <w:tcPr>
            <w:tcW w:w="6593" w:type="dxa"/>
            <w:tcBorders>
              <w:top w:val="nil"/>
              <w:left w:val="single" w:sz="4" w:space="0" w:color="auto"/>
              <w:bottom w:val="single" w:sz="4" w:space="0" w:color="auto"/>
              <w:right w:val="single" w:sz="4" w:space="0" w:color="auto"/>
            </w:tcBorders>
            <w:shd w:val="clear" w:color="auto" w:fill="auto"/>
            <w:noWrap/>
            <w:vAlign w:val="bottom"/>
          </w:tcPr>
          <w:p w14:paraId="0C7B9F1F" w14:textId="77777777" w:rsidR="004B5C7A" w:rsidRPr="00CB03AD" w:rsidRDefault="004B5C7A" w:rsidP="009D1F44">
            <w:pPr>
              <w:rPr>
                <w:rFonts w:cs="Tahoma"/>
                <w:color w:val="000000"/>
                <w:lang w:eastAsia="hr-HR"/>
              </w:rPr>
            </w:pPr>
            <w:r>
              <w:rPr>
                <w:rFonts w:cs="Tahoma"/>
                <w:color w:val="000000"/>
                <w:lang w:eastAsia="hr-HR"/>
              </w:rPr>
              <w:t>3 projekta</w:t>
            </w:r>
          </w:p>
        </w:tc>
        <w:tc>
          <w:tcPr>
            <w:tcW w:w="1373" w:type="dxa"/>
            <w:tcBorders>
              <w:top w:val="nil"/>
              <w:left w:val="nil"/>
              <w:bottom w:val="single" w:sz="4" w:space="0" w:color="auto"/>
              <w:right w:val="single" w:sz="4" w:space="0" w:color="auto"/>
            </w:tcBorders>
            <w:shd w:val="clear" w:color="auto" w:fill="auto"/>
            <w:noWrap/>
            <w:vAlign w:val="center"/>
            <w:hideMark/>
          </w:tcPr>
          <w:p w14:paraId="7D940F39" w14:textId="77777777" w:rsidR="004B5C7A" w:rsidRPr="00CB03AD" w:rsidRDefault="004B5C7A">
            <w:pPr>
              <w:jc w:val="center"/>
              <w:rPr>
                <w:rFonts w:cs="Tahoma"/>
                <w:color w:val="000000"/>
                <w:lang w:eastAsia="hr-HR"/>
              </w:rPr>
            </w:pPr>
            <w:r>
              <w:rPr>
                <w:rFonts w:cs="Tahoma"/>
                <w:color w:val="000000"/>
                <w:lang w:eastAsia="hr-HR"/>
              </w:rPr>
              <w:t>9 bodova</w:t>
            </w:r>
          </w:p>
        </w:tc>
        <w:tc>
          <w:tcPr>
            <w:tcW w:w="1134" w:type="dxa"/>
            <w:vMerge/>
            <w:tcBorders>
              <w:left w:val="single" w:sz="4" w:space="0" w:color="auto"/>
              <w:bottom w:val="single" w:sz="4" w:space="0" w:color="auto"/>
              <w:right w:val="single" w:sz="4" w:space="0" w:color="auto"/>
            </w:tcBorders>
            <w:vAlign w:val="center"/>
            <w:hideMark/>
          </w:tcPr>
          <w:p w14:paraId="3418E8EE" w14:textId="77777777" w:rsidR="004B5C7A" w:rsidRPr="00CB03AD" w:rsidRDefault="004B5C7A" w:rsidP="009D1F44">
            <w:pPr>
              <w:jc w:val="center"/>
              <w:rPr>
                <w:rFonts w:cs="Tahoma"/>
                <w:bCs/>
                <w:color w:val="000000"/>
                <w:lang w:eastAsia="hr-HR"/>
              </w:rPr>
            </w:pPr>
          </w:p>
        </w:tc>
      </w:tr>
      <w:tr w:rsidR="004B5C7A" w:rsidRPr="003169B5" w14:paraId="071BCB48" w14:textId="77777777" w:rsidTr="000C1866">
        <w:trPr>
          <w:trHeight w:val="300"/>
        </w:trPr>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1BEFC4E" w14:textId="77777777" w:rsidR="004B5C7A" w:rsidRPr="002207D1" w:rsidRDefault="004B5C7A" w:rsidP="002207D1">
            <w:pPr>
              <w:rPr>
                <w:rFonts w:cs="Tahoma"/>
                <w:color w:val="000000"/>
                <w:lang w:eastAsia="hr-HR"/>
              </w:rPr>
            </w:pPr>
            <w:r>
              <w:rPr>
                <w:rFonts w:cs="Tahoma"/>
                <w:color w:val="000000"/>
                <w:lang w:eastAsia="hr-HR"/>
              </w:rPr>
              <w:t>4 projekta</w:t>
            </w:r>
          </w:p>
        </w:tc>
        <w:tc>
          <w:tcPr>
            <w:tcW w:w="1373" w:type="dxa"/>
            <w:tcBorders>
              <w:top w:val="single" w:sz="4" w:space="0" w:color="auto"/>
              <w:left w:val="nil"/>
              <w:bottom w:val="single" w:sz="4" w:space="0" w:color="auto"/>
              <w:right w:val="single" w:sz="4" w:space="0" w:color="auto"/>
            </w:tcBorders>
            <w:shd w:val="clear" w:color="auto" w:fill="auto"/>
            <w:noWrap/>
            <w:vAlign w:val="center"/>
          </w:tcPr>
          <w:p w14:paraId="66E1EA44" w14:textId="77777777" w:rsidR="004B5C7A" w:rsidRPr="00CB03AD" w:rsidDel="003E580E" w:rsidRDefault="004B5C7A" w:rsidP="000C1866">
            <w:pPr>
              <w:rPr>
                <w:rFonts w:cs="Tahoma"/>
                <w:color w:val="000000"/>
                <w:lang w:eastAsia="hr-HR"/>
              </w:rPr>
            </w:pPr>
            <w:r>
              <w:rPr>
                <w:rFonts w:cs="Tahoma"/>
                <w:color w:val="000000"/>
                <w:lang w:eastAsia="hr-HR"/>
              </w:rPr>
              <w:t>12 bodova</w:t>
            </w:r>
          </w:p>
        </w:tc>
        <w:tc>
          <w:tcPr>
            <w:tcW w:w="1134" w:type="dxa"/>
            <w:vMerge/>
            <w:tcBorders>
              <w:left w:val="single" w:sz="4" w:space="0" w:color="auto"/>
              <w:bottom w:val="single" w:sz="4" w:space="0" w:color="auto"/>
              <w:right w:val="single" w:sz="4" w:space="0" w:color="auto"/>
            </w:tcBorders>
            <w:vAlign w:val="center"/>
          </w:tcPr>
          <w:p w14:paraId="03E519CF" w14:textId="77777777" w:rsidR="004B5C7A" w:rsidRPr="000C1866" w:rsidRDefault="004B5C7A" w:rsidP="000C1866">
            <w:pPr>
              <w:rPr>
                <w:rFonts w:cs="Tahoma"/>
                <w:color w:val="000000"/>
                <w:lang w:eastAsia="hr-HR"/>
              </w:rPr>
            </w:pPr>
          </w:p>
        </w:tc>
      </w:tr>
      <w:tr w:rsidR="004B5C7A" w:rsidRPr="00CB03AD" w14:paraId="0DCCE822" w14:textId="77777777" w:rsidTr="000C1866">
        <w:trPr>
          <w:trHeight w:val="300"/>
        </w:trPr>
        <w:tc>
          <w:tcPr>
            <w:tcW w:w="65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23BA8" w14:textId="77777777" w:rsidR="004B5C7A" w:rsidRPr="00CB03AD" w:rsidRDefault="004B5C7A" w:rsidP="009D1F44">
            <w:pPr>
              <w:rPr>
                <w:rFonts w:cs="Tahoma"/>
                <w:color w:val="000000"/>
                <w:lang w:eastAsia="hr-HR"/>
              </w:rPr>
            </w:pPr>
            <w:r>
              <w:rPr>
                <w:rFonts w:cs="Tahoma"/>
                <w:color w:val="000000"/>
                <w:lang w:eastAsia="hr-HR"/>
              </w:rPr>
              <w:t>5 projekta</w:t>
            </w:r>
          </w:p>
        </w:tc>
        <w:tc>
          <w:tcPr>
            <w:tcW w:w="1373" w:type="dxa"/>
            <w:tcBorders>
              <w:top w:val="single" w:sz="4" w:space="0" w:color="auto"/>
              <w:left w:val="nil"/>
              <w:bottom w:val="single" w:sz="4" w:space="0" w:color="auto"/>
              <w:right w:val="single" w:sz="4" w:space="0" w:color="auto"/>
            </w:tcBorders>
            <w:shd w:val="clear" w:color="auto" w:fill="auto"/>
            <w:noWrap/>
            <w:vAlign w:val="center"/>
          </w:tcPr>
          <w:p w14:paraId="7DC78634" w14:textId="77777777" w:rsidR="004B5C7A" w:rsidRPr="00CB03AD" w:rsidDel="003E580E" w:rsidRDefault="004B5C7A">
            <w:pPr>
              <w:jc w:val="center"/>
              <w:rPr>
                <w:rFonts w:cs="Tahoma"/>
                <w:color w:val="000000"/>
                <w:lang w:eastAsia="hr-HR"/>
              </w:rPr>
            </w:pPr>
            <w:r>
              <w:rPr>
                <w:rFonts w:cs="Tahoma"/>
                <w:color w:val="000000"/>
                <w:lang w:eastAsia="hr-HR"/>
              </w:rPr>
              <w:t>15 bodova</w:t>
            </w:r>
          </w:p>
        </w:tc>
        <w:tc>
          <w:tcPr>
            <w:tcW w:w="1134" w:type="dxa"/>
            <w:vMerge/>
            <w:tcBorders>
              <w:left w:val="single" w:sz="4" w:space="0" w:color="auto"/>
              <w:bottom w:val="single" w:sz="4" w:space="0" w:color="auto"/>
              <w:right w:val="single" w:sz="4" w:space="0" w:color="auto"/>
            </w:tcBorders>
            <w:vAlign w:val="center"/>
          </w:tcPr>
          <w:p w14:paraId="6A74617D" w14:textId="77777777" w:rsidR="004B5C7A" w:rsidRPr="00CB03AD" w:rsidRDefault="004B5C7A" w:rsidP="009D1F44">
            <w:pPr>
              <w:jc w:val="center"/>
              <w:rPr>
                <w:rFonts w:cs="Tahoma"/>
                <w:bCs/>
                <w:color w:val="000000"/>
                <w:lang w:eastAsia="hr-HR"/>
              </w:rPr>
            </w:pPr>
          </w:p>
        </w:tc>
      </w:tr>
    </w:tbl>
    <w:p w14:paraId="08F20D2A" w14:textId="77777777" w:rsidR="009D1F44" w:rsidRDefault="009D1F44" w:rsidP="009D1F44">
      <w:pPr>
        <w:jc w:val="left"/>
      </w:pPr>
    </w:p>
    <w:p w14:paraId="2D3AD20F" w14:textId="77777777" w:rsidR="009D1F44" w:rsidRPr="009358BA" w:rsidRDefault="009D1F44" w:rsidP="00F44BE5">
      <w:pPr>
        <w:pStyle w:val="Naslov3"/>
      </w:pPr>
      <w:bookmarkStart w:id="126" w:name="_Toc11227677"/>
      <w:r w:rsidRPr="009358BA">
        <w:t>IZUZETNO NISKE PONUDE</w:t>
      </w:r>
      <w:bookmarkEnd w:id="126"/>
    </w:p>
    <w:p w14:paraId="44995CB2" w14:textId="77777777" w:rsidR="009D1F44" w:rsidRPr="009358BA" w:rsidRDefault="009D1F44" w:rsidP="009D1F44">
      <w:pPr>
        <w:pStyle w:val="normalKKP"/>
      </w:pPr>
      <w:r w:rsidRPr="009358BA">
        <w:t>Naručitelj će zahtijevati od gospodarskog subjekta da, u primjernom roku ne kraćem od 5 dana, objasni cijenu ili trošak naveden u ponudi ako se čini da je ponuda izuzetno niska u odnosu na usluge.</w:t>
      </w:r>
    </w:p>
    <w:p w14:paraId="4A85EAEF" w14:textId="77777777" w:rsidR="009D1F44" w:rsidRPr="009358BA" w:rsidRDefault="009D1F44" w:rsidP="009D1F44">
      <w:pPr>
        <w:pStyle w:val="normalKKP"/>
      </w:pPr>
      <w:r w:rsidRPr="009358BA">
        <w:t>Naručitelj će obrazloženje izuzetno niske ponude zatražiti putem sustava EOJN RH modul Pojašnjenja/upotpunjavanje elektronički dostavljenih ponuda. Detaljne upute o načinu komunikacije Naručitelja i ponuditelja u tijeku pregleda i ocjene ponude putem sustava EOJN RH-a dostupne su na stranicama Oglasnika, na adresi:</w:t>
      </w:r>
      <w:r w:rsidRPr="009358BA">
        <w:rPr>
          <w:color w:val="FF0000"/>
        </w:rPr>
        <w:t xml:space="preserve"> </w:t>
      </w:r>
      <w:hyperlink r:id="rId23" w:history="1">
        <w:r w:rsidRPr="009358BA">
          <w:rPr>
            <w:rStyle w:val="Hiperveza"/>
          </w:rPr>
          <w:t>https://eojn.nn.hr</w:t>
        </w:r>
      </w:hyperlink>
    </w:p>
    <w:p w14:paraId="0E92BD9A" w14:textId="77777777" w:rsidR="009D1F44" w:rsidRPr="009358BA" w:rsidRDefault="009D1F44" w:rsidP="009D1F44">
      <w:pPr>
        <w:pStyle w:val="normalKKP"/>
      </w:pPr>
      <w:r w:rsidRPr="009358BA">
        <w:t>Objašnjenja gospodarskog subjekta mogu se posebice odnositi na:</w:t>
      </w:r>
    </w:p>
    <w:p w14:paraId="2E806A34" w14:textId="77777777" w:rsidR="009D1F44" w:rsidRPr="009358BA" w:rsidRDefault="009D1F44" w:rsidP="009D1F44">
      <w:pPr>
        <w:pStyle w:val="normalKKP"/>
        <w:numPr>
          <w:ilvl w:val="1"/>
          <w:numId w:val="11"/>
        </w:numPr>
        <w:autoSpaceDE w:val="0"/>
        <w:autoSpaceDN w:val="0"/>
        <w:adjustRightInd w:val="0"/>
        <w:spacing w:line="240" w:lineRule="auto"/>
      </w:pPr>
      <w:r w:rsidRPr="009358BA">
        <w:t>ekonomičnost proizvodnog procesa, pružanja usluga ili načina gradnje</w:t>
      </w:r>
    </w:p>
    <w:p w14:paraId="0F771BA5" w14:textId="77777777" w:rsidR="009D1F44" w:rsidRPr="009358BA" w:rsidRDefault="009D1F44" w:rsidP="009D1F44">
      <w:pPr>
        <w:pStyle w:val="normalKKP"/>
        <w:numPr>
          <w:ilvl w:val="1"/>
          <w:numId w:val="11"/>
        </w:numPr>
        <w:autoSpaceDE w:val="0"/>
        <w:autoSpaceDN w:val="0"/>
        <w:adjustRightInd w:val="0"/>
        <w:spacing w:line="240" w:lineRule="auto"/>
      </w:pPr>
      <w:r w:rsidRPr="009358BA">
        <w:t xml:space="preserve">izabrana tehnička rješenja ili iznimno povoljne uvjete dostupne ponuditelju za isporuku proizvoda, pružanje usluga ili izvođenje radova </w:t>
      </w:r>
    </w:p>
    <w:p w14:paraId="676C38BE" w14:textId="77777777" w:rsidR="009D1F44" w:rsidRPr="009358BA" w:rsidRDefault="009D1F44" w:rsidP="009D1F44">
      <w:pPr>
        <w:pStyle w:val="normalKKP"/>
        <w:numPr>
          <w:ilvl w:val="1"/>
          <w:numId w:val="11"/>
        </w:numPr>
        <w:autoSpaceDE w:val="0"/>
        <w:autoSpaceDN w:val="0"/>
        <w:adjustRightInd w:val="0"/>
        <w:spacing w:line="240" w:lineRule="auto"/>
      </w:pPr>
      <w:r w:rsidRPr="009358BA">
        <w:t xml:space="preserve">originalnost radova, robe ili usluga koje nudi ponuditelj </w:t>
      </w:r>
    </w:p>
    <w:p w14:paraId="3DC9CCE1" w14:textId="77777777" w:rsidR="009D1F44" w:rsidRPr="009358BA" w:rsidRDefault="009D1F44" w:rsidP="009D1F44">
      <w:pPr>
        <w:pStyle w:val="normalKKP"/>
        <w:numPr>
          <w:ilvl w:val="1"/>
          <w:numId w:val="11"/>
        </w:numPr>
        <w:autoSpaceDE w:val="0"/>
        <w:autoSpaceDN w:val="0"/>
        <w:adjustRightInd w:val="0"/>
        <w:spacing w:line="240" w:lineRule="auto"/>
      </w:pPr>
      <w:r w:rsidRPr="009358BA">
        <w:t xml:space="preserve">usklađenost s primjenjivim obvezama u području prava okoliša, socijalnog i radnog prava, uključujući kolektivne ugovore, a osobito obvezu isplate minimalne plaće, ili odredbama međunarodnog prava okoliša, socijalnog i radnog prava navedenim u Prilogu XI. ZJN 2016.  </w:t>
      </w:r>
    </w:p>
    <w:p w14:paraId="01C5B73F" w14:textId="77777777" w:rsidR="009D1F44" w:rsidRPr="00AF7606" w:rsidRDefault="009D1F44" w:rsidP="009D1F44">
      <w:pPr>
        <w:pStyle w:val="normalKKP"/>
        <w:numPr>
          <w:ilvl w:val="1"/>
          <w:numId w:val="11"/>
        </w:numPr>
        <w:autoSpaceDE w:val="0"/>
        <w:autoSpaceDN w:val="0"/>
        <w:adjustRightInd w:val="0"/>
        <w:spacing w:line="240" w:lineRule="auto"/>
      </w:pPr>
      <w:r w:rsidRPr="00AF7606">
        <w:t xml:space="preserve">usklađenost s obvezama iz Odjeljka G Točke 2. Glave </w:t>
      </w:r>
      <w:proofErr w:type="spellStart"/>
      <w:r>
        <w:t>I.</w:t>
      </w:r>
      <w:proofErr w:type="spellEnd"/>
      <w:r w:rsidRPr="00AF7606">
        <w:t xml:space="preserve">. ZJN 2016. </w:t>
      </w:r>
    </w:p>
    <w:p w14:paraId="1913A7C2" w14:textId="77777777" w:rsidR="009D1F44" w:rsidRPr="009358BA" w:rsidRDefault="009D1F44" w:rsidP="009D1F44">
      <w:pPr>
        <w:pStyle w:val="normalKKP"/>
        <w:numPr>
          <w:ilvl w:val="1"/>
          <w:numId w:val="11"/>
        </w:numPr>
        <w:autoSpaceDE w:val="0"/>
        <w:autoSpaceDN w:val="0"/>
        <w:adjustRightInd w:val="0"/>
        <w:spacing w:line="240" w:lineRule="auto"/>
      </w:pPr>
      <w:r w:rsidRPr="009358BA">
        <w:t xml:space="preserve">mogućnost da ponuditelj dobije državnu potporu. </w:t>
      </w:r>
    </w:p>
    <w:p w14:paraId="221775FA" w14:textId="77777777" w:rsidR="009D1F44" w:rsidRDefault="009D1F44" w:rsidP="009D1F44">
      <w:pPr>
        <w:pStyle w:val="normalKKP"/>
      </w:pPr>
    </w:p>
    <w:p w14:paraId="7915C0A6" w14:textId="77777777" w:rsidR="009D1F44" w:rsidRPr="009358BA" w:rsidRDefault="009D1F44" w:rsidP="009D1F44">
      <w:pPr>
        <w:pStyle w:val="normalKKP"/>
      </w:pPr>
      <w:r w:rsidRPr="009358BA">
        <w:t xml:space="preserve">Ako tijekom ocjene dostavljenih podataka postoje određene nejasnoće, Naručitelj može od ponuditelja zatražiti dodatno pojašnjenje. </w:t>
      </w:r>
    </w:p>
    <w:p w14:paraId="528C8F6C" w14:textId="77777777" w:rsidR="009D1F44" w:rsidRPr="009358BA" w:rsidRDefault="009D1F44" w:rsidP="009D1F44">
      <w:pPr>
        <w:pStyle w:val="normalKKP"/>
      </w:pPr>
      <w:r w:rsidRPr="009358BA">
        <w:t xml:space="preserve">Naručitelj može odbiti ponudu samo ako objašnjenje ili dostavljeni dokazi zadovoljavajuće ne objašnjavaju nisku predloženu razinu cijene ili troškova, uzimajući u obzir gore navedene elemente. </w:t>
      </w:r>
    </w:p>
    <w:p w14:paraId="75670A75" w14:textId="77777777" w:rsidR="009D1F44" w:rsidRPr="009358BA" w:rsidRDefault="009D1F44" w:rsidP="009D1F44">
      <w:pPr>
        <w:pStyle w:val="normalKKP"/>
      </w:pPr>
      <w:r w:rsidRPr="009358BA">
        <w:t>Naručitelj obvezan je odbiti ponudu ako utvrdi da je ponuda izuzetno niska jer ne udovoljava primjenjivim obvezama u području prava okoliša, socijalnog i radnog prava, uključujući kolektivne ugovore, a osobito obvezu isplate minimalne plaće, ili odredbama međunarodnog prava okoliša, socijalnog i radnog prava navedenim u Prilogu XI. ZJN 2016.</w:t>
      </w:r>
    </w:p>
    <w:p w14:paraId="0D091DBF" w14:textId="77777777" w:rsidR="009D1F44" w:rsidRPr="009358BA" w:rsidRDefault="009D1F44" w:rsidP="009D1F44">
      <w:pPr>
        <w:pStyle w:val="normalKKP"/>
      </w:pPr>
      <w:r w:rsidRPr="009358BA">
        <w:t>Ako javni Naručitelj utvrdi da je ponuda izuzetno niska jer je ponuditelj primio državnu potporu, smije tu ponudu samo na temelju toga odbiti tek nakon što zatraži od ponuditelja pojašnjenje, odnosno ako ponuditelj, u primjerenom roku određenom od strane Naručitelja, nije u mogućnosti dokazati da je potpora zakonito dodijeljena.</w:t>
      </w:r>
    </w:p>
    <w:p w14:paraId="31C6E9F3" w14:textId="77777777" w:rsidR="009D1F44" w:rsidRPr="009358BA" w:rsidRDefault="009D1F44" w:rsidP="00F44BE5">
      <w:pPr>
        <w:pStyle w:val="Naslov3"/>
      </w:pPr>
      <w:bookmarkStart w:id="127" w:name="_Toc11227678"/>
      <w:r w:rsidRPr="009358BA">
        <w:t>PROVJERA PONUDITELJA KOJI JE PODNIO EKONOMSKI NAJPOVOLJNIJU PONUDU</w:t>
      </w:r>
      <w:bookmarkEnd w:id="127"/>
    </w:p>
    <w:p w14:paraId="3709E6A5" w14:textId="77777777" w:rsidR="009E2160" w:rsidRDefault="009E2160" w:rsidP="009E2160">
      <w:pPr>
        <w:pStyle w:val="normalKKP"/>
      </w:pPr>
      <w:r>
        <w:t>Naručitelj će prije donošenja odluke u postupku javne nabave od ponuditelja koji je podnio ekonomski najpovoljniju ponudu zatražiti da u primjerenom roku, ne kraćem od 5 dana, dostavi ažurirane popratne dokumente, radi provjere okolnosti navedenih u ESPD-u.</w:t>
      </w:r>
    </w:p>
    <w:p w14:paraId="11E219D7" w14:textId="77777777" w:rsidR="009E2160" w:rsidRDefault="009E2160" w:rsidP="009E2160">
      <w:pPr>
        <w:pStyle w:val="normalKKP"/>
      </w:pPr>
      <w:r>
        <w:lastRenderedPageBreak/>
        <w:t>Vezano za pojam ažurirani popratni dokument, to je svaki dokument u kojem su sadržani podaci važeći te odgovaraju stvarnom činjeničnom stanju u trenutku dostave naručitelju te dokazuju ono što je gospodarski subjekt naveo u ESPD-u.</w:t>
      </w:r>
    </w:p>
    <w:p w14:paraId="2A06150A" w14:textId="77777777" w:rsidR="009D1F44" w:rsidRPr="00690B1E" w:rsidRDefault="009E2160" w:rsidP="009E2160">
      <w:pPr>
        <w:pStyle w:val="normalKKP"/>
      </w:pPr>
      <w:r>
        <w:t xml:space="preserve">Naručitelj će dostavu izvornika dokumenata ili dokaza zatražiti putem sustava EOJN RH modul Pojašnjenja/upotpunjavanje elektronički dostavljenih ponuda. Ažurirane popratne dokumente ponuditelji mogu dostaviti u neovjerenoj preslici. U svrhu dodatne provjere, naručitelj može zatražiti dostavu ili stavljanje na uvid izvornika ili ovjerenih preslika jednog ili više traženih </w:t>
      </w:r>
      <w:proofErr w:type="spellStart"/>
      <w:r>
        <w:t>dokumenata..</w:t>
      </w:r>
      <w:proofErr w:type="spellEnd"/>
      <w:r w:rsidR="009D1F44" w:rsidRPr="00690B1E">
        <w:t>.</w:t>
      </w:r>
    </w:p>
    <w:p w14:paraId="4661E27F" w14:textId="77777777" w:rsidR="009D1F44" w:rsidRPr="00C362C6" w:rsidRDefault="007609CF" w:rsidP="007609CF">
      <w:pPr>
        <w:pStyle w:val="Naslov3"/>
      </w:pPr>
      <w:bookmarkStart w:id="128" w:name="_Toc11227679"/>
      <w:r w:rsidRPr="000C1866">
        <w:t>ROK ZA DONOŠENJE ODLUKE O ODABIRU/PONIŠTENJU</w:t>
      </w:r>
      <w:bookmarkEnd w:id="128"/>
    </w:p>
    <w:p w14:paraId="343AEF04" w14:textId="77777777" w:rsidR="009D1F44" w:rsidRDefault="009D1F44" w:rsidP="009D1F44">
      <w:pPr>
        <w:pStyle w:val="normalKKP"/>
      </w:pPr>
    </w:p>
    <w:p w14:paraId="53F02DDD" w14:textId="77777777" w:rsidR="009E2160" w:rsidRDefault="009E2160" w:rsidP="009E2160">
      <w:pPr>
        <w:pStyle w:val="normalKKP"/>
      </w:pPr>
      <w:r>
        <w:t>Naručitelj na osnovi rezultata pregleda i ocjene ponuda te kriterija za odabir ponude donosi odluku o odabiru odnosno, ako postoje razlozi za poništenje postupka javne nabave iz članka 298. Zakona o javnoj nabavi, odluku o poništenju.</w:t>
      </w:r>
    </w:p>
    <w:p w14:paraId="401C6714" w14:textId="77777777" w:rsidR="009E2160" w:rsidRDefault="009E2160" w:rsidP="009E2160">
      <w:pPr>
        <w:pStyle w:val="normalKKP"/>
      </w:pPr>
      <w:r>
        <w:t xml:space="preserve">Rok za donošenje odluke o odabiru ili odluke o poništenju postupka javne nabave iznosi </w:t>
      </w:r>
      <w:r w:rsidRPr="009E2160">
        <w:rPr>
          <w:b/>
        </w:rPr>
        <w:t>90 dana</w:t>
      </w:r>
      <w:r>
        <w:t xml:space="preserve"> od isteka roka za dostavu ponude.</w:t>
      </w:r>
    </w:p>
    <w:p w14:paraId="1CAB4468" w14:textId="77777777" w:rsidR="007609CF" w:rsidRDefault="007609CF" w:rsidP="009E2160">
      <w:pPr>
        <w:pStyle w:val="normalKKP"/>
      </w:pPr>
    </w:p>
    <w:p w14:paraId="716C10F6" w14:textId="77777777" w:rsidR="009E2160" w:rsidRDefault="009E2160" w:rsidP="009E2160">
      <w:pPr>
        <w:pStyle w:val="normalKKP"/>
      </w:pPr>
      <w:r>
        <w:t>Naručitelj provodi pregled i ocjenu ponuda na temelju uvjeta i zahtjeva iz dokumentacije o nabavi poštujući redoslijed propisan člankom 291. Zakona o javnoj nabavi. Uzimajući u obzir kompleksnost predmeta nabave i opsežnost ponuda, a kako bi pravilno primijenio odredbe Zakona o javnoj nabavi, posebice u odnosu na članak 293. i članak 263. Zakona o javnoj nabavi, te minimalne rokove propisane Zakonom, naručitelj je odredio duži rok za donošenje odluke o odabiru ili poništenju od roka propisanog člancima 302. i 303. Zakona. Navedeni rok je krajnji rok u kojem je naručitelj dužan donijeti odluku o odabiru ili poništenju, međutim, ukoliko to bude moguće, naručitelj će odluku donijeti u kraćem roku od navedenog.</w:t>
      </w:r>
    </w:p>
    <w:p w14:paraId="59D39CA2" w14:textId="77777777" w:rsidR="009E2160" w:rsidRDefault="009E2160" w:rsidP="009E2160">
      <w:pPr>
        <w:pStyle w:val="normalKKP"/>
      </w:pPr>
      <w:r>
        <w:t>Odluku o odabiru ili odluku o poništenju postupka javne nabave s preslikom zapisnika o pregledu i ocjeni ponuda s prilozima, Naručitelj će dostaviti javnom objavom putem EOJN RH.</w:t>
      </w:r>
    </w:p>
    <w:p w14:paraId="262CE904" w14:textId="77777777" w:rsidR="009E2160" w:rsidRPr="009358BA" w:rsidRDefault="009E2160" w:rsidP="009D1F44">
      <w:pPr>
        <w:pStyle w:val="normalKKP"/>
      </w:pPr>
    </w:p>
    <w:p w14:paraId="23F40317" w14:textId="77777777" w:rsidR="009D1F44" w:rsidRPr="009358BA" w:rsidRDefault="009D1F44" w:rsidP="00F44BE5">
      <w:pPr>
        <w:pStyle w:val="Naslov3"/>
      </w:pPr>
      <w:bookmarkStart w:id="129" w:name="_Toc11227680"/>
      <w:r w:rsidRPr="009358BA">
        <w:t>UVID U DOKUMENTACIJU POSTUPKA JAVNE NABAVE</w:t>
      </w:r>
      <w:bookmarkEnd w:id="129"/>
    </w:p>
    <w:p w14:paraId="63274B84" w14:textId="77777777" w:rsidR="009D1F44" w:rsidRDefault="009D1F44" w:rsidP="009D1F44">
      <w:pPr>
        <w:pStyle w:val="normalKKP"/>
      </w:pPr>
      <w:r w:rsidRPr="009358BA">
        <w:t>Naručitelj obvezan je nakon dostave odluke o odabiru ili poništenju do isteka roka za žalbu, na zahtjev ponuditelja, omogućiti uvid u cjelokupnu dokumentaciju dotičnog postupka, uključujući zapisnike, dostavljene ponude, osim u one dokumente koji su označeni tajnim i u one dijelove dokumentacije u koje podnositelj zahtjeva može izvršiti neposredan uvid putem EOJN RH.</w:t>
      </w:r>
    </w:p>
    <w:p w14:paraId="7588EFB3" w14:textId="77777777" w:rsidR="00910018" w:rsidRDefault="00910018" w:rsidP="009D1F44">
      <w:pPr>
        <w:pStyle w:val="normalKKP"/>
      </w:pPr>
    </w:p>
    <w:p w14:paraId="2160A3AF" w14:textId="77777777" w:rsidR="00910018" w:rsidRPr="009358BA" w:rsidRDefault="00910018" w:rsidP="009D1F44">
      <w:pPr>
        <w:pStyle w:val="normalKKP"/>
      </w:pPr>
    </w:p>
    <w:p w14:paraId="13743B95" w14:textId="77777777" w:rsidR="009D1F44" w:rsidRPr="00AD2995" w:rsidRDefault="00E21F06" w:rsidP="00AD2995">
      <w:pPr>
        <w:pStyle w:val="Naslov3"/>
      </w:pPr>
      <w:r w:rsidRPr="00AD2995">
        <w:t xml:space="preserve"> </w:t>
      </w:r>
      <w:bookmarkStart w:id="130" w:name="_Toc11227681"/>
      <w:r w:rsidR="00AD2995" w:rsidRPr="00AD2995">
        <w:t>ROK ZA IZJAVLJIVANJE ŽALBE NA DOKUMENTACIJU O NABAVI TE NAZIV I ADRESA ŽALBENOG TIJELA</w:t>
      </w:r>
      <w:bookmarkEnd w:id="130"/>
    </w:p>
    <w:p w14:paraId="6D1E6FC9" w14:textId="77777777" w:rsidR="00A97ABE" w:rsidRDefault="00A97ABE" w:rsidP="00A97ABE">
      <w:pPr>
        <w:jc w:val="left"/>
      </w:pPr>
      <w:r>
        <w:t>Pravo na žalbu ima svaki gospodarski subjekt koji ima ili je imao pravni interes za dobivanje određenog ugovora o javnoj nabavi i koji je pretrpio ili bi mogao pretrpjeti štetu od navodnoga kršenja subjektivnih prava.</w:t>
      </w:r>
    </w:p>
    <w:p w14:paraId="43B355C0" w14:textId="77777777" w:rsidR="00A97ABE" w:rsidRDefault="00A97ABE" w:rsidP="00A97ABE">
      <w:pPr>
        <w:jc w:val="left"/>
      </w:pPr>
      <w:r>
        <w:t>Pravo na žalbu ima i središnje tijelo državne uprave nadležno za politiku javne nabave i nadležno državno odvjetništvo.</w:t>
      </w:r>
    </w:p>
    <w:p w14:paraId="51ED7799" w14:textId="77777777" w:rsidR="00A97ABE" w:rsidRDefault="00A97ABE" w:rsidP="00A97ABE">
      <w:pPr>
        <w:jc w:val="left"/>
      </w:pPr>
      <w:r>
        <w:t>Žalba se izjavljuje Državnoj komisiji za kontrolu postupaka javne nabave, Koturaška cesta 43/IV, 10000 Zagreb.</w:t>
      </w:r>
    </w:p>
    <w:p w14:paraId="1E12020C" w14:textId="77777777" w:rsidR="00A97ABE" w:rsidRDefault="00A97ABE" w:rsidP="00A97ABE">
      <w:pPr>
        <w:jc w:val="left"/>
      </w:pPr>
      <w:r>
        <w:lastRenderedPageBreak/>
        <w:t>Žalba se izjavljuje u pisanom obliku. Žalba se dostavlja neposredno, elektroničkim sredstvima komunikacije putem međusobno povezanih informacijskih sustava Državne komisije i EOJN RH, odnosno putem sustava e-Žalba.</w:t>
      </w:r>
    </w:p>
    <w:p w14:paraId="33E55B8E" w14:textId="77777777" w:rsidR="00A97ABE" w:rsidRDefault="00A97ABE" w:rsidP="00A97ABE">
      <w:pPr>
        <w:jc w:val="left"/>
      </w:pPr>
      <w:r>
        <w:t>Smatra se da je žalba koja je predana putem sustava e-Žalba potpisana. Sustav e-Žalba elektroničkim vremenskim žigom ovjerava datum i vrijeme zaprimanja žalbe na poslužitelju EOJN RH.</w:t>
      </w:r>
    </w:p>
    <w:p w14:paraId="00F61E39" w14:textId="77777777" w:rsidR="00A97ABE" w:rsidRDefault="00A97ABE" w:rsidP="00A97ABE">
      <w:pPr>
        <w:jc w:val="left"/>
      </w:pPr>
      <w:r>
        <w:t>Smatra se da je dostava Državnoj komisiji, odnosno stranci žalbenog postupka obavljena na dan kada je žalba zaprimljena na poslužitelju EOJN RH. Sustav e-Žalba bez odgode šalje obavijest o zaprimljenoj žalbi strankama žalbenog postupka u njihov siguran elektronički pretinac na poslužitelju EOJN RH te na njihovu adresu elektroničke pošte. Obavijest o zaprimljenoj žalbi sadrži podatke o internetskoj adresi na kojoj je dostupna žalba, datum i vrijeme zaprimanja žalbe te upozorenje da je danom zaprimanja žalbe na poslužitelju EOJN RH dostava obavljena.</w:t>
      </w:r>
    </w:p>
    <w:p w14:paraId="7CF216B1" w14:textId="77777777" w:rsidR="003866B5" w:rsidRDefault="003866B5" w:rsidP="00A97ABE">
      <w:pPr>
        <w:jc w:val="left"/>
      </w:pPr>
    </w:p>
    <w:p w14:paraId="6E5D8806" w14:textId="77777777" w:rsidR="00A97ABE" w:rsidRDefault="00A97ABE" w:rsidP="00A97ABE">
      <w:pPr>
        <w:jc w:val="left"/>
      </w:pPr>
      <w:r>
        <w:t>Žalba se izjavljuje u roku 10 dana, i to od dana:</w:t>
      </w:r>
    </w:p>
    <w:p w14:paraId="15384000" w14:textId="77777777" w:rsidR="00A97ABE" w:rsidRDefault="00A97ABE" w:rsidP="00A97ABE">
      <w:pPr>
        <w:jc w:val="left"/>
      </w:pPr>
      <w:r>
        <w:t>- objave poziva na nadmetanje, u odnosu na sadržaj poziva ili dokumentacije o nabavi</w:t>
      </w:r>
    </w:p>
    <w:p w14:paraId="29FBF02E" w14:textId="77777777" w:rsidR="00A97ABE" w:rsidRDefault="00A97ABE" w:rsidP="00A97ABE">
      <w:pPr>
        <w:jc w:val="left"/>
      </w:pPr>
      <w:r>
        <w:t>- objave obavijesti o ispravku, u odnosu na sadržaj ispravka</w:t>
      </w:r>
    </w:p>
    <w:p w14:paraId="4139E6AF" w14:textId="77777777" w:rsidR="00A97ABE" w:rsidRDefault="00A97ABE" w:rsidP="00A97ABE">
      <w:pPr>
        <w:jc w:val="left"/>
      </w:pPr>
      <w:r>
        <w:t>- objave izmjene dokumentacije o nabavi, u odnosu na sadržaj izmjene dokumentacije</w:t>
      </w:r>
    </w:p>
    <w:p w14:paraId="65539679" w14:textId="77777777" w:rsidR="00A97ABE" w:rsidRDefault="00A97ABE" w:rsidP="00A97ABE">
      <w:pPr>
        <w:jc w:val="left"/>
      </w:pPr>
      <w:r>
        <w:t>- otvaranja ponuda u odnosu na propuštanje naručitelja da valjano odgovori na pravodobno dostavljen zahtjev dodatne informacije, objašnjenja ili izmjene dokumentacije o nabavi te na postupak otvaranja ponuda</w:t>
      </w:r>
    </w:p>
    <w:p w14:paraId="52C0840F" w14:textId="77777777" w:rsidR="00A97ABE" w:rsidRDefault="00A97ABE" w:rsidP="00A97ABE">
      <w:pPr>
        <w:jc w:val="left"/>
      </w:pPr>
      <w:r>
        <w:t>- primitka odluke o odabiru ili poništenju, u odnosu na postupak pregleda, ocjene i odabira ponuda, ili razloge poništenja.</w:t>
      </w:r>
    </w:p>
    <w:p w14:paraId="3E972710" w14:textId="77777777" w:rsidR="00A97ABE" w:rsidRDefault="00A97ABE" w:rsidP="00A97ABE">
      <w:pPr>
        <w:jc w:val="left"/>
      </w:pPr>
      <w:r>
        <w:t>Žalitelj koji je propustio izjaviti žalbu u određenoj fazi otvorenog postupka javne nabave sukladno gore navedenim opcijama nema pravo na žalbu u kasnijoj fazi postupka za prethodnu fazu.</w:t>
      </w:r>
    </w:p>
    <w:p w14:paraId="47C27511" w14:textId="77777777" w:rsidR="009D1F44" w:rsidRDefault="00A97ABE" w:rsidP="00A97ABE">
      <w:pPr>
        <w:jc w:val="left"/>
      </w:pPr>
      <w:r>
        <w:t>Žalba mora sadržavati najmanje podatke i dokaze navedene u članku 420. Zakona o javnoj nabavi.</w:t>
      </w:r>
    </w:p>
    <w:p w14:paraId="0A11E85E" w14:textId="77777777" w:rsidR="003866B5" w:rsidRDefault="003866B5" w:rsidP="00A97ABE">
      <w:pPr>
        <w:jc w:val="left"/>
        <w:rPr>
          <w:rFonts w:cs="Tahoma"/>
        </w:rPr>
      </w:pPr>
    </w:p>
    <w:p w14:paraId="6C0C13CB" w14:textId="77777777" w:rsidR="009D1F44" w:rsidRPr="00517A21" w:rsidRDefault="009D1F44" w:rsidP="000C1866">
      <w:pPr>
        <w:pStyle w:val="Naslov1"/>
      </w:pPr>
      <w:bookmarkStart w:id="131" w:name="_Toc11227682"/>
      <w:r w:rsidRPr="00517A21">
        <w:t>ZAVRŠETAK POSTUPKA JAVNE NABAVE I IZVRŠENJE UGOVORA O JAVNOJ NABAVI</w:t>
      </w:r>
      <w:bookmarkEnd w:id="131"/>
    </w:p>
    <w:p w14:paraId="2660550C" w14:textId="77777777" w:rsidR="009D1F44" w:rsidRPr="009358BA" w:rsidRDefault="009D1F44" w:rsidP="00F44BE5">
      <w:pPr>
        <w:pStyle w:val="Naslov3"/>
      </w:pPr>
      <w:bookmarkStart w:id="132" w:name="_Toc11227683"/>
      <w:r w:rsidRPr="009358BA">
        <w:t>ZAVRŠETAK POSTUPKA JAVNE NABAVE</w:t>
      </w:r>
      <w:bookmarkEnd w:id="132"/>
      <w:r w:rsidRPr="009358BA">
        <w:t xml:space="preserve"> </w:t>
      </w:r>
    </w:p>
    <w:p w14:paraId="58AB8267" w14:textId="77777777" w:rsidR="00A97ABE" w:rsidRDefault="00A97ABE" w:rsidP="00A97ABE">
      <w:pPr>
        <w:pStyle w:val="normalKKP"/>
      </w:pPr>
      <w:r>
        <w:t>Postupak javne nabave završava izvršnošću odluke o odabiru ili poništenju.</w:t>
      </w:r>
    </w:p>
    <w:p w14:paraId="46B6897A" w14:textId="77777777" w:rsidR="00A97ABE" w:rsidRDefault="00A97ABE" w:rsidP="00A97ABE">
      <w:pPr>
        <w:pStyle w:val="normalKKP"/>
      </w:pPr>
      <w:r>
        <w:t>Odluka o odabiru postaje izvršna:</w:t>
      </w:r>
    </w:p>
    <w:p w14:paraId="63C4E1EA" w14:textId="77777777" w:rsidR="00A97ABE" w:rsidRDefault="00A97ABE" w:rsidP="00A97ABE">
      <w:pPr>
        <w:pStyle w:val="normalKKP"/>
      </w:pPr>
      <w:r>
        <w:t>1. istekom roka mirovanja, ako žalba nije izjavljena</w:t>
      </w:r>
    </w:p>
    <w:p w14:paraId="131BAA9F" w14:textId="77777777" w:rsidR="00A97ABE" w:rsidRDefault="00A97ABE" w:rsidP="00A97ABE">
      <w:pPr>
        <w:pStyle w:val="normalKKP"/>
      </w:pPr>
      <w:r>
        <w:t>2. dostavom odluke Državne komisije za kontrolu postupaka javne nabave strankama kojom se žalba odbacuje, odbija ili se obustavlja žalbeni postupak, ako je na odluku izjavljena žalba</w:t>
      </w:r>
    </w:p>
    <w:p w14:paraId="276D5CB8" w14:textId="77777777" w:rsidR="00A97ABE" w:rsidRDefault="00A97ABE" w:rsidP="00A97ABE">
      <w:pPr>
        <w:pStyle w:val="normalKKP"/>
      </w:pPr>
      <w:r>
        <w:t>3. dostavom odluke ponuditelju, ako se rok mirovanja ne primjenjuje.</w:t>
      </w:r>
    </w:p>
    <w:p w14:paraId="298AD935" w14:textId="77777777" w:rsidR="00A97ABE" w:rsidRDefault="00A97ABE" w:rsidP="00A97ABE">
      <w:pPr>
        <w:pStyle w:val="normalKKP"/>
      </w:pPr>
      <w:r>
        <w:t>Postupak javne nabave miruje do izvršnosti odluke o odabiru te naručitelj ne smije sklopiti, potpisati ni izvršavati ugovor o javnoj nabavi ili okvirni sporazum.</w:t>
      </w:r>
    </w:p>
    <w:p w14:paraId="4EBBA257" w14:textId="77777777" w:rsidR="00A97ABE" w:rsidRDefault="00A97ABE" w:rsidP="00A97ABE">
      <w:pPr>
        <w:pStyle w:val="normalKKP"/>
      </w:pPr>
      <w:r>
        <w:t>Smatra se da je ugovor o javnoj nabavi ili okvirni sporazum sklopljen na dan izvršnosti odluke o odabiru, osim u slučaju iz stavaka 4. i 5. članka 307. Zakona o javnoj nabavi.</w:t>
      </w:r>
    </w:p>
    <w:p w14:paraId="0F4FC684" w14:textId="77777777" w:rsidR="009D1F44" w:rsidRDefault="00A97ABE" w:rsidP="00A97ABE">
      <w:pPr>
        <w:pStyle w:val="normalKKP"/>
      </w:pPr>
      <w:r>
        <w:t>Ako naručitelj za preuzimanje obveza mora imati suglasnost drugog tijela, smatra se da je ugovor o javnoj nabavi sklopljen na dan pribavljanja suglasnosti.</w:t>
      </w:r>
    </w:p>
    <w:p w14:paraId="027F6071" w14:textId="77777777" w:rsidR="00A97ABE" w:rsidRDefault="00A97ABE" w:rsidP="00A97ABE">
      <w:pPr>
        <w:pStyle w:val="normalKKP"/>
      </w:pPr>
      <w:r>
        <w:t>Ako je na dan izvršnosti odluke o odabiru ili pribavljanja suglasnosti istekao rok valjanosti ponude, smatra se da je ugovor o javnoj nabavi sklopljen na dan dostave pisane izjave odabranog ponuditelja o produženju roka valjanosti ponude te jamstva za ozbiljnost ponude sukladno produženom roku valjanosti ponude, ako je jamstvo bilo traženo u postupku.</w:t>
      </w:r>
    </w:p>
    <w:p w14:paraId="6BA38226" w14:textId="77777777" w:rsidR="00A97ABE" w:rsidRDefault="00A97ABE" w:rsidP="00A97ABE">
      <w:pPr>
        <w:pStyle w:val="normalKKP"/>
      </w:pPr>
      <w:r>
        <w:lastRenderedPageBreak/>
        <w:t>U svrhu dostave izjave odabranog ponuditelja o produženju roka valjanosti ponude te jamstva za ozbiljnost ponude sukladno produženom roku valjanosti ponude, naručitelj određuje primjereni rok ne kraći od pet dana.</w:t>
      </w:r>
    </w:p>
    <w:p w14:paraId="7AC4E75C" w14:textId="77777777" w:rsidR="00A97ABE" w:rsidRDefault="00A97ABE" w:rsidP="00A97ABE">
      <w:pPr>
        <w:pStyle w:val="normalKKP"/>
      </w:pPr>
      <w:r>
        <w:t>Iznimno, naručitelj obvezan je nakon donošenja odluke o odabiru ponovno rangirati ponude sukladno odredbama Zakona o javnoj nabavi te izvršiti provjeru sukladno članku 263. Zakona o javnoj nabavi, ne uzimajući u obzir ponudu prvotno odabranog ponuditelja, te na temelju kriterija za odabir ponude donijeti novu odluku o odabiru ili, ako postoje razlozi, poništiti postupak javne nabave, ako prvotno odabrani ponuditelj:</w:t>
      </w:r>
    </w:p>
    <w:p w14:paraId="6EECB96B" w14:textId="77777777" w:rsidR="00A97ABE" w:rsidRDefault="00A97ABE" w:rsidP="00A97ABE">
      <w:pPr>
        <w:pStyle w:val="normalKKP"/>
      </w:pPr>
      <w:r>
        <w:t>1. nije dostavio izjavu o produženju roka valjanosti ponude i jamstvo za ozbiljnost ponude sukladno stavcima 5. i 6. članka 307. Zakona o javnoj nabavi</w:t>
      </w:r>
    </w:p>
    <w:p w14:paraId="0A922799" w14:textId="77777777" w:rsidR="00A97ABE" w:rsidRDefault="00A97ABE" w:rsidP="00A97ABE">
      <w:pPr>
        <w:pStyle w:val="normalKKP"/>
      </w:pPr>
      <w:r>
        <w:t>2. u roku valjanosti odustane od svoje ponude</w:t>
      </w:r>
    </w:p>
    <w:p w14:paraId="2405D773" w14:textId="77777777" w:rsidR="00A97ABE" w:rsidRDefault="00A97ABE" w:rsidP="00A97ABE">
      <w:pPr>
        <w:pStyle w:val="normalKKP"/>
      </w:pPr>
      <w:r>
        <w:t>3. odbio je potpisati ugovor o javnoj nabavi ili</w:t>
      </w:r>
    </w:p>
    <w:p w14:paraId="0F271978" w14:textId="77777777" w:rsidR="00A97ABE" w:rsidRDefault="00A97ABE" w:rsidP="00A97ABE">
      <w:pPr>
        <w:pStyle w:val="normalKKP"/>
      </w:pPr>
      <w:r>
        <w:t>4. nije dostavio jamstvo za uredno ispunjenje ugovora.</w:t>
      </w:r>
    </w:p>
    <w:p w14:paraId="6A08B708" w14:textId="77777777" w:rsidR="00A97ABE" w:rsidRDefault="00A97ABE" w:rsidP="00A97ABE">
      <w:pPr>
        <w:pStyle w:val="normalKKP"/>
      </w:pPr>
    </w:p>
    <w:p w14:paraId="6B628EB6" w14:textId="77777777" w:rsidR="00A97ABE" w:rsidRPr="00AF7606" w:rsidRDefault="00A97ABE" w:rsidP="00A97ABE">
      <w:pPr>
        <w:pStyle w:val="normalKKP"/>
      </w:pPr>
      <w:r>
        <w:t>Ugovorne strane sklapaju ugovor o javnoj nabavi u pisanom obliku u roku od 30 dana od dana izvršnosti odluke o odabiru.</w:t>
      </w:r>
    </w:p>
    <w:p w14:paraId="3F09D008" w14:textId="77777777" w:rsidR="009D1F44" w:rsidRPr="00AF7606" w:rsidRDefault="009D1F44" w:rsidP="00F44BE5">
      <w:pPr>
        <w:pStyle w:val="Naslov3"/>
      </w:pPr>
      <w:bookmarkStart w:id="133" w:name="_Toc11227684"/>
      <w:r w:rsidRPr="00AF7606">
        <w:t>DOKUMENTI KOJI ĆE SE NAKON ZAVRŠETKA POSTUPKA JAVNE NABAVE VRATITI PONUDITELJIMA</w:t>
      </w:r>
      <w:bookmarkEnd w:id="133"/>
    </w:p>
    <w:p w14:paraId="767E9CBE" w14:textId="77777777" w:rsidR="009D1F44" w:rsidRPr="00AF7606" w:rsidRDefault="009D1F44" w:rsidP="009D1F44">
      <w:pPr>
        <w:pStyle w:val="normalKKP"/>
      </w:pPr>
      <w:r w:rsidRPr="00AF7606">
        <w:t>Naručitelj obvezan je vratiti ponuditeljima jamstvo za ozbiljnost ponude u roku od deset (10) dana od dana potpisivanja ugovora o javnoj nabavi, odnosno dostave jamstva za uredno izvršenje ugovora o javnoj nabavi, a presliku jamstva obvezan je pohraniti.</w:t>
      </w:r>
    </w:p>
    <w:p w14:paraId="72501D0E" w14:textId="77777777" w:rsidR="009D1F44" w:rsidRPr="00AF7606" w:rsidRDefault="009D1F44" w:rsidP="009D1F44">
      <w:pPr>
        <w:pStyle w:val="normalKKP"/>
      </w:pPr>
      <w:r w:rsidRPr="00AF7606">
        <w:t xml:space="preserve">Sve elektronički dostavljene ponude EOJN RH će pohraniti na način koji omogućava očuvanje integriteta podataka. </w:t>
      </w:r>
    </w:p>
    <w:p w14:paraId="0677A1FE" w14:textId="77777777" w:rsidR="009D1F44" w:rsidRPr="00AF7606" w:rsidRDefault="009D1F44" w:rsidP="009D1F44">
      <w:pPr>
        <w:pStyle w:val="normalKKP"/>
      </w:pPr>
      <w:r w:rsidRPr="00AF7606">
        <w:t>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368E4326" w14:textId="77777777" w:rsidR="009D1F44" w:rsidRPr="00F44BE5" w:rsidRDefault="009D1F44" w:rsidP="00F44BE5">
      <w:pPr>
        <w:pStyle w:val="Naslov3"/>
        <w:rPr>
          <w:b w:val="0"/>
        </w:rPr>
      </w:pPr>
      <w:bookmarkStart w:id="134" w:name="_Toc514412064"/>
      <w:bookmarkStart w:id="135" w:name="_Toc515381467"/>
      <w:bookmarkStart w:id="136" w:name="_Toc11227685"/>
      <w:r w:rsidRPr="00BB3719">
        <w:t>NAVOD O PRIMJENI TRGOVAČKIH OBIČAJA (UZANCI), AKO ĆE SE PRIMJENJIVATI</w:t>
      </w:r>
      <w:bookmarkEnd w:id="134"/>
      <w:bookmarkEnd w:id="135"/>
      <w:bookmarkEnd w:id="136"/>
    </w:p>
    <w:p w14:paraId="0AB2D349" w14:textId="77777777" w:rsidR="009D1F44" w:rsidRDefault="009D1F44" w:rsidP="009D1F44">
      <w:pPr>
        <w:pStyle w:val="normalKKP"/>
      </w:pPr>
      <w:r w:rsidRPr="00AF7606">
        <w:t xml:space="preserve"> Nije primjenjivo.</w:t>
      </w:r>
    </w:p>
    <w:p w14:paraId="09606021" w14:textId="77777777" w:rsidR="009D1F44" w:rsidRDefault="009D1F44" w:rsidP="009D1F44">
      <w:pPr>
        <w:pStyle w:val="normalKKP"/>
      </w:pPr>
    </w:p>
    <w:p w14:paraId="515485D7" w14:textId="77777777" w:rsidR="009D1F44" w:rsidRPr="00704D8B" w:rsidRDefault="009D1F44" w:rsidP="00704D8B">
      <w:pPr>
        <w:pStyle w:val="Naslov3"/>
      </w:pPr>
      <w:bookmarkStart w:id="137" w:name="_Toc11227686"/>
      <w:r w:rsidRPr="00704D8B">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37"/>
    </w:p>
    <w:p w14:paraId="329F5742" w14:textId="77777777" w:rsidR="009D1F44" w:rsidRPr="00704D8B" w:rsidRDefault="009D1F44" w:rsidP="009D1F44">
      <w:pPr>
        <w:rPr>
          <w:color w:val="FF0000"/>
        </w:rPr>
      </w:pPr>
    </w:p>
    <w:p w14:paraId="25E343C3" w14:textId="77777777" w:rsidR="009D1F44" w:rsidRPr="00704D8B" w:rsidRDefault="009D1F44" w:rsidP="009D1F44">
      <w:pPr>
        <w:autoSpaceDE w:val="0"/>
        <w:autoSpaceDN w:val="0"/>
        <w:adjustRightInd w:val="0"/>
        <w:spacing w:after="120"/>
        <w:ind w:left="567" w:right="282"/>
        <w:rPr>
          <w:rFonts w:cs="Calibri"/>
          <w:lang w:eastAsia="ar-SA"/>
        </w:rPr>
      </w:pPr>
      <w:r w:rsidRPr="00704D8B">
        <w:rPr>
          <w:rFonts w:cs="Calibri"/>
          <w:lang w:eastAsia="ar-SA"/>
        </w:rPr>
        <w:t xml:space="preserve">Jedinstvena kontaktna točka u Hrvatskoj: :  </w:t>
      </w:r>
      <w:hyperlink r:id="rId24" w:history="1">
        <w:r w:rsidRPr="00704D8B">
          <w:rPr>
            <w:rFonts w:cs="Calibri"/>
            <w:lang w:eastAsia="ar-SA"/>
          </w:rPr>
          <w:t>http://psc.hr</w:t>
        </w:r>
      </w:hyperlink>
      <w:r w:rsidRPr="00704D8B">
        <w:rPr>
          <w:rFonts w:cs="Calibri"/>
          <w:lang w:eastAsia="ar-SA"/>
        </w:rPr>
        <w:t xml:space="preserve"> </w:t>
      </w:r>
    </w:p>
    <w:p w14:paraId="1AAB5FF1" w14:textId="77777777" w:rsidR="009D1F44" w:rsidRPr="00704D8B" w:rsidRDefault="009D1F44" w:rsidP="009D1F44">
      <w:pPr>
        <w:ind w:firstLine="567"/>
      </w:pPr>
      <w:r w:rsidRPr="00704D8B">
        <w:rPr>
          <w:rFonts w:cs="Calibri"/>
          <w:lang w:eastAsia="ar-SA"/>
        </w:rPr>
        <w:t xml:space="preserve">Centar unutarnjeg tržišta EU: </w:t>
      </w:r>
      <w:hyperlink r:id="rId25" w:history="1">
        <w:r w:rsidRPr="00704D8B">
          <w:rPr>
            <w:rFonts w:cs="Calibri"/>
            <w:lang w:eastAsia="ar-SA"/>
          </w:rPr>
          <w:t>www.cut.hr</w:t>
        </w:r>
      </w:hyperlink>
    </w:p>
    <w:p w14:paraId="3B8C5AB2" w14:textId="77777777" w:rsidR="009D1F44" w:rsidRPr="009358BA" w:rsidRDefault="009D1F44" w:rsidP="009D1F44">
      <w:pPr>
        <w:pStyle w:val="normalKKP"/>
      </w:pPr>
    </w:p>
    <w:p w14:paraId="128036B5" w14:textId="77777777" w:rsidR="009D1F44" w:rsidRPr="009358BA" w:rsidRDefault="009D1F44" w:rsidP="00F44BE5">
      <w:pPr>
        <w:pStyle w:val="Naslov3"/>
      </w:pPr>
      <w:bookmarkStart w:id="138" w:name="_Toc11227687"/>
      <w:r w:rsidRPr="009358BA">
        <w:t>PRIJEDLOG I POTPIS UGOVORA</w:t>
      </w:r>
      <w:bookmarkEnd w:id="138"/>
    </w:p>
    <w:p w14:paraId="5BBF81A3" w14:textId="77777777" w:rsidR="009D1F44" w:rsidRPr="009358BA" w:rsidRDefault="009D1F44" w:rsidP="009D1F44">
      <w:pPr>
        <w:pStyle w:val="normalKKP"/>
      </w:pPr>
      <w:r w:rsidRPr="009358BA">
        <w:t xml:space="preserve">Prijedlog ugovora nalazi se u </w:t>
      </w:r>
      <w:r w:rsidR="00EF39FA">
        <w:rPr>
          <w:color w:val="215868" w:themeColor="accent5" w:themeShade="80"/>
        </w:rPr>
        <w:t>Knjizi 2</w:t>
      </w:r>
      <w:r w:rsidRPr="009358BA">
        <w:t xml:space="preserve"> ove DON.</w:t>
      </w:r>
    </w:p>
    <w:p w14:paraId="5CDD39C8" w14:textId="77777777" w:rsidR="009D1F44" w:rsidRPr="009358BA" w:rsidRDefault="009D1F44" w:rsidP="009D1F44">
      <w:pPr>
        <w:pStyle w:val="normalKKP"/>
      </w:pPr>
    </w:p>
    <w:p w14:paraId="2DFE9941" w14:textId="77777777" w:rsidR="009D1F44" w:rsidRDefault="009D1F44" w:rsidP="009D1F44">
      <w:pPr>
        <w:pStyle w:val="normalKKP"/>
      </w:pPr>
      <w:r w:rsidRPr="009358BA">
        <w:t xml:space="preserve">Naručitelj će, vodeći računa da se poštuje odredba ZJN 2016. da se ugovor o javnoj nabavi mora potpisati u roku od 30 dana od izvršnosti odluke o odabiru, </w:t>
      </w:r>
      <w:bookmarkStart w:id="139" w:name="_Toc515381469"/>
      <w:bookmarkStart w:id="140" w:name="_Ref515401596"/>
      <w:bookmarkStart w:id="141" w:name="_Ref515401603"/>
      <w:bookmarkStart w:id="142" w:name="_Ref516304070"/>
      <w:bookmarkStart w:id="143" w:name="_Ref516304071"/>
      <w:r w:rsidRPr="00674EBE">
        <w:t>sve u skladu odredbi ZJN 2016.</w:t>
      </w:r>
      <w:r w:rsidRPr="00510552">
        <w:t xml:space="preserve"> </w:t>
      </w:r>
    </w:p>
    <w:p w14:paraId="1B4A2629" w14:textId="77777777" w:rsidR="00D344EA" w:rsidRDefault="00D344EA" w:rsidP="009D1F44">
      <w:pPr>
        <w:pStyle w:val="normalKKP"/>
      </w:pPr>
    </w:p>
    <w:p w14:paraId="06A6BAAE" w14:textId="77777777" w:rsidR="009D1F44" w:rsidRPr="007E680D" w:rsidRDefault="009D1F44" w:rsidP="00F44BE5">
      <w:pPr>
        <w:pStyle w:val="Naslov3"/>
      </w:pPr>
      <w:bookmarkStart w:id="144" w:name="_Ref516322437"/>
      <w:bookmarkStart w:id="145" w:name="_Ref516322448"/>
      <w:bookmarkStart w:id="146" w:name="_Ref516324925"/>
      <w:bookmarkStart w:id="147" w:name="_Ref516327484"/>
      <w:bookmarkStart w:id="148" w:name="_Toc11227688"/>
      <w:bookmarkEnd w:id="139"/>
      <w:bookmarkEnd w:id="140"/>
      <w:bookmarkEnd w:id="141"/>
      <w:bookmarkEnd w:id="142"/>
      <w:bookmarkEnd w:id="143"/>
      <w:r w:rsidRPr="007E680D">
        <w:t>UVJETI I ZAHTJEVI KOJI MORAJU BITI ISPUNJENI SUKLADNO POSEBNIM PROPISIMA ILI STRUČNIM PRAVILIMA</w:t>
      </w:r>
      <w:bookmarkEnd w:id="144"/>
      <w:bookmarkEnd w:id="145"/>
      <w:bookmarkEnd w:id="146"/>
      <w:bookmarkEnd w:id="147"/>
      <w:bookmarkEnd w:id="148"/>
    </w:p>
    <w:p w14:paraId="45545923" w14:textId="77777777" w:rsidR="00D344EA" w:rsidRDefault="00D344EA" w:rsidP="00D344EA">
      <w:pPr>
        <w:pStyle w:val="normalKKP"/>
        <w:rPr>
          <w:b/>
        </w:rPr>
      </w:pPr>
      <w:r w:rsidRPr="00D344EA">
        <w:rPr>
          <w:b/>
        </w:rPr>
        <w:t>U slučaju dodjele ugovora, gospodarski subjekt je dužan Naručitelju prije potpisa ugovora (odnosno najkasnije u roku od 21 dan od izvršnosti Odluke o odabiru) dostaviti dokaze da je ovlašten obavljati djelatnost upravljanja projektom gradnje, a kako je navedeno u nastavku.</w:t>
      </w:r>
    </w:p>
    <w:p w14:paraId="4FEC68D5" w14:textId="77777777" w:rsidR="00D344EA" w:rsidRPr="00D344EA" w:rsidRDefault="00D344EA" w:rsidP="00D344EA">
      <w:pPr>
        <w:pStyle w:val="normalKKP"/>
        <w:rPr>
          <w:b/>
        </w:rPr>
      </w:pPr>
    </w:p>
    <w:p w14:paraId="3B7E9A68" w14:textId="77777777" w:rsidR="009D1F44" w:rsidRDefault="00D344EA" w:rsidP="00D344EA">
      <w:pPr>
        <w:pStyle w:val="normalKKP"/>
      </w:pPr>
      <w:r>
        <w:t>Za potrebe obavljanja djelatnosti upravljanja projektom gradnje pravna osoba ili fizička osoba obrtnik sa sjedištem u Republici Hrvatskoj, sukladno Zakonu o poslovima i djelatnostima prostornog uređenja i gradnje (NN, br. 78/15, 118/18) - dalje u tekstu Zakon o poslovima i djelatnostima prostornog uređenja i gradnje, mora biti registrirana za obavljanje djelatnosti upravljanja projektom gradnje.</w:t>
      </w:r>
    </w:p>
    <w:p w14:paraId="02F65842" w14:textId="77777777" w:rsidR="00D344EA" w:rsidRDefault="00D344EA" w:rsidP="00D344EA">
      <w:pPr>
        <w:pStyle w:val="normalKKP"/>
      </w:pPr>
    </w:p>
    <w:p w14:paraId="3FA4929A" w14:textId="77777777" w:rsidR="003866B5" w:rsidRDefault="00D344EA" w:rsidP="00D344EA">
      <w:pPr>
        <w:pStyle w:val="normalKKP"/>
      </w:pPr>
      <w:r w:rsidRPr="00D344EA">
        <w:t xml:space="preserve">Sukladno članku 69. Zakona o poslovima i djelatnostima prostornog uređenja i gradnje strana pravna ili strana fizička osoba obrtnik koja obavlja djelatnost upravljanja projektom gradnje može u Republici Hrvatskoj, pod pretpostavkom uzajamnosti, na privremenoj i povremenoj osnovi obavljati one poslove koje je prema propisima države u kojoj ima sjedište ovlaštena obavljati, nakon što o tome obavijesti Ministarstvo izjavom u pisanom obliku. Uz izjavu iz ovog stavka mora priložiti isprave kojima se dokazuje: pravo obavljanja djelatnosti u državi sjedišta strane osobe, te da je osigurana od odgovornosti za štetu koju bi obavljanjem djelatnosti mogla učiniti investitoru ili drugim osobama. </w:t>
      </w:r>
    </w:p>
    <w:p w14:paraId="2798E163" w14:textId="77777777" w:rsidR="003866B5" w:rsidRDefault="003866B5" w:rsidP="00D344EA">
      <w:pPr>
        <w:pStyle w:val="normalKKP"/>
      </w:pPr>
    </w:p>
    <w:p w14:paraId="2F0B495D" w14:textId="77777777" w:rsidR="00D344EA" w:rsidRDefault="00D344EA" w:rsidP="00D344EA">
      <w:pPr>
        <w:pStyle w:val="normalKKP"/>
      </w:pPr>
      <w:r w:rsidRPr="00D344EA">
        <w:t>Pretpostavka uzajamnosti iz ovog stavka ne primjenjuje se na stranu pravnu ili stranu fizičku osobu obrtnika koji obavlja djelatnost upravljanja projektom gradnje sa sjedištem u drugoj državi EGP-a, odnosno državi članici Svjetske trgovinske organizacije. Na temelju izjave iz ovog stavka Ministarstvo izdaje obavijest.</w:t>
      </w:r>
    </w:p>
    <w:p w14:paraId="5F0A49AD" w14:textId="77777777" w:rsidR="00D344EA" w:rsidRDefault="00D344EA" w:rsidP="00D344EA">
      <w:pPr>
        <w:pStyle w:val="normalKKP"/>
      </w:pPr>
    </w:p>
    <w:p w14:paraId="28B96A56" w14:textId="77777777" w:rsidR="00D344EA" w:rsidRDefault="00D344EA" w:rsidP="00D344EA">
      <w:pPr>
        <w:pStyle w:val="normalKKP"/>
      </w:pPr>
      <w:r w:rsidRPr="00D344EA">
        <w:t>Sukladno članku 70. Zakona o poslovima i djelatnostima prostornog uređenja i gradnje strana pravna ili strana fizička osoba obrtnik koja obavlja djelatnost upravljanja projektom gradnje može, pod pretpostavkom uzajamnosti, u Republici Hrvatskoj trajno obavljati djelatnost pod istim uvjetima kao i osoba sa sjedištem u Republici Hrvatskoj, u skladu s ovim Zakonom i drugim posebnim propisima. Pretpostavka uzajamnosti iz ovog stavka ne primjenjuje se na stranu pravnu ili stranu fizičku osobu obrtnika koji obavlja djelatnost upravljanja projektom gradnje sa sjedištem u drugoj državi EGP-a, odnosno državi članici Svjetske trgovinske organizacije.</w:t>
      </w:r>
    </w:p>
    <w:p w14:paraId="6C311BB6" w14:textId="77777777" w:rsidR="00D344EA" w:rsidRDefault="00D344EA" w:rsidP="00D344EA">
      <w:pPr>
        <w:pStyle w:val="normalKKP"/>
      </w:pPr>
    </w:p>
    <w:p w14:paraId="33011758" w14:textId="77777777" w:rsidR="00D344EA" w:rsidRDefault="00D344EA" w:rsidP="00D344EA">
      <w:pPr>
        <w:pStyle w:val="normalKKP"/>
        <w:rPr>
          <w:b/>
        </w:rPr>
      </w:pPr>
      <w:r w:rsidRPr="00D344EA">
        <w:rPr>
          <w:b/>
        </w:rPr>
        <w:t>Pravna osoba iz Republike Hrvatske u slučaju dodjele ugovora dužna je Naručitelju prije potpisa ugovora, a najkasnije u roku od 21 dan od izvršnosti odluke o odabiru, dostaviti dokaz o postupanju sukladno Zakonu o poslovima i djelatnostima prostornog uređenja i gradnje, ukoliko nije isto prethodno dokazala.</w:t>
      </w:r>
    </w:p>
    <w:p w14:paraId="4BE9591E" w14:textId="77777777" w:rsidR="00D344EA" w:rsidRPr="00D344EA" w:rsidRDefault="00D344EA" w:rsidP="00D344EA">
      <w:pPr>
        <w:pStyle w:val="normalKKP"/>
        <w:rPr>
          <w:b/>
        </w:rPr>
      </w:pPr>
    </w:p>
    <w:p w14:paraId="520CBF0C" w14:textId="77777777" w:rsidR="00D344EA" w:rsidRDefault="00D344EA" w:rsidP="00D344EA">
      <w:pPr>
        <w:pStyle w:val="normalKKP"/>
      </w:pPr>
      <w:r>
        <w:t xml:space="preserve">Strana pravna osoba koja ne posjeduje ovlaštenje za trajno obavljanje djelatnosti upravljanja projektom gradnje u Republici Hrvatskoj, u slučaju dodjele ugovora, dužna je Naručitelju prije potpisa </w:t>
      </w:r>
      <w:r>
        <w:lastRenderedPageBreak/>
        <w:t>ugovora, a najkasnije u roku od 21 dan od izvršnosti odluke o odabiru dostaviti dokaz o postupanju sukladno članku 69. Zakona o poslovima i djelatnostima prostornog uređenja i gradnje.</w:t>
      </w:r>
    </w:p>
    <w:p w14:paraId="4E09FF75" w14:textId="77777777" w:rsidR="00D344EA" w:rsidRDefault="00D344EA" w:rsidP="00D344EA">
      <w:pPr>
        <w:pStyle w:val="normalKKP"/>
      </w:pPr>
      <w:r>
        <w:t xml:space="preserve">U slučaju da ne dostavi naveden dokaze u gore navedenom roku, smatrat će se da je ponuditelj odustao od svoje ponude u </w:t>
      </w:r>
      <w:proofErr w:type="spellStart"/>
      <w:r>
        <w:t>u</w:t>
      </w:r>
      <w:proofErr w:type="spellEnd"/>
      <w:r>
        <w:t xml:space="preserve"> roku njezine valjanosti te će biti naplaćeno jamstvo za ozbiljnost ponude.</w:t>
      </w:r>
    </w:p>
    <w:p w14:paraId="709A0C02" w14:textId="77777777" w:rsidR="00D344EA" w:rsidRDefault="00D344EA" w:rsidP="00D344EA">
      <w:pPr>
        <w:pStyle w:val="normalKKP"/>
      </w:pPr>
      <w:r>
        <w:t>U tom slučaju naručitelj će, sukladno odredbama članka 307. Zakona o javnoj nabavi ponovno rangirati ponude, ne uzimajući u obzir ponudu prvotno odabranog ponuditelja, te na temelju kriterija za odabir ponude donijeti novu odluku o odabiru ili, ako postoje razlozi, poništiti postupak javne nabave.</w:t>
      </w:r>
    </w:p>
    <w:p w14:paraId="60CBA721" w14:textId="77777777" w:rsidR="00D344EA" w:rsidRDefault="00D344EA" w:rsidP="00D344EA">
      <w:pPr>
        <w:pStyle w:val="normalKKP"/>
      </w:pPr>
      <w:r>
        <w:t xml:space="preserve">U slučaju uvođenja </w:t>
      </w:r>
      <w:proofErr w:type="spellStart"/>
      <w:r>
        <w:t>podugovaratelja</w:t>
      </w:r>
      <w:proofErr w:type="spellEnd"/>
      <w:r>
        <w:t xml:space="preserve"> koji je pravna osoba iz Republike Hrvatske ili strana pravna osoba Izvršitelj je dužan Naručitelju dostaviti dokaz o postupanju sukladno Zakonu o poslovima i djelatnostima prostornog uređenja i gradnje.</w:t>
      </w:r>
    </w:p>
    <w:p w14:paraId="7FD7874F" w14:textId="77777777" w:rsidR="00007088" w:rsidRDefault="00007088" w:rsidP="00D344EA">
      <w:pPr>
        <w:pStyle w:val="normalKKP"/>
      </w:pPr>
    </w:p>
    <w:p w14:paraId="0A6ED83D" w14:textId="77777777" w:rsidR="00D344EA" w:rsidRDefault="00D344EA" w:rsidP="00D344EA">
      <w:pPr>
        <w:pStyle w:val="normalKKP"/>
      </w:pPr>
      <w:r w:rsidRPr="00C90F40">
        <w:rPr>
          <w:b/>
        </w:rPr>
        <w:t>Poslove voditelja projekta u svojstvu odgovorne osob</w:t>
      </w:r>
      <w:r>
        <w:t>e treba obavljati stručnjak, koji ispunjava uvjete propisane Zakonom o poslovima i djelatnostima prostornog uređenja i gradnje (NN, br. 78/15, 118/18) - dalje u tekstu Zakon o poslovima i djelatnostima prostornog uređenja i gradnje.</w:t>
      </w:r>
    </w:p>
    <w:p w14:paraId="596A5D6C" w14:textId="77777777" w:rsidR="00AA45DB" w:rsidRDefault="00AA45DB" w:rsidP="00D344EA">
      <w:pPr>
        <w:pStyle w:val="normalKKP"/>
      </w:pPr>
    </w:p>
    <w:p w14:paraId="608EDA17" w14:textId="77777777" w:rsidR="00D344EA" w:rsidRDefault="00D344EA" w:rsidP="00D344EA">
      <w:pPr>
        <w:pStyle w:val="normalKKP"/>
      </w:pPr>
      <w:r>
        <w:t xml:space="preserve">Sukladno članku 37. Zakona o poslovima i djelatnostima prostornog uređenja i gradnje voditelj projekta može biti može biti fizička osoba koja: ima najmanje osam godina radnog iskustva na odgovarajućim poslovima s obrazovanjem iz </w:t>
      </w:r>
      <w:r w:rsidRPr="00D344EA">
        <w:t>znanstvenog područja tehničkih znanosti u nekom od znanstvenih polja: arhitekture i urbanizma, građevinarstva, elektrotehnike ili strojarstva, koja je završila preddiplomski i diplomski sveučilišni studij ili integrirani preddiplomski i diplomski sveučilišni studij kojim se stječe akademski naziv magistar, magistar inženjer ili koja je uspješno završila odgovarajući specijalistički diplomski stručni studij iz navedenih područja kojim se stječe stručni naziv stručni specijalist inženjer ako je tijekom cijelog svog studija stekla najmanje 300 ECTS bodova, odnosno koja je na drugi način propisan posebnim propisom stekla odgovarajući stupanj obrazovanja i koja ima potrebna znanja iz područja upravljanja projektima.</w:t>
      </w:r>
    </w:p>
    <w:p w14:paraId="635186BC" w14:textId="77777777" w:rsidR="00D344EA" w:rsidRDefault="00D344EA" w:rsidP="00D344EA">
      <w:pPr>
        <w:pStyle w:val="normalKKP"/>
      </w:pPr>
    </w:p>
    <w:p w14:paraId="49AAC718" w14:textId="77777777" w:rsidR="00D344EA" w:rsidRDefault="00D344EA" w:rsidP="00D344EA">
      <w:pPr>
        <w:pStyle w:val="normalKKP"/>
      </w:pPr>
    </w:p>
    <w:p w14:paraId="37A4B3AB" w14:textId="77777777" w:rsidR="00D344EA" w:rsidRDefault="00D344EA" w:rsidP="00D344EA">
      <w:pPr>
        <w:pStyle w:val="normalKKP"/>
      </w:pPr>
      <w:r>
        <w:t>Voditelj projekta ima potrebna znanja iz područja upravljanja projektima ako ima:</w:t>
      </w:r>
    </w:p>
    <w:p w14:paraId="448D79B1" w14:textId="77777777" w:rsidR="00D344EA" w:rsidRDefault="00D344EA" w:rsidP="00D344EA">
      <w:pPr>
        <w:pStyle w:val="normalKKP"/>
      </w:pPr>
      <w:r>
        <w:t>– međunarodno priznatu ovjeru sposobnosti za upravljanje projektom ili</w:t>
      </w:r>
    </w:p>
    <w:p w14:paraId="02825B96" w14:textId="77777777" w:rsidR="00D344EA" w:rsidRDefault="00D344EA" w:rsidP="00D344EA">
      <w:pPr>
        <w:pStyle w:val="normalKKP"/>
      </w:pPr>
      <w:r>
        <w:t>–obrazovanje iz znanstvenog područja tehničkih znanosti u nekom od znanstvenih polja: arhitekture i urbanizma, građevinarstva, elektrotehnike ili strojarstva s obrazovnim programom koji uključuje najmanje 30 ECTS bodova iz područja relevantnih za upravljanje projektima gradnje.</w:t>
      </w:r>
    </w:p>
    <w:p w14:paraId="5E004CA0" w14:textId="77777777" w:rsidR="00D344EA" w:rsidRDefault="00D344EA" w:rsidP="00D344EA">
      <w:pPr>
        <w:pStyle w:val="normalKKP"/>
      </w:pPr>
      <w:r>
        <w:t>Sukladno članku 2. Pravilnika o potrebnim znanjima iz područja upravljanja projektima (NN 85/15)</w:t>
      </w:r>
    </w:p>
    <w:p w14:paraId="4C888CBD" w14:textId="77777777" w:rsidR="00D344EA" w:rsidRDefault="00D344EA" w:rsidP="00D344EA">
      <w:pPr>
        <w:pStyle w:val="normalKKP"/>
      </w:pPr>
      <w:r>
        <w:t>međunarodno priznati sustavi ovjere sposobnosti upravljanja projektima su:</w:t>
      </w:r>
    </w:p>
    <w:p w14:paraId="2D8C0DBF" w14:textId="77777777" w:rsidR="00D344EA" w:rsidRDefault="00D344EA" w:rsidP="00D344EA">
      <w:pPr>
        <w:pStyle w:val="normalKKP"/>
      </w:pPr>
      <w:r>
        <w:t>– sustav ovjere sposobnosti Međunarodne organizacije za upravljanje projektima (</w:t>
      </w:r>
      <w:proofErr w:type="spellStart"/>
      <w:r>
        <w:t>International</w:t>
      </w:r>
      <w:proofErr w:type="spellEnd"/>
      <w:r>
        <w:t xml:space="preserve"> Project</w:t>
      </w:r>
      <w:r w:rsidR="00E363E1">
        <w:t xml:space="preserve"> </w:t>
      </w:r>
      <w:r>
        <w:t xml:space="preserve">Management </w:t>
      </w:r>
      <w:proofErr w:type="spellStart"/>
      <w:r>
        <w:t>Association</w:t>
      </w:r>
      <w:proofErr w:type="spellEnd"/>
      <w:r>
        <w:t>, IPMA), sa sjedištem u Švicarskoj i</w:t>
      </w:r>
    </w:p>
    <w:p w14:paraId="70F81F1E" w14:textId="77777777" w:rsidR="00D344EA" w:rsidRDefault="00D344EA" w:rsidP="00D344EA">
      <w:pPr>
        <w:pStyle w:val="normalKKP"/>
      </w:pPr>
      <w:r>
        <w:t>– sustav ovjere sposobnosti Instituta za upravljanje projektima (Project Management Institute, PMI) sa sjedištem u Sjedinjenim Američkim Državama.</w:t>
      </w:r>
    </w:p>
    <w:p w14:paraId="79CEADB8" w14:textId="77777777" w:rsidR="00D344EA" w:rsidRDefault="00D344EA" w:rsidP="00D344EA">
      <w:pPr>
        <w:pStyle w:val="normalKKP"/>
      </w:pPr>
    </w:p>
    <w:p w14:paraId="08EB545F" w14:textId="77777777" w:rsidR="00D344EA" w:rsidRDefault="00D344EA" w:rsidP="00D344EA">
      <w:pPr>
        <w:pStyle w:val="normalKKP"/>
      </w:pPr>
      <w:r>
        <w:t>Sukladno članku 4. Pravilnika o potrebnim znanjima iz područja upravljanja projektima (NN 85/15)</w:t>
      </w:r>
    </w:p>
    <w:p w14:paraId="471082F9" w14:textId="77777777" w:rsidR="00D344EA" w:rsidRDefault="00D344EA" w:rsidP="00D344EA">
      <w:pPr>
        <w:pStyle w:val="normalKKP"/>
      </w:pPr>
      <w:r>
        <w:t>obrazovni programi koji osiguravaju potrebna znanja iz upravljanja projektima u području arhitekture, građevinarstva, elektrotehnike ili strojarstva su oni programi koji uključuju predmete iz:</w:t>
      </w:r>
    </w:p>
    <w:p w14:paraId="5F7D68B7" w14:textId="77777777" w:rsidR="00D344EA" w:rsidRDefault="00D344EA" w:rsidP="00D344EA">
      <w:pPr>
        <w:pStyle w:val="normalKKP"/>
      </w:pPr>
      <w:r>
        <w:t>– planiranja i kontrole projekata</w:t>
      </w:r>
    </w:p>
    <w:p w14:paraId="692721A6" w14:textId="77777777" w:rsidR="00D344EA" w:rsidRDefault="00D344EA" w:rsidP="00D344EA">
      <w:pPr>
        <w:pStyle w:val="normalKKP"/>
      </w:pPr>
      <w:r>
        <w:lastRenderedPageBreak/>
        <w:t>– upravljanja građevinskim projektima (projektima gradnje)</w:t>
      </w:r>
    </w:p>
    <w:p w14:paraId="1D42D019" w14:textId="77777777" w:rsidR="00D344EA" w:rsidRDefault="00D344EA" w:rsidP="00D344EA">
      <w:pPr>
        <w:pStyle w:val="normalKKP"/>
      </w:pPr>
      <w:r>
        <w:t>– ugovornog prava građenja</w:t>
      </w:r>
    </w:p>
    <w:p w14:paraId="27360D0D" w14:textId="77777777" w:rsidR="00D344EA" w:rsidRDefault="00D344EA" w:rsidP="00D344EA">
      <w:pPr>
        <w:pStyle w:val="normalKKP"/>
      </w:pPr>
      <w:r>
        <w:t>– građevinske regulative</w:t>
      </w:r>
    </w:p>
    <w:p w14:paraId="5F9F6784" w14:textId="77777777" w:rsidR="00D344EA" w:rsidRDefault="00D344EA" w:rsidP="00D344EA">
      <w:pPr>
        <w:pStyle w:val="normalKKP"/>
      </w:pPr>
      <w:r>
        <w:t>– upravljanja ljudskim potencijalima</w:t>
      </w:r>
    </w:p>
    <w:p w14:paraId="01530AD9" w14:textId="77777777" w:rsidR="00D344EA" w:rsidRDefault="00D344EA" w:rsidP="00D344EA">
      <w:pPr>
        <w:pStyle w:val="normalKKP"/>
      </w:pPr>
      <w:r>
        <w:t>– organizacije poslovnih sustava u graditeljstvu</w:t>
      </w:r>
    </w:p>
    <w:p w14:paraId="69D3DCC7" w14:textId="77777777" w:rsidR="00D344EA" w:rsidRDefault="00D344EA" w:rsidP="00D344EA">
      <w:pPr>
        <w:pStyle w:val="normalKKP"/>
      </w:pPr>
      <w:r>
        <w:t>– organizacije građenja.</w:t>
      </w:r>
    </w:p>
    <w:p w14:paraId="7FC9B61A" w14:textId="77777777" w:rsidR="007A124E" w:rsidRDefault="007A124E" w:rsidP="00D344EA">
      <w:pPr>
        <w:pStyle w:val="normalKKP"/>
      </w:pPr>
    </w:p>
    <w:p w14:paraId="785BF9C1" w14:textId="77777777" w:rsidR="00D344EA" w:rsidRDefault="00D344EA" w:rsidP="00D344EA">
      <w:pPr>
        <w:pStyle w:val="normalKKP"/>
      </w:pPr>
      <w:r>
        <w:t>Sukladno člancima 3. i 5. Pravilnika o potrebnim znanjima iz područja upravljanja projektima (NN 85/15) dokazom o potrebnim znanjima iz područja upravljanja projektima smatra se:</w:t>
      </w:r>
    </w:p>
    <w:p w14:paraId="7B895A1F" w14:textId="77777777" w:rsidR="00D344EA" w:rsidRDefault="00D344EA" w:rsidP="00D344EA">
      <w:pPr>
        <w:pStyle w:val="normalKKP"/>
      </w:pPr>
      <w:r>
        <w:t>– dokument o ovjeri sposobnosti (certifikat) koji je izdan od nacionalne članice Međunarodne organizacije za upravljanje projektima</w:t>
      </w:r>
    </w:p>
    <w:p w14:paraId="5F533E96" w14:textId="77777777" w:rsidR="00D344EA" w:rsidRDefault="00D344EA" w:rsidP="00D344EA">
      <w:pPr>
        <w:pStyle w:val="normalKKP"/>
      </w:pPr>
      <w:r>
        <w:t>– dokument o ovjeri sposobnosti (certifikat) koji je izdan od Instituta za upravljanje projektima</w:t>
      </w:r>
    </w:p>
    <w:p w14:paraId="1794ECEB" w14:textId="77777777" w:rsidR="00D344EA" w:rsidRDefault="00D344EA" w:rsidP="00D344EA">
      <w:pPr>
        <w:pStyle w:val="normalKKP"/>
      </w:pPr>
      <w:r>
        <w:t>– ovjerena kopija dopunske isprave o studiju ili prijepisa ocjena studija, u kojoj su popisani kao odslušani i položeni svi ili neki od predmeta iz područja relevantnih za upravljanje projektima gradnje. Ukupni zbroj ECTS bodova za te predmete mora iznositi najmanje 30 bodova, a za studije za koje se prema ranijim propisima nisu utvrđivali ECTS bodovi, ukupni zbroj nastavnih sati za te predmete mora iznositi najmanje 360 sati.</w:t>
      </w:r>
    </w:p>
    <w:p w14:paraId="4751A07A" w14:textId="77777777" w:rsidR="00D344EA" w:rsidRDefault="00D344EA" w:rsidP="00D344EA">
      <w:pPr>
        <w:pStyle w:val="normalKKP"/>
      </w:pPr>
    </w:p>
    <w:p w14:paraId="21864F80" w14:textId="77777777" w:rsidR="00D344EA" w:rsidRDefault="00D344EA" w:rsidP="00D344EA">
      <w:pPr>
        <w:pStyle w:val="normalKKP"/>
      </w:pPr>
      <w:r w:rsidRPr="00D344EA">
        <w:t>Fizička osoba koja u stranoj državi ima pravo obavljati poslove voditelja projekta ima pravo u Republici Hrvatskoj, pod pretpostavkom uzajamnosti, trajno obavljati te poslove u svojstvu ovlaštene osobe pod istim uvjetima kao i voditelj projekta, ako ima stručne kvalifikacije potrebne za obavljanje tih poslova u skladu s posebnim zakonom kojim se uređuje priznavanje inozemnih stručnih kvalifikacija i drugim posebnim propisima. Pretpostavka uzajamnosti ovog stavka ne primjenjuje se na državljana države ugovornice Europskog gospodarskog prostora (dalje u tekstu: EGP-a) i države članice Svjetske trgovinske organizacije.</w:t>
      </w:r>
    </w:p>
    <w:p w14:paraId="38A4998C" w14:textId="77777777" w:rsidR="00D344EA" w:rsidRDefault="00D344EA" w:rsidP="00D344EA">
      <w:pPr>
        <w:pStyle w:val="normalKKP"/>
      </w:pPr>
    </w:p>
    <w:p w14:paraId="1DA3649B" w14:textId="77777777" w:rsidR="00D344EA" w:rsidRDefault="00D344EA" w:rsidP="00D344EA">
      <w:pPr>
        <w:pStyle w:val="normalKKP"/>
      </w:pPr>
      <w:r w:rsidRPr="00D344EA">
        <w:t xml:space="preserve">U slučaju dodjele ugovora, gospodarski subjekt je dužan Naručitelju prije potpisa ugovora, a najkasnije u roku od 21 dana </w:t>
      </w:r>
      <w:r>
        <w:t>od izvršnosti odluke o odabiru,</w:t>
      </w:r>
      <w:r w:rsidRPr="00D344EA">
        <w:t xml:space="preserve"> dostaviti dokaz </w:t>
      </w:r>
      <w:r>
        <w:t>da voditelj projekta ispunjava uvjete propisane Zakonom o poslovima i djelatnostima prostornog uređenja i gradnje.</w:t>
      </w:r>
    </w:p>
    <w:p w14:paraId="2057527F" w14:textId="77777777" w:rsidR="00D344EA" w:rsidRDefault="00D344EA" w:rsidP="00D344EA">
      <w:pPr>
        <w:pStyle w:val="normalKKP"/>
      </w:pPr>
      <w:r>
        <w:t xml:space="preserve">Ako ne dostavi naveden dokaze u gore navedenom roku, smatrat će se da je ponuditelj odustao od svoje ponude u </w:t>
      </w:r>
      <w:proofErr w:type="spellStart"/>
      <w:r>
        <w:t>u</w:t>
      </w:r>
      <w:proofErr w:type="spellEnd"/>
      <w:r>
        <w:t xml:space="preserve"> roku njezine valjanosti te će biti naplaćeno jamstvo za ozbiljnost ponude.</w:t>
      </w:r>
    </w:p>
    <w:p w14:paraId="510490DA" w14:textId="77777777" w:rsidR="00D344EA" w:rsidRDefault="00D344EA" w:rsidP="00D344EA">
      <w:pPr>
        <w:pStyle w:val="normalKKP"/>
      </w:pPr>
      <w:r>
        <w:t>U tom slučaju naručitelj će, sukladno odredbama članka 307. Zakona o javnoj nabavi ponovno rangirati ponude, ne uzimajući u obzir ponudu prvotno odabranog ponuditelja, te na temelju kriterija za odabir ponude donijeti novu odluku o odabiru ili, ako postoje razlozi, poništiti postupak javne nabave.</w:t>
      </w:r>
    </w:p>
    <w:p w14:paraId="3735D64F" w14:textId="77777777" w:rsidR="00D344EA" w:rsidRDefault="00D344EA" w:rsidP="00D344EA">
      <w:pPr>
        <w:pStyle w:val="normalKKP"/>
        <w:rPr>
          <w:highlight w:val="green"/>
        </w:rPr>
      </w:pPr>
    </w:p>
    <w:p w14:paraId="276B69BF" w14:textId="77777777" w:rsidR="007A124E" w:rsidRDefault="007A124E" w:rsidP="00D344EA">
      <w:pPr>
        <w:pStyle w:val="normalKKP"/>
        <w:rPr>
          <w:highlight w:val="green"/>
        </w:rPr>
      </w:pPr>
    </w:p>
    <w:p w14:paraId="5EC47E14" w14:textId="77777777" w:rsidR="009D1F44" w:rsidRPr="009358BA" w:rsidRDefault="009D1F44" w:rsidP="00F44BE5">
      <w:pPr>
        <w:pStyle w:val="Naslov3"/>
      </w:pPr>
      <w:bookmarkStart w:id="149" w:name="_Ref492288623"/>
      <w:bookmarkStart w:id="150" w:name="_Toc11227689"/>
      <w:r w:rsidRPr="009358BA">
        <w:t>ROK, NAČIN I UVJETI PLAĆANJA</w:t>
      </w:r>
      <w:bookmarkEnd w:id="149"/>
      <w:bookmarkEnd w:id="150"/>
    </w:p>
    <w:p w14:paraId="3325C039" w14:textId="77777777" w:rsidR="007A124E" w:rsidRDefault="007A124E" w:rsidP="00A97ABE"/>
    <w:p w14:paraId="4A4C2751" w14:textId="77777777" w:rsidR="00A97ABE" w:rsidRDefault="00A97ABE" w:rsidP="00A97ABE">
      <w:r>
        <w:t>Sredstva za financiranje realizacije cijelog Projekta uključivo i usluge koje su predmet ovog nadmetanja, osiguravaju se temeljem sporazuma o financiranju zaključenim između Europske unije i Republike Hrvatske te Ugovora o dodjeli bespovratnih sredstava i Ugovora o sufinanciranju projekta.</w:t>
      </w:r>
    </w:p>
    <w:p w14:paraId="668D3BBE" w14:textId="77777777" w:rsidR="009E2160" w:rsidRDefault="009E2160" w:rsidP="00A97ABE"/>
    <w:p w14:paraId="5339E8C0" w14:textId="309CD4CE" w:rsidR="009D1F44" w:rsidRDefault="00A97ABE" w:rsidP="00A97ABE">
      <w:r>
        <w:lastRenderedPageBreak/>
        <w:t xml:space="preserve">Plaćanje obavljenih usluga vršit će se temeljem ispostavljenih računa za izvršenu uslugu za protekli mjesec. Obavezan prilog računa su mjesečna izvješća sukladno napredovanju pojedinih aktivnosti </w:t>
      </w:r>
      <w:r w:rsidRPr="00917841">
        <w:t>projekta, ko</w:t>
      </w:r>
      <w:r w:rsidR="00917841" w:rsidRPr="00917841">
        <w:t>j</w:t>
      </w:r>
      <w:r w:rsidRPr="00917841">
        <w:t>a moraju sadržavati prikaz poduzetih aktivnosti od strane Izvršitelja te napredak po</w:t>
      </w:r>
      <w:r>
        <w:t xml:space="preserve"> svakom od glavnih zadataka Izvršitelja, potpisane od ovlaštenih osoba naručitelja i izvršitelja. Računi dostavljeni bez navedenih priloga neće biti plaćeni i biti će vraćeni Izvršitelju u zakonskom roku.</w:t>
      </w:r>
    </w:p>
    <w:p w14:paraId="6FA2E9D6" w14:textId="77777777" w:rsidR="009E2160" w:rsidRDefault="009E2160" w:rsidP="009E2160">
      <w:r>
        <w:t>Naručitelj se obvezuje dostavljena izvješća ovjeriti ili osporiti u roku od 15 (petnaest) dana od dana primitka, te ovjereni i neprijeporni dio isplatiti u roku od 60 (šezdeset) dana od dana izdavanja računa.</w:t>
      </w:r>
    </w:p>
    <w:p w14:paraId="57F199A5" w14:textId="77777777" w:rsidR="009E2160" w:rsidRDefault="009E2160" w:rsidP="009E2160">
      <w:r>
        <w:t>Plaćanje predujmom je isključeno. Naručitelj ne izdaje instrumente osiguranja plaćanja.</w:t>
      </w:r>
    </w:p>
    <w:p w14:paraId="6AA04626" w14:textId="77777777" w:rsidR="009E2160" w:rsidRDefault="009E2160" w:rsidP="009E2160">
      <w:r>
        <w:t>Sukladno članku 6. stavak 1. Zakona o elektroničkom izdavanju računa u javnoj nabavi (NN 94/18) naručitelj je obvezan zaprimati i obrađivati te izvršiti plaćanje elektroničkih računa i pratećih isprava izdanih sukladno europskoj normi koju je izdao Europski odbor za normizaciju (CEN) 28. lipnja 2017. EN 16931-1:2017, Elektronički račun – 1. dio: Semantički model podataka osnovnih elemenata elektroničkog računa i popis sintaksi CEN/TS 16931-2:2017, Elektronički račun – 2. dio: Lista sintaksi u skladu s EN 16931-1, prema CEN-ovu sustavu razvrstavanja, koju je, sukladno Direktivi 2014/55/EU, ispitala Europska komisija te je nakon ispitivanja objavila upućivanje na tu normu (Provedbena odluka Komisije 2017/1870).</w:t>
      </w:r>
    </w:p>
    <w:p w14:paraId="7CBA5F0B" w14:textId="77777777" w:rsidR="009E2160" w:rsidRDefault="009E2160" w:rsidP="009E2160">
      <w:r>
        <w:t>Prema odredbama Zakona o elektroničkom izdavanju računa u javnoj nabavi (NN 94/18) od dana 01.07.2019. odabrani ponuditelj će biti dužan izdavati elektroničke račune i prateće isprave sukladno navedenoj europskoj normi.</w:t>
      </w:r>
    </w:p>
    <w:p w14:paraId="14DD16FE" w14:textId="77777777" w:rsidR="009E2160" w:rsidRPr="009358BA" w:rsidRDefault="009E2160" w:rsidP="009E2160">
      <w:r>
        <w:t>Elektronički računi i postupanje s njima moraju u svemu biti u skladu s odredbama Zakona o elektroničkom izdavanju računa u javnoj nabavi (NN 94/18).</w:t>
      </w:r>
    </w:p>
    <w:p w14:paraId="00C7DAA1" w14:textId="77777777" w:rsidR="009D1F44" w:rsidRDefault="009D1F44" w:rsidP="009D1F44">
      <w:pPr>
        <w:pStyle w:val="normalKKP"/>
      </w:pPr>
    </w:p>
    <w:p w14:paraId="0E1B097D" w14:textId="77777777" w:rsidR="009D1F44" w:rsidRPr="00DD237F" w:rsidRDefault="009D1F44" w:rsidP="00F44BE5">
      <w:pPr>
        <w:pStyle w:val="Naslov3"/>
      </w:pPr>
      <w:bookmarkStart w:id="151" w:name="_Toc11227690"/>
      <w:r w:rsidRPr="00DD237F">
        <w:t>IZMJENE UGOVORA O JAVNOJ NABAVI TIJEKOM NJEGOVA TRAJANJA</w:t>
      </w:r>
      <w:bookmarkEnd w:id="151"/>
    </w:p>
    <w:p w14:paraId="3E47C053" w14:textId="77777777" w:rsidR="00FC6758" w:rsidRDefault="00FC6758" w:rsidP="00FC6758">
      <w:pPr>
        <w:pStyle w:val="normalKKP"/>
      </w:pPr>
      <w:r>
        <w:t>Na izmjene ugovora o javnoj nabavi tijekom njegovog trajanja primjenjivati će se odredbe članaka 314. – 320. Zakona o javnoj nabavi.</w:t>
      </w:r>
    </w:p>
    <w:p w14:paraId="61AA132B" w14:textId="77777777" w:rsidR="00FC6758" w:rsidRDefault="00FC6758" w:rsidP="00FC6758">
      <w:pPr>
        <w:pStyle w:val="normalKKP"/>
      </w:pPr>
      <w:r>
        <w:t>Člankom 314. ZJN 2016 propisano je da naručitelj smije izmijeniti ugovor o javnoj nabavi tijekom njegova trajanja bez provođenja novog postupka javne nabave samo u skladu s odredbama članaka 315. – 320. ovoga Zakona.</w:t>
      </w:r>
    </w:p>
    <w:p w14:paraId="54AE4711" w14:textId="77777777" w:rsidR="00FC6758" w:rsidRDefault="00FC6758" w:rsidP="00FC6758">
      <w:pPr>
        <w:pStyle w:val="normalKKP"/>
      </w:pPr>
      <w:r>
        <w:t>Naručitelj obvezan je provesti novi postupak javne nabave u skladu s odredbama ovoga Zakona u slučaju značajnih izmjena ugovora o javnoj nabavi tijekom njegova trajanja.</w:t>
      </w:r>
    </w:p>
    <w:p w14:paraId="3CE926FA" w14:textId="77777777" w:rsidR="00FC6758" w:rsidRDefault="00FC6758" w:rsidP="00FC6758">
      <w:pPr>
        <w:pStyle w:val="normalKKP"/>
      </w:pPr>
      <w:r>
        <w:t>Sukladno članku 315. ZJN 2016 naručitelj smije izmijeniti ugovor o javnoj nabavi tijekom njegova trajanja bez provođenja novog postupka javne nabave ako su izmjene, neovisno o njihovoj novčanoj vrijednosti, bile na jasan, precizan i nedvosmislen način predviđene u dokumentaciji o nabavi u obliku odredaba o izmjenama ugovora, a koje mogu uključivati odredbe o promjeni cijene ili opcija.</w:t>
      </w:r>
    </w:p>
    <w:p w14:paraId="57890974" w14:textId="77777777" w:rsidR="00FC6758" w:rsidRDefault="00FC6758" w:rsidP="00FC6758">
      <w:pPr>
        <w:pStyle w:val="normalKKP"/>
      </w:pPr>
      <w:r>
        <w:t xml:space="preserve">Odredbe o izmjenama sadržavaju opseg i prirodu mogućih izmjena ili opcija te uvjete pod kojima se mogu primijeniti, ali ne smiju imati za posljedicu izmjenu cjelokupne prirode </w:t>
      </w:r>
      <w:proofErr w:type="spellStart"/>
      <w:r>
        <w:t>ugovora.</w:t>
      </w:r>
      <w:proofErr w:type="spellEnd"/>
      <w:r>
        <w:t>.</w:t>
      </w:r>
    </w:p>
    <w:p w14:paraId="3F3C8FAA" w14:textId="77777777" w:rsidR="00FC6758" w:rsidRDefault="00FC6758" w:rsidP="00FC6758">
      <w:pPr>
        <w:pStyle w:val="normalKKP"/>
      </w:pPr>
    </w:p>
    <w:p w14:paraId="11605583" w14:textId="77777777" w:rsidR="00FC6758" w:rsidRDefault="00FC6758" w:rsidP="00FC6758">
      <w:pPr>
        <w:pStyle w:val="normalKKP"/>
      </w:pPr>
      <w:r w:rsidRPr="00FC6758">
        <w:t>Poglavljem 19.</w:t>
      </w:r>
      <w:r>
        <w:t xml:space="preserve"> dokumentacije o nabavi određeno je ukupno očekivano trajanje izvršenja radova/pružanja usluge/isporuke robe koji su predmet usluge  upravljanja projektom, kao i očekivano trajanje usluge upravljanja projektom. </w:t>
      </w:r>
    </w:p>
    <w:p w14:paraId="37BD3385" w14:textId="77777777" w:rsidR="00FC6758" w:rsidRDefault="00FC6758" w:rsidP="00FC6758">
      <w:pPr>
        <w:pStyle w:val="normalKKP"/>
      </w:pPr>
      <w:r>
        <w:t xml:space="preserve">Isto tako navedeno je približno trajanje pojedinih elemenata projekta te se ponuditeljima naglasilo da </w:t>
      </w:r>
      <w:r w:rsidRPr="00FC6758">
        <w:rPr>
          <w:b/>
        </w:rPr>
        <w:t>je dani raspored indikativan te su moguće izmjene tijekom izvršenja ugovora.</w:t>
      </w:r>
    </w:p>
    <w:p w14:paraId="706E403E" w14:textId="77777777" w:rsidR="00FC6758" w:rsidRDefault="00FC6758" w:rsidP="00FC6758">
      <w:pPr>
        <w:pStyle w:val="normalKKP"/>
      </w:pPr>
    </w:p>
    <w:p w14:paraId="50A37CF0" w14:textId="77777777" w:rsidR="00FC6758" w:rsidRDefault="00FC6758" w:rsidP="00FC6758">
      <w:pPr>
        <w:pStyle w:val="normalKKP"/>
      </w:pPr>
      <w:r>
        <w:lastRenderedPageBreak/>
        <w:t>Kako naručitelj u trenutku pokretanja ovog postupka nabave nije u mogućnosti odrediti točan početak i završetak pojedinih aktivnosti u okviru projekta za koji će odabrani ponuditelj pružati uslugu i kojim će upravljati, rok završetka pružanja usluge će se sukladno očekivanom navedenom trajanju pojedinih aktivnosti projekta iz dokumentacije o nabavi prilagoditi završetku izvršenja pojedinih aktivnosti. Dokumentacijom o nabavi određeno je da Izvođač treba biti suglasan i u obvezi je prilagoditi se s pružanjem usluge stvarnim rokovima početka i završetka realizacije projekta.</w:t>
      </w:r>
    </w:p>
    <w:p w14:paraId="2AFCEB1D" w14:textId="77777777" w:rsidR="002F6897" w:rsidRDefault="002F6897" w:rsidP="00FC6758">
      <w:pPr>
        <w:pStyle w:val="normalKKP"/>
      </w:pPr>
    </w:p>
    <w:p w14:paraId="43D48EE7" w14:textId="77777777" w:rsidR="00FC6758" w:rsidRDefault="00FC6758" w:rsidP="00FC6758">
      <w:pPr>
        <w:pStyle w:val="normalKKP"/>
      </w:pPr>
      <w:r>
        <w:t>U slučaju da dođe do produženja trajanja pojedinačnih ugovora sklopljenih sa izvođačem radova/pružateljima usluga/prodavateljima robe do i uključivo 15 % trajanja navedenog u ovoj dokumentaciji o nabavi, te da ovo produženje ugovora sa izvođačem radova/pružateljima usluga/prodavateljima robe nije uzrokovano postupanjem izvršitelja usluga  upravljanja projektom pružatelj usluge dužan je prilagoditi se ovoj situaciji i nema pravo dodatnog potraživanja radi ovako produženog roka.</w:t>
      </w:r>
    </w:p>
    <w:p w14:paraId="4C7B05D0" w14:textId="77777777" w:rsidR="002F6897" w:rsidRDefault="002F6897" w:rsidP="00FC6758">
      <w:pPr>
        <w:pStyle w:val="normalKKP"/>
      </w:pPr>
    </w:p>
    <w:p w14:paraId="269AEADC" w14:textId="77777777" w:rsidR="003866B5" w:rsidRDefault="00FC6758" w:rsidP="00FC6758">
      <w:pPr>
        <w:pStyle w:val="normalKKP"/>
      </w:pPr>
      <w:r>
        <w:t xml:space="preserve">U slučaju da dođe do produženja trajanja pojedinačnih ugovora sklopljenih sa izvođačem radova/pružateljima usluga/prodavateljima robe preko 15 % trajanja navedenog u ovoj dokumentaciji o nabavi, te da ovo produženje ugovora o radovima nije uzrokovano postupanjem izvršitelja usluga  upravljanja projektom izvršitelj usluge dužan je prilagoditi se ovoj situaciji i ima pravo dodatnog potraživanja radi ovako produženog roka. </w:t>
      </w:r>
    </w:p>
    <w:p w14:paraId="2030BBC9" w14:textId="77777777" w:rsidR="00FC6758" w:rsidRDefault="00FC6758" w:rsidP="00FC6758">
      <w:pPr>
        <w:pStyle w:val="normalKKP"/>
      </w:pPr>
      <w:r>
        <w:t>Potraživani iznos u ovom slučaju iznosi 20% vrijednosti koja se izračunava se na način da se ugovorena vrijednost  upravljanja projektom na pojedinim ugovorima sklopljenim s izvođačem radova, podijeli s inicijalnim trajanjem izvršenja usluge tehničke pomoći i upravljanja projektom na ovom ugovoru u mjesecima i isplata ovog iznosa primjenjuje se nakon što produženje trajanja pojedinačnih ugovora sklopljenih sa izvođačem radova prijeđe 15 % trajanja navedenog u ovoj dokumentaciji o nabavi.</w:t>
      </w:r>
    </w:p>
    <w:p w14:paraId="08A0DAE6" w14:textId="77777777" w:rsidR="00FC6758" w:rsidRDefault="00FC6758" w:rsidP="00FC6758">
      <w:pPr>
        <w:pStyle w:val="normalKKP"/>
      </w:pPr>
      <w:r>
        <w:t>Svaka promjena roka i slijedom toga i prethodno opisano povećanje vrijednosti ugovorenog iznosa, u slučaju da je primjenjivo, neće se smatrati bitnom izmjenom ugovora. Ove izmjene ugovorne stranke moraju ugovoriti dodatkom ugovoru.</w:t>
      </w:r>
    </w:p>
    <w:p w14:paraId="1DFA6AF8" w14:textId="77777777" w:rsidR="003866B5" w:rsidRDefault="003866B5" w:rsidP="00FC6758">
      <w:pPr>
        <w:pStyle w:val="normalKKP"/>
      </w:pPr>
    </w:p>
    <w:p w14:paraId="2AE67586" w14:textId="77777777" w:rsidR="00FC6758" w:rsidRDefault="00FC6758" w:rsidP="00FC6758">
      <w:pPr>
        <w:pStyle w:val="normalKKP"/>
      </w:pPr>
      <w:r>
        <w:t>Naručitelj smije izmijeniti ugovor o javnoj nabavi tijekom njegova trajanja bez provođenja novog postupka javne nabave radi nabave dodatnih radova od prvotnog ugovaratelja koji su se pokazali potrebnim, a nisu bili uključeni u prvotnu nabavu, ako promjena ugovaratelja:</w:t>
      </w:r>
    </w:p>
    <w:p w14:paraId="66376FD1" w14:textId="77777777" w:rsidR="00FC6758" w:rsidRDefault="00FC6758" w:rsidP="00FC6758">
      <w:pPr>
        <w:pStyle w:val="normalKKP"/>
      </w:pPr>
      <w:r>
        <w:t xml:space="preserve">1. nije moguća zbog ekonomskih ili tehničkih razloga, kao što su zahtjevi za </w:t>
      </w:r>
      <w:proofErr w:type="spellStart"/>
      <w:r>
        <w:t>međuzamjenjivošću</w:t>
      </w:r>
      <w:proofErr w:type="spellEnd"/>
      <w:r>
        <w:t xml:space="preserve"> i </w:t>
      </w:r>
      <w:proofErr w:type="spellStart"/>
      <w:r>
        <w:t>interoperabilnošću</w:t>
      </w:r>
      <w:proofErr w:type="spellEnd"/>
      <w:r>
        <w:t xml:space="preserve"> s postojećom opremom, uslugama ili instalacijama koje su nabavljene u okviru prvotne nabave, i</w:t>
      </w:r>
    </w:p>
    <w:p w14:paraId="77C99278" w14:textId="77777777" w:rsidR="00FC6758" w:rsidRDefault="00FC6758" w:rsidP="00FC6758">
      <w:pPr>
        <w:pStyle w:val="normalKKP"/>
      </w:pPr>
      <w:r>
        <w:t>2. prouzročila bi značajne poteškoće ili znatno povećavanje troškova za javnog naručitelja.</w:t>
      </w:r>
    </w:p>
    <w:p w14:paraId="0B04F4DE" w14:textId="77777777" w:rsidR="00FC6758" w:rsidRDefault="00FC6758" w:rsidP="00FC6758">
      <w:pPr>
        <w:pStyle w:val="normalKKP"/>
      </w:pPr>
      <w:r>
        <w:t>Sukladno članku 316. stavku 2. Zakona o javnoj nabavi svako povećanje cijene ne smije biti veće od 30 % vrijednosti prvotnog ugovora.</w:t>
      </w:r>
    </w:p>
    <w:p w14:paraId="58329215" w14:textId="77777777" w:rsidR="00FC6758" w:rsidRDefault="00FC6758" w:rsidP="00FC6758">
      <w:pPr>
        <w:pStyle w:val="normalKKP"/>
      </w:pPr>
      <w:r>
        <w:t>Ako je učinjeno nekoliko uzastopnih izmjena, ograničenje iz članka 316. stavka 2. Zakona o javnoj nabavi procjenjuje se na temelju neto kumulativne vrijednosti svih uzastopnih izmjena.</w:t>
      </w:r>
    </w:p>
    <w:p w14:paraId="271B1AA1" w14:textId="77777777" w:rsidR="00FC6758" w:rsidRDefault="00FC6758" w:rsidP="00FC6758">
      <w:pPr>
        <w:pStyle w:val="normalKKP"/>
      </w:pPr>
      <w:r>
        <w:t>Sukladno članku 317. stavku 1. Zakona o javnoj nabavi Naručitelj smije izmijeniti ugovor o javnoj nabavi tijekom njegova trajanja bez provođenja novog postupka javne nabave ako su kumulativno ispunjeni sljedeći uvjeti:</w:t>
      </w:r>
    </w:p>
    <w:p w14:paraId="55D954A6" w14:textId="77777777" w:rsidR="00FC6758" w:rsidRDefault="00FC6758" w:rsidP="00FC6758">
      <w:pPr>
        <w:pStyle w:val="normalKKP"/>
      </w:pPr>
      <w:r>
        <w:t>1. do potrebe za izmjenom došlo je zbog okolnosti koje pažljiv naručitelj nije mogao predvidjeti</w:t>
      </w:r>
    </w:p>
    <w:p w14:paraId="0D914D0F" w14:textId="77777777" w:rsidR="00FC6758" w:rsidRDefault="00FC6758" w:rsidP="00FC6758">
      <w:pPr>
        <w:pStyle w:val="normalKKP"/>
      </w:pPr>
      <w:r>
        <w:t>2. izmjenom se ne mijenja cjelokupna priroda ugovora</w:t>
      </w:r>
    </w:p>
    <w:p w14:paraId="1A45E961" w14:textId="77777777" w:rsidR="00FC6758" w:rsidRDefault="00FC6758" w:rsidP="00FC6758">
      <w:pPr>
        <w:pStyle w:val="normalKKP"/>
      </w:pPr>
      <w:r>
        <w:lastRenderedPageBreak/>
        <w:t>3. svako povećanje cijene nije veće od 30 % vrijednosti prvotnog ugovora.</w:t>
      </w:r>
    </w:p>
    <w:p w14:paraId="0716F92C" w14:textId="77777777" w:rsidR="00FC6758" w:rsidRDefault="00FC6758" w:rsidP="00FC6758">
      <w:pPr>
        <w:pStyle w:val="normalKKP"/>
      </w:pPr>
      <w:r>
        <w:t>Ako je učinjeno nekoliko uzastopnih izmjena, ograničenje iz članka 317. stavka 1. točke 3. Zakona o javnoj nabavi procjenjuje se na temelju neto kumulativne vrijednosti svih uzastopnih izmjena.</w:t>
      </w:r>
    </w:p>
    <w:p w14:paraId="1761B2AD" w14:textId="77777777" w:rsidR="00097867" w:rsidRDefault="00097867" w:rsidP="00FC6758">
      <w:pPr>
        <w:pStyle w:val="normalKKP"/>
      </w:pPr>
    </w:p>
    <w:p w14:paraId="1A105856" w14:textId="77777777" w:rsidR="00FC6758" w:rsidRDefault="00FC6758" w:rsidP="00FC6758">
      <w:pPr>
        <w:pStyle w:val="normalKKP"/>
      </w:pPr>
      <w:r>
        <w:t>Naručitelj smije izmijeniti ugovor o javnoj nabavi tijekom njegova trajanja bez provođenja novog postupka javne nabave s ciljem zamjene prvotnog ugovaratelja s novim ugovarateljem koje je posljedica:</w:t>
      </w:r>
    </w:p>
    <w:p w14:paraId="0019ABA5" w14:textId="77777777" w:rsidR="00FC6758" w:rsidRDefault="00FC6758" w:rsidP="00FC6758">
      <w:pPr>
        <w:pStyle w:val="normalKKP"/>
      </w:pPr>
      <w:r>
        <w:t>1. primjene članka 315. Zakona o javnoj nabavi,</w:t>
      </w:r>
    </w:p>
    <w:p w14:paraId="73DA8898" w14:textId="77777777" w:rsidR="00FC6758" w:rsidRDefault="00FC6758" w:rsidP="00FC6758">
      <w:pPr>
        <w:pStyle w:val="normalKKP"/>
      </w:pPr>
      <w:r>
        <w:t>2.općeg ili djelomičnog pravnog sljedništva prvotnog ugovaratelja, nakon restrukturiranja, uključujući preuzimanje, spajanje, stjecanje ili insolventnost, od strane drugog gospodarskog subjekta koji ispunjava prvotno utvrđene kriterije za odabir gospodarskog subjekta, pod uvjetom da to ne predstavlja drugu značajnu izmjenu ugovora te da nema za cilj izbjegavanje primjene ovoga Zakona,</w:t>
      </w:r>
    </w:p>
    <w:p w14:paraId="21B71D24" w14:textId="77777777" w:rsidR="00FC6758" w:rsidRDefault="00FC6758" w:rsidP="00FC6758">
      <w:pPr>
        <w:pStyle w:val="normalKKP"/>
      </w:pPr>
      <w:r>
        <w:t xml:space="preserve">3. obveze neposrednog plaćanja </w:t>
      </w:r>
      <w:proofErr w:type="spellStart"/>
      <w:r>
        <w:t>podugovarateljima</w:t>
      </w:r>
      <w:proofErr w:type="spellEnd"/>
      <w:r>
        <w:t>.</w:t>
      </w:r>
    </w:p>
    <w:p w14:paraId="08E5C12D" w14:textId="77777777" w:rsidR="00BE1044" w:rsidRDefault="00FC6758" w:rsidP="00FC6758">
      <w:pPr>
        <w:pStyle w:val="normalKKP"/>
      </w:pPr>
      <w:r>
        <w:t>Naručitelj smije izmijeniti ugovor o javnoj nabavi tijekom njegova trajanja bez provođenja novog postupka javne nabave ako izmjene, neovisno o njihovoj vrijednosti, nisu značajne u smislu članka 321. Zakona.</w:t>
      </w:r>
    </w:p>
    <w:p w14:paraId="71309FAE" w14:textId="77777777" w:rsidR="00FC6758" w:rsidRDefault="00FC6758" w:rsidP="00FC6758">
      <w:pPr>
        <w:pStyle w:val="normalKKP"/>
      </w:pPr>
    </w:p>
    <w:p w14:paraId="716AC939" w14:textId="77777777" w:rsidR="00FC6758" w:rsidRDefault="00FC6758" w:rsidP="00FC6758">
      <w:pPr>
        <w:pStyle w:val="normalKKP"/>
      </w:pPr>
      <w:r>
        <w:t>Sukladno članku 320. Zakona o javnoj nabavi naručitelj smije izmijeniti ugovor o javnoj nabavi tijekom njegova trajanja bez provođenja novog postupka javne nabave ako su kumulativno ispunjeni sljedeći uvjeti:</w:t>
      </w:r>
    </w:p>
    <w:p w14:paraId="28B68905" w14:textId="77777777" w:rsidR="00FC6758" w:rsidRDefault="00FC6758" w:rsidP="00FC6758">
      <w:pPr>
        <w:pStyle w:val="normalKKP"/>
      </w:pPr>
      <w:r>
        <w:t>1. vrijednost izmjene manja je od europskih pragova iz članka 13. Zakona o javnoj nabavi</w:t>
      </w:r>
    </w:p>
    <w:p w14:paraId="7DB33B49" w14:textId="77777777" w:rsidR="00FC6758" w:rsidRDefault="00FC6758" w:rsidP="00FC6758">
      <w:pPr>
        <w:pStyle w:val="normalKKP"/>
      </w:pPr>
      <w:r>
        <w:t>2. vrijednost izmjene manja je od 15 % prvotne vrijednosti ugovora o javnoj nabavi radova</w:t>
      </w:r>
    </w:p>
    <w:p w14:paraId="5FF661BE" w14:textId="77777777" w:rsidR="00FC6758" w:rsidRDefault="00FC6758" w:rsidP="00FC6758">
      <w:pPr>
        <w:pStyle w:val="normalKKP"/>
      </w:pPr>
      <w:r>
        <w:t>3. izmjena ne mijenja cjelokupnu prirodu ugovora.</w:t>
      </w:r>
    </w:p>
    <w:p w14:paraId="0A10AA8A" w14:textId="77777777" w:rsidR="00FC6758" w:rsidRDefault="00FC6758" w:rsidP="00FC6758">
      <w:pPr>
        <w:pStyle w:val="normalKKP"/>
      </w:pPr>
      <w:r>
        <w:t>(2) Javni naručitelj za primjenu stavka 1. ovoga članka ne provjerava jesu li ispunjeni uvjeti iz članka 321. ovoga Zakona.</w:t>
      </w:r>
    </w:p>
    <w:p w14:paraId="3C6B34EB" w14:textId="77777777" w:rsidR="00FC6758" w:rsidRDefault="00FC6758" w:rsidP="00FC6758">
      <w:pPr>
        <w:pStyle w:val="normalKKP"/>
      </w:pPr>
      <w:r>
        <w:t>(3) Ako je učinjeno nekoliko uzastopnih izmjena, ograničenje vrijednosti iz stavka 1. točke 2. ovoga članka procjenjuje se na temelju neto kumulativne vrijednosti svih uzastopnih izmjena.</w:t>
      </w:r>
    </w:p>
    <w:p w14:paraId="77D9EB77" w14:textId="77777777" w:rsidR="00FC6758" w:rsidRDefault="00FC6758" w:rsidP="00FC6758">
      <w:pPr>
        <w:pStyle w:val="normalKKP"/>
      </w:pPr>
      <w:r>
        <w:t>Naručitelj je obvezan provesti novi postupak javne nabave u skladu s odredbama Zakona o javnoj nabavi u slučaju značajnih izmjena ugovora o javnoj nabavi tijekom njegova trajanja.</w:t>
      </w:r>
    </w:p>
    <w:p w14:paraId="7E2B3B19" w14:textId="77777777" w:rsidR="00097867" w:rsidRDefault="00097867" w:rsidP="00FC6758">
      <w:pPr>
        <w:pStyle w:val="normalKKP"/>
      </w:pPr>
    </w:p>
    <w:p w14:paraId="5B872C7C" w14:textId="77777777" w:rsidR="00FC6758" w:rsidRDefault="00FC6758" w:rsidP="00FC6758">
      <w:pPr>
        <w:pStyle w:val="normalKKP"/>
      </w:pPr>
      <w:r>
        <w:t>Sukladno članku 321. Zakona o javnoj nabavi izmjena ugovora o javnoj nabavi tijekom njegova trajanja smatra se značajnom ako njome ugovor postaje značajno različit po svojoj naravi od prvotno zaključenog.</w:t>
      </w:r>
    </w:p>
    <w:p w14:paraId="6BC27B5E" w14:textId="77777777" w:rsidR="00FC6758" w:rsidRDefault="00FC6758" w:rsidP="00FC6758">
      <w:pPr>
        <w:pStyle w:val="normalKKP"/>
      </w:pPr>
      <w:r>
        <w:t>Izmjena se u svakom slučaju smatra značajnom ako je ispunjen jedan ili više sljedećih uvjeta:</w:t>
      </w:r>
    </w:p>
    <w:p w14:paraId="1F03BBB0" w14:textId="77777777" w:rsidR="00FC6758" w:rsidRDefault="00FC6758" w:rsidP="00FC6758">
      <w:pPr>
        <w:pStyle w:val="normalKKP"/>
      </w:pPr>
      <w:r>
        <w:t>1. izmjenom se unose uvjeti koji bi, da su bili dio prvotnog postupka nabave, dopustili prihvaćanje drugih natjecatelja od onih koji su prvotno odabrani ili prihvaćanje ponude različite od ponude koja je izvorno prihvaćena ili privlačenje dodatnih sudionika u postupak javne nabave</w:t>
      </w:r>
    </w:p>
    <w:p w14:paraId="6D441033" w14:textId="77777777" w:rsidR="00FC6758" w:rsidRDefault="00FC6758" w:rsidP="00FC6758">
      <w:pPr>
        <w:pStyle w:val="normalKKP"/>
      </w:pPr>
      <w:r>
        <w:t>2. izmjenom se mijenja ekonomska ravnoteža ugovora u korist ugovaratelja na način koji nije predviđen prvotnim ugovorom</w:t>
      </w:r>
    </w:p>
    <w:p w14:paraId="672E5662" w14:textId="77777777" w:rsidR="00FC6758" w:rsidRDefault="00FC6758" w:rsidP="00FC6758">
      <w:pPr>
        <w:pStyle w:val="normalKKP"/>
      </w:pPr>
      <w:r>
        <w:t>3. izmjenom se značajno povećava opseg ugovora</w:t>
      </w:r>
    </w:p>
    <w:p w14:paraId="77B4D021" w14:textId="77777777" w:rsidR="00FC6758" w:rsidRDefault="00FC6758" w:rsidP="00FC6758">
      <w:pPr>
        <w:pStyle w:val="normalKKP"/>
      </w:pPr>
      <w:r>
        <w:t>4. ako novi ugovaratelj zamijeni onoga kojemu je prvotno javni naručitelj dodijelio ugovor, osim u slučajevima iz članka 318. Zakona o javnoj nabavi.</w:t>
      </w:r>
    </w:p>
    <w:p w14:paraId="6EA17CB8" w14:textId="77777777" w:rsidR="002F6897" w:rsidRDefault="002F6897" w:rsidP="00FC6758">
      <w:pPr>
        <w:pStyle w:val="normalKKP"/>
      </w:pPr>
    </w:p>
    <w:p w14:paraId="443A8D10" w14:textId="77777777" w:rsidR="002F6897" w:rsidRPr="00BE1044" w:rsidRDefault="002F6897" w:rsidP="00FC6758">
      <w:pPr>
        <w:pStyle w:val="normalKKP"/>
        <w:rPr>
          <w:rFonts w:asciiTheme="minorHAnsi" w:hAnsiTheme="minorHAnsi"/>
        </w:rPr>
      </w:pPr>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95"/>
        <w:gridCol w:w="3096"/>
        <w:gridCol w:w="3096"/>
      </w:tblGrid>
      <w:tr w:rsidR="00BE1044" w:rsidRPr="00917841" w14:paraId="3E306324" w14:textId="77777777" w:rsidTr="00A262E6">
        <w:tc>
          <w:tcPr>
            <w:tcW w:w="3095" w:type="dxa"/>
          </w:tcPr>
          <w:p w14:paraId="15428026" w14:textId="5A235167" w:rsidR="00BE1044" w:rsidRPr="00917841" w:rsidRDefault="00BE1044" w:rsidP="00917841">
            <w:pPr>
              <w:pStyle w:val="normalKKP"/>
              <w:rPr>
                <w:rFonts w:asciiTheme="minorHAnsi" w:hAnsiTheme="minorHAnsi"/>
              </w:rPr>
            </w:pPr>
            <w:bookmarkStart w:id="152" w:name="_GoBack"/>
            <w:bookmarkEnd w:id="152"/>
          </w:p>
        </w:tc>
        <w:tc>
          <w:tcPr>
            <w:tcW w:w="3096" w:type="dxa"/>
          </w:tcPr>
          <w:p w14:paraId="333AE369" w14:textId="77777777" w:rsidR="00BE1044" w:rsidRPr="00917841" w:rsidRDefault="00BE1044" w:rsidP="009D1F44">
            <w:pPr>
              <w:pStyle w:val="normalKKP"/>
              <w:rPr>
                <w:rFonts w:asciiTheme="minorHAnsi" w:hAnsiTheme="minorHAnsi"/>
              </w:rPr>
            </w:pPr>
          </w:p>
        </w:tc>
        <w:tc>
          <w:tcPr>
            <w:tcW w:w="3096" w:type="dxa"/>
            <w:shd w:val="clear" w:color="auto" w:fill="auto"/>
          </w:tcPr>
          <w:p w14:paraId="7532F00F" w14:textId="77777777" w:rsidR="00BE1044" w:rsidRPr="00917841" w:rsidRDefault="00BE1044" w:rsidP="00BE1044">
            <w:pPr>
              <w:pStyle w:val="normalKKP"/>
              <w:jc w:val="center"/>
              <w:rPr>
                <w:rFonts w:asciiTheme="minorHAnsi" w:hAnsiTheme="minorHAnsi"/>
              </w:rPr>
            </w:pPr>
          </w:p>
        </w:tc>
      </w:tr>
      <w:tr w:rsidR="00BE1044" w:rsidRPr="00BE1044" w14:paraId="003F286B" w14:textId="77777777" w:rsidTr="00A262E6">
        <w:tc>
          <w:tcPr>
            <w:tcW w:w="3095" w:type="dxa"/>
          </w:tcPr>
          <w:p w14:paraId="615820EF" w14:textId="77777777" w:rsidR="00BE1044" w:rsidRPr="00BE1044" w:rsidRDefault="00BE1044" w:rsidP="009D1F44">
            <w:pPr>
              <w:pStyle w:val="normalKKP"/>
              <w:rPr>
                <w:rFonts w:asciiTheme="minorHAnsi" w:hAnsiTheme="minorHAnsi"/>
              </w:rPr>
            </w:pPr>
          </w:p>
        </w:tc>
        <w:tc>
          <w:tcPr>
            <w:tcW w:w="3096" w:type="dxa"/>
          </w:tcPr>
          <w:p w14:paraId="0CF46E42" w14:textId="77777777" w:rsidR="00BE1044" w:rsidRPr="00BE1044" w:rsidRDefault="00BE1044" w:rsidP="009D1F44">
            <w:pPr>
              <w:pStyle w:val="normalKKP"/>
              <w:rPr>
                <w:rFonts w:asciiTheme="minorHAnsi" w:hAnsiTheme="minorHAnsi"/>
              </w:rPr>
            </w:pPr>
          </w:p>
        </w:tc>
        <w:tc>
          <w:tcPr>
            <w:tcW w:w="3096" w:type="dxa"/>
            <w:shd w:val="clear" w:color="auto" w:fill="auto"/>
          </w:tcPr>
          <w:p w14:paraId="18369001" w14:textId="77777777" w:rsidR="00BE1044" w:rsidRPr="00A262E6" w:rsidRDefault="00BE1044" w:rsidP="00BE1044">
            <w:pPr>
              <w:pStyle w:val="normalKKP"/>
              <w:jc w:val="center"/>
              <w:rPr>
                <w:rFonts w:asciiTheme="minorHAnsi" w:hAnsiTheme="minorHAnsi"/>
              </w:rPr>
            </w:pPr>
          </w:p>
        </w:tc>
      </w:tr>
    </w:tbl>
    <w:p w14:paraId="647F45C2" w14:textId="77777777" w:rsidR="009D1F44" w:rsidRPr="00BE1044" w:rsidRDefault="009D1F44" w:rsidP="009D1F44">
      <w:pPr>
        <w:pStyle w:val="normalKKP"/>
        <w:rPr>
          <w:rFonts w:asciiTheme="minorHAnsi" w:hAnsiTheme="minorHAnsi"/>
        </w:rPr>
      </w:pPr>
      <w:r w:rsidRPr="00BE1044">
        <w:rPr>
          <w:rFonts w:asciiTheme="minorHAnsi" w:hAnsiTheme="minorHAnsi"/>
        </w:rPr>
        <w:br w:type="page"/>
      </w:r>
    </w:p>
    <w:p w14:paraId="01A41F52" w14:textId="77777777" w:rsidR="009D1F44" w:rsidRPr="00517A21" w:rsidRDefault="009D1F44" w:rsidP="000C1866">
      <w:pPr>
        <w:pStyle w:val="Naslov1"/>
      </w:pPr>
      <w:bookmarkStart w:id="153" w:name="_Toc5974824"/>
      <w:bookmarkStart w:id="154" w:name="_Toc5974825"/>
      <w:bookmarkStart w:id="155" w:name="_Toc5974826"/>
      <w:bookmarkStart w:id="156" w:name="_Toc5974827"/>
      <w:bookmarkStart w:id="157" w:name="_Toc5974828"/>
      <w:bookmarkStart w:id="158" w:name="_Toc5974829"/>
      <w:bookmarkStart w:id="159" w:name="_Toc5974830"/>
      <w:bookmarkStart w:id="160" w:name="_Toc5974831"/>
      <w:bookmarkStart w:id="161" w:name="_Toc5974832"/>
      <w:bookmarkStart w:id="162" w:name="_Toc5974833"/>
      <w:bookmarkStart w:id="163" w:name="_Toc5974834"/>
      <w:bookmarkStart w:id="164" w:name="_Toc5974835"/>
      <w:bookmarkStart w:id="165" w:name="_Toc5974836"/>
      <w:bookmarkStart w:id="166" w:name="_Toc5974837"/>
      <w:bookmarkStart w:id="167" w:name="_Toc5974838"/>
      <w:bookmarkStart w:id="168" w:name="_Toc5974839"/>
      <w:bookmarkStart w:id="169" w:name="_Toc5974840"/>
      <w:bookmarkStart w:id="170" w:name="_Toc5974841"/>
      <w:bookmarkStart w:id="171" w:name="_Toc5974842"/>
      <w:bookmarkStart w:id="172" w:name="_Toc5974843"/>
      <w:bookmarkStart w:id="173" w:name="_Toc5974844"/>
      <w:bookmarkStart w:id="174" w:name="_Toc5974845"/>
      <w:bookmarkStart w:id="175" w:name="_Toc5974846"/>
      <w:bookmarkStart w:id="176" w:name="_Toc5974847"/>
      <w:bookmarkStart w:id="177" w:name="_Toc5974848"/>
      <w:bookmarkStart w:id="178" w:name="_Toc5974849"/>
      <w:bookmarkStart w:id="179" w:name="_Toc5974850"/>
      <w:bookmarkStart w:id="180" w:name="_Toc5974851"/>
      <w:bookmarkStart w:id="181" w:name="_Toc5974852"/>
      <w:bookmarkStart w:id="182" w:name="_Toc5974853"/>
      <w:bookmarkStart w:id="183" w:name="_Toc5974854"/>
      <w:bookmarkStart w:id="184" w:name="_Toc5974855"/>
      <w:bookmarkStart w:id="185" w:name="_Toc5974856"/>
      <w:bookmarkStart w:id="186" w:name="_Toc5974857"/>
      <w:bookmarkStart w:id="187" w:name="_Toc5974858"/>
      <w:bookmarkStart w:id="188" w:name="_Toc5974859"/>
      <w:bookmarkStart w:id="189" w:name="_Toc5974860"/>
      <w:bookmarkStart w:id="190" w:name="_Toc5974861"/>
      <w:bookmarkStart w:id="191" w:name="_Toc5974862"/>
      <w:bookmarkStart w:id="192" w:name="_Toc5974863"/>
      <w:bookmarkStart w:id="193" w:name="_Toc5974864"/>
      <w:bookmarkStart w:id="194" w:name="_Toc5974865"/>
      <w:bookmarkStart w:id="195" w:name="_Toc5974866"/>
      <w:bookmarkStart w:id="196" w:name="_Toc5974867"/>
      <w:bookmarkStart w:id="197" w:name="_Toc5974868"/>
      <w:bookmarkStart w:id="198" w:name="_Toc5974869"/>
      <w:bookmarkStart w:id="199" w:name="_Toc5974870"/>
      <w:bookmarkStart w:id="200" w:name="_Toc5974871"/>
      <w:bookmarkStart w:id="201" w:name="_Toc5974872"/>
      <w:bookmarkStart w:id="202" w:name="_Toc5974873"/>
      <w:bookmarkStart w:id="203" w:name="_Toc5974874"/>
      <w:bookmarkStart w:id="204" w:name="_Toc5974875"/>
      <w:bookmarkStart w:id="205" w:name="_Toc5974876"/>
      <w:bookmarkStart w:id="206" w:name="_Toc5974877"/>
      <w:bookmarkStart w:id="207" w:name="_Toc5974878"/>
      <w:bookmarkStart w:id="208" w:name="_Toc5974879"/>
      <w:bookmarkStart w:id="209" w:name="_Toc5974880"/>
      <w:bookmarkStart w:id="210" w:name="_Toc5974881"/>
      <w:bookmarkStart w:id="211" w:name="_Toc5974882"/>
      <w:bookmarkStart w:id="212" w:name="_Toc5974883"/>
      <w:bookmarkStart w:id="213" w:name="_Toc5974884"/>
      <w:bookmarkStart w:id="214" w:name="_Toc5974885"/>
      <w:bookmarkStart w:id="215" w:name="_Toc5974886"/>
      <w:bookmarkStart w:id="216" w:name="_Toc5974887"/>
      <w:bookmarkStart w:id="217" w:name="_Toc5974888"/>
      <w:bookmarkStart w:id="218" w:name="_Toc5974889"/>
      <w:bookmarkStart w:id="219" w:name="_Toc5974890"/>
      <w:bookmarkStart w:id="220" w:name="_Toc5974891"/>
      <w:bookmarkStart w:id="221" w:name="_Toc5974892"/>
      <w:bookmarkStart w:id="222" w:name="_Toc5974893"/>
      <w:bookmarkStart w:id="223" w:name="_Toc5974894"/>
      <w:bookmarkStart w:id="224" w:name="_Toc5974895"/>
      <w:bookmarkStart w:id="225" w:name="_Toc5974896"/>
      <w:bookmarkStart w:id="226" w:name="_Toc5974897"/>
      <w:bookmarkStart w:id="227" w:name="_Toc5974898"/>
      <w:bookmarkStart w:id="228" w:name="_Toc5974899"/>
      <w:bookmarkStart w:id="229" w:name="_Toc5974900"/>
      <w:bookmarkStart w:id="230" w:name="_Toc5974901"/>
      <w:bookmarkStart w:id="231" w:name="_Toc5974902"/>
      <w:bookmarkStart w:id="232" w:name="_Toc5974903"/>
      <w:bookmarkStart w:id="233" w:name="_Toc5974907"/>
      <w:bookmarkStart w:id="234" w:name="_Toc5974919"/>
      <w:bookmarkStart w:id="235" w:name="_Toc5974920"/>
      <w:bookmarkStart w:id="236" w:name="_Toc5974921"/>
      <w:bookmarkStart w:id="237" w:name="_Toc5974922"/>
      <w:bookmarkStart w:id="238" w:name="_Toc5974923"/>
      <w:bookmarkStart w:id="239" w:name="_Toc5974924"/>
      <w:bookmarkStart w:id="240" w:name="_Toc5974925"/>
      <w:bookmarkStart w:id="241" w:name="_Toc5974926"/>
      <w:bookmarkStart w:id="242" w:name="_Toc5974927"/>
      <w:bookmarkStart w:id="243" w:name="_Toc5974928"/>
      <w:bookmarkStart w:id="244" w:name="_Toc5974929"/>
      <w:bookmarkStart w:id="245" w:name="_Toc5974930"/>
      <w:bookmarkStart w:id="246" w:name="_Toc5974931"/>
      <w:bookmarkStart w:id="247" w:name="_Toc5974932"/>
      <w:bookmarkStart w:id="248" w:name="_Toc5974933"/>
      <w:bookmarkStart w:id="249" w:name="_Toc5974934"/>
      <w:bookmarkStart w:id="250" w:name="_Toc5974935"/>
      <w:bookmarkStart w:id="251" w:name="_Toc5974936"/>
      <w:bookmarkStart w:id="252" w:name="_Toc5974937"/>
      <w:bookmarkStart w:id="253" w:name="_Toc5974938"/>
      <w:bookmarkStart w:id="254" w:name="_Toc5974939"/>
      <w:bookmarkStart w:id="255" w:name="_Toc5974940"/>
      <w:bookmarkStart w:id="256" w:name="_Toc5974941"/>
      <w:bookmarkStart w:id="257" w:name="_Toc5974942"/>
      <w:bookmarkStart w:id="258" w:name="_Toc5974943"/>
      <w:bookmarkStart w:id="259" w:name="_Toc5974944"/>
      <w:bookmarkStart w:id="260" w:name="_Toc5974945"/>
      <w:bookmarkStart w:id="261" w:name="_Toc5974946"/>
      <w:bookmarkStart w:id="262" w:name="_Toc5974947"/>
      <w:bookmarkStart w:id="263" w:name="_Toc5974948"/>
      <w:bookmarkStart w:id="264" w:name="_Toc5974949"/>
      <w:bookmarkStart w:id="265" w:name="_Toc5974950"/>
      <w:bookmarkStart w:id="266" w:name="_Toc5974951"/>
      <w:bookmarkStart w:id="267" w:name="_Toc5974952"/>
      <w:bookmarkStart w:id="268" w:name="_Toc5974953"/>
      <w:bookmarkStart w:id="269" w:name="_Toc5974954"/>
      <w:bookmarkStart w:id="270" w:name="_Toc5974955"/>
      <w:bookmarkStart w:id="271" w:name="_Toc5974956"/>
      <w:bookmarkStart w:id="272" w:name="_Toc5974957"/>
      <w:bookmarkStart w:id="273" w:name="_Toc5974958"/>
      <w:bookmarkStart w:id="274" w:name="_Toc5974962"/>
      <w:bookmarkStart w:id="275" w:name="_Toc5974977"/>
      <w:bookmarkStart w:id="276" w:name="_Toc5974978"/>
      <w:bookmarkStart w:id="277" w:name="_Toc5974979"/>
      <w:bookmarkStart w:id="278" w:name="_Toc5974980"/>
      <w:bookmarkStart w:id="279" w:name="_Toc5974981"/>
      <w:bookmarkStart w:id="280" w:name="_Toc5974982"/>
      <w:bookmarkStart w:id="281" w:name="_Toc5974983"/>
      <w:bookmarkStart w:id="282" w:name="_Toc5974984"/>
      <w:bookmarkStart w:id="283" w:name="_Toc5974985"/>
      <w:bookmarkStart w:id="284" w:name="_Toc5974986"/>
      <w:bookmarkStart w:id="285" w:name="_Toc5974987"/>
      <w:bookmarkStart w:id="286" w:name="_Toc5974988"/>
      <w:bookmarkStart w:id="287" w:name="_Toc5974989"/>
      <w:bookmarkStart w:id="288" w:name="_Toc5974993"/>
      <w:bookmarkStart w:id="289" w:name="_Toc5975002"/>
      <w:bookmarkStart w:id="290" w:name="_Toc5975003"/>
      <w:bookmarkStart w:id="291" w:name="_Toc5975004"/>
      <w:bookmarkStart w:id="292" w:name="_Toc5975005"/>
      <w:bookmarkStart w:id="293" w:name="_Toc5975006"/>
      <w:bookmarkStart w:id="294" w:name="_Toc5975007"/>
      <w:bookmarkStart w:id="295" w:name="_Toc5975008"/>
      <w:bookmarkStart w:id="296" w:name="_Toc5975009"/>
      <w:bookmarkStart w:id="297" w:name="_Toc5975010"/>
      <w:bookmarkStart w:id="298" w:name="_Toc5975011"/>
      <w:bookmarkStart w:id="299" w:name="_Toc5975012"/>
      <w:bookmarkStart w:id="300" w:name="_Toc5975013"/>
      <w:bookmarkStart w:id="301" w:name="_Toc5975014"/>
      <w:bookmarkStart w:id="302" w:name="_Toc5975018"/>
      <w:bookmarkStart w:id="303" w:name="_Toc5975027"/>
      <w:bookmarkStart w:id="304" w:name="_Toc5975028"/>
      <w:bookmarkStart w:id="305" w:name="_Toc5975029"/>
      <w:bookmarkStart w:id="306" w:name="_Toc5975030"/>
      <w:bookmarkStart w:id="307" w:name="_Toc5975031"/>
      <w:bookmarkStart w:id="308" w:name="_Toc5975032"/>
      <w:bookmarkStart w:id="309" w:name="_Toc5975033"/>
      <w:bookmarkStart w:id="310" w:name="_Toc5975034"/>
      <w:bookmarkStart w:id="311" w:name="_Toc5975035"/>
      <w:bookmarkStart w:id="312" w:name="_Toc5975036"/>
      <w:bookmarkStart w:id="313" w:name="_Toc5975037"/>
      <w:bookmarkStart w:id="314" w:name="_Toc5975038"/>
      <w:bookmarkStart w:id="315" w:name="_Toc5975039"/>
      <w:bookmarkStart w:id="316" w:name="_Toc5975040"/>
      <w:bookmarkStart w:id="317" w:name="_Toc5975041"/>
      <w:bookmarkStart w:id="318" w:name="_Toc5975042"/>
      <w:bookmarkStart w:id="319" w:name="_Toc5975043"/>
      <w:bookmarkStart w:id="320" w:name="_Toc5975044"/>
      <w:bookmarkStart w:id="321" w:name="_Toc5975045"/>
      <w:bookmarkStart w:id="322" w:name="_Toc5975046"/>
      <w:bookmarkStart w:id="323" w:name="_Toc5975047"/>
      <w:bookmarkStart w:id="324" w:name="_Toc5975048"/>
      <w:bookmarkStart w:id="325" w:name="_Toc5975049"/>
      <w:bookmarkStart w:id="326" w:name="_Toc5975050"/>
      <w:bookmarkStart w:id="327" w:name="_Toc5975051"/>
      <w:bookmarkStart w:id="328" w:name="_Toc5975052"/>
      <w:bookmarkStart w:id="329" w:name="_Toc5975053"/>
      <w:bookmarkStart w:id="330" w:name="_Toc5975057"/>
      <w:bookmarkStart w:id="331" w:name="_Toc5975066"/>
      <w:bookmarkStart w:id="332" w:name="_Toc5975067"/>
      <w:bookmarkStart w:id="333" w:name="_Toc5975068"/>
      <w:bookmarkStart w:id="334" w:name="_Toc5975069"/>
      <w:bookmarkStart w:id="335" w:name="_Toc5975070"/>
      <w:bookmarkStart w:id="336" w:name="_Toc5975071"/>
      <w:bookmarkStart w:id="337" w:name="_Toc5975072"/>
      <w:bookmarkStart w:id="338" w:name="_Toc5975073"/>
      <w:bookmarkStart w:id="339" w:name="_Toc5975074"/>
      <w:bookmarkStart w:id="340" w:name="_Toc5975075"/>
      <w:bookmarkStart w:id="341" w:name="_Toc5975076"/>
      <w:bookmarkStart w:id="342" w:name="_Toc5975077"/>
      <w:bookmarkStart w:id="343" w:name="_Toc5975078"/>
      <w:bookmarkStart w:id="344" w:name="_Toc5975079"/>
      <w:bookmarkStart w:id="345" w:name="_Toc5975080"/>
      <w:bookmarkStart w:id="346" w:name="_Toc5975081"/>
      <w:bookmarkStart w:id="347" w:name="_Toc5975082"/>
      <w:bookmarkStart w:id="348" w:name="_Toc5975083"/>
      <w:bookmarkStart w:id="349" w:name="_Toc5975084"/>
      <w:bookmarkStart w:id="350" w:name="_Toc5975085"/>
      <w:bookmarkStart w:id="351" w:name="_Toc5975086"/>
      <w:bookmarkStart w:id="352" w:name="_Toc5975087"/>
      <w:bookmarkStart w:id="353" w:name="_Toc5975088"/>
      <w:bookmarkStart w:id="354" w:name="_Toc5975089"/>
      <w:bookmarkStart w:id="355" w:name="_Toc5975090"/>
      <w:bookmarkStart w:id="356" w:name="_Toc5975091"/>
      <w:bookmarkStart w:id="357" w:name="_Toc5975092"/>
      <w:bookmarkStart w:id="358" w:name="_Toc5975093"/>
      <w:bookmarkStart w:id="359" w:name="_Toc5975094"/>
      <w:bookmarkStart w:id="360" w:name="_Toc5975095"/>
      <w:bookmarkStart w:id="361" w:name="_Toc5975096"/>
      <w:bookmarkStart w:id="362" w:name="_Toc5975097"/>
      <w:bookmarkStart w:id="363" w:name="_Toc5975098"/>
      <w:bookmarkStart w:id="364" w:name="_Toc5975099"/>
      <w:bookmarkStart w:id="365" w:name="_Toc5975100"/>
      <w:bookmarkStart w:id="366" w:name="_Toc5975101"/>
      <w:bookmarkStart w:id="367" w:name="_Toc5975102"/>
      <w:bookmarkStart w:id="368" w:name="_Toc5975103"/>
      <w:bookmarkStart w:id="369" w:name="_Toc5975104"/>
      <w:bookmarkStart w:id="370" w:name="_Toc5975105"/>
      <w:bookmarkStart w:id="371" w:name="_Toc5975106"/>
      <w:bookmarkStart w:id="372" w:name="_Toc5975107"/>
      <w:bookmarkStart w:id="373" w:name="_Toc5975108"/>
      <w:bookmarkStart w:id="374" w:name="_Toc5975109"/>
      <w:bookmarkStart w:id="375" w:name="_Toc5975110"/>
      <w:bookmarkStart w:id="376" w:name="_Toc5975111"/>
      <w:bookmarkStart w:id="377" w:name="_Toc5975112"/>
      <w:bookmarkStart w:id="378" w:name="_Toc5975113"/>
      <w:bookmarkStart w:id="379" w:name="_Toc5975114"/>
      <w:bookmarkStart w:id="380" w:name="_Toc5975115"/>
      <w:bookmarkStart w:id="381" w:name="_Toc5975116"/>
      <w:bookmarkStart w:id="382" w:name="_Toc5975117"/>
      <w:bookmarkStart w:id="383" w:name="_Toc5975118"/>
      <w:bookmarkStart w:id="384" w:name="_Toc5975119"/>
      <w:bookmarkStart w:id="385" w:name="_Toc5975120"/>
      <w:bookmarkStart w:id="386" w:name="_Toc5975121"/>
      <w:bookmarkStart w:id="387" w:name="_Toc5975122"/>
      <w:bookmarkStart w:id="388" w:name="_Toc5975123"/>
      <w:bookmarkStart w:id="389" w:name="_Toc5975124"/>
      <w:bookmarkStart w:id="390" w:name="_Toc5975125"/>
      <w:bookmarkStart w:id="391" w:name="_Toc5975126"/>
      <w:bookmarkStart w:id="392" w:name="_Toc5975127"/>
      <w:bookmarkStart w:id="393" w:name="_Toc5975128"/>
      <w:bookmarkStart w:id="394" w:name="_Toc5975129"/>
      <w:bookmarkStart w:id="395" w:name="_Toc5975130"/>
      <w:bookmarkStart w:id="396" w:name="_Toc5975131"/>
      <w:bookmarkStart w:id="397" w:name="_Toc5975132"/>
      <w:bookmarkStart w:id="398" w:name="_Toc5975133"/>
      <w:bookmarkStart w:id="399" w:name="_Toc5975134"/>
      <w:bookmarkStart w:id="400" w:name="_Toc5975135"/>
      <w:bookmarkStart w:id="401" w:name="_Toc5975136"/>
      <w:bookmarkStart w:id="402" w:name="_Toc5975137"/>
      <w:bookmarkStart w:id="403" w:name="_Toc5975138"/>
      <w:bookmarkStart w:id="404" w:name="_Toc5975139"/>
      <w:bookmarkStart w:id="405" w:name="_Toc5975140"/>
      <w:bookmarkStart w:id="406" w:name="_Toc5975141"/>
      <w:bookmarkStart w:id="407" w:name="_Toc5975142"/>
      <w:bookmarkStart w:id="408" w:name="_Toc5975143"/>
      <w:bookmarkStart w:id="409" w:name="_Toc5975144"/>
      <w:bookmarkStart w:id="410" w:name="_Toc5975145"/>
      <w:bookmarkStart w:id="411" w:name="_Toc5975146"/>
      <w:bookmarkStart w:id="412" w:name="_Toc5975147"/>
      <w:bookmarkStart w:id="413" w:name="_Toc5975148"/>
      <w:bookmarkStart w:id="414" w:name="_Toc5975149"/>
      <w:bookmarkStart w:id="415" w:name="_Toc5975150"/>
      <w:bookmarkStart w:id="416" w:name="_Toc5975151"/>
      <w:bookmarkStart w:id="417" w:name="_Toc5975152"/>
      <w:bookmarkStart w:id="418" w:name="_Toc5975153"/>
      <w:bookmarkStart w:id="419" w:name="_Toc5975154"/>
      <w:bookmarkStart w:id="420" w:name="_Toc5975155"/>
      <w:bookmarkStart w:id="421" w:name="_Toc5975156"/>
      <w:bookmarkStart w:id="422" w:name="_Toc5975157"/>
      <w:bookmarkStart w:id="423" w:name="_Toc5975158"/>
      <w:bookmarkStart w:id="424" w:name="_Toc5975159"/>
      <w:bookmarkStart w:id="425" w:name="_Toc5975160"/>
      <w:bookmarkStart w:id="426" w:name="_Toc5975161"/>
      <w:bookmarkStart w:id="427" w:name="_Toc5975162"/>
      <w:bookmarkStart w:id="428" w:name="_Toc5975163"/>
      <w:bookmarkStart w:id="429" w:name="_Toc5975164"/>
      <w:bookmarkStart w:id="430" w:name="_Toc5975165"/>
      <w:bookmarkStart w:id="431" w:name="_Toc5975166"/>
      <w:bookmarkStart w:id="432" w:name="_Toc5975167"/>
      <w:bookmarkStart w:id="433" w:name="_Toc5975168"/>
      <w:bookmarkStart w:id="434" w:name="_Toc5975169"/>
      <w:bookmarkStart w:id="435" w:name="_Toc5975170"/>
      <w:bookmarkStart w:id="436" w:name="_Toc5975171"/>
      <w:bookmarkStart w:id="437" w:name="_Toc5975172"/>
      <w:bookmarkStart w:id="438" w:name="_Toc5975173"/>
      <w:bookmarkStart w:id="439" w:name="_Toc5975174"/>
      <w:bookmarkStart w:id="440" w:name="_Toc5975175"/>
      <w:bookmarkStart w:id="441" w:name="_Toc5975176"/>
      <w:bookmarkStart w:id="442" w:name="_Toc5975177"/>
      <w:bookmarkStart w:id="443" w:name="_Toc5975178"/>
      <w:bookmarkStart w:id="444" w:name="_Toc5975179"/>
      <w:bookmarkStart w:id="445" w:name="_Toc5975180"/>
      <w:bookmarkStart w:id="446" w:name="_Toc5975181"/>
      <w:bookmarkStart w:id="447" w:name="_Toc5975182"/>
      <w:bookmarkStart w:id="448" w:name="_Toc5975183"/>
      <w:bookmarkStart w:id="449" w:name="_Toc5975184"/>
      <w:bookmarkStart w:id="450" w:name="_Toc5975185"/>
      <w:bookmarkStart w:id="451" w:name="_Toc5975186"/>
      <w:bookmarkStart w:id="452" w:name="_Toc5975187"/>
      <w:bookmarkStart w:id="453" w:name="_Toc5975188"/>
      <w:bookmarkStart w:id="454" w:name="_Toc5975189"/>
      <w:bookmarkStart w:id="455" w:name="_Toc5975190"/>
      <w:bookmarkStart w:id="456" w:name="_Toc5975191"/>
      <w:bookmarkStart w:id="457" w:name="_Toc5975192"/>
      <w:bookmarkStart w:id="458" w:name="_Toc5975193"/>
      <w:bookmarkStart w:id="459" w:name="_Toc5975194"/>
      <w:bookmarkStart w:id="460" w:name="_Toc5975195"/>
      <w:bookmarkStart w:id="461" w:name="_Toc5975196"/>
      <w:bookmarkStart w:id="462" w:name="_Toc5975197"/>
      <w:bookmarkStart w:id="463" w:name="_Toc5975198"/>
      <w:bookmarkStart w:id="464" w:name="_Toc5975199"/>
      <w:bookmarkStart w:id="465" w:name="_Toc5975200"/>
      <w:bookmarkStart w:id="466" w:name="_Toc5975201"/>
      <w:bookmarkStart w:id="467" w:name="_Toc5975202"/>
      <w:bookmarkStart w:id="468" w:name="_Toc5975203"/>
      <w:bookmarkStart w:id="469" w:name="_Toc5975204"/>
      <w:bookmarkStart w:id="470" w:name="_Toc5975205"/>
      <w:bookmarkStart w:id="471" w:name="_Toc5975206"/>
      <w:bookmarkStart w:id="472" w:name="_Toc5975207"/>
      <w:bookmarkStart w:id="473" w:name="_Toc5975208"/>
      <w:bookmarkStart w:id="474" w:name="_Toc5975209"/>
      <w:bookmarkStart w:id="475" w:name="_Toc5975210"/>
      <w:bookmarkStart w:id="476" w:name="_Toc5975211"/>
      <w:bookmarkStart w:id="477" w:name="_Toc5975212"/>
      <w:bookmarkStart w:id="478" w:name="_Toc5975213"/>
      <w:bookmarkStart w:id="479" w:name="_Toc5975214"/>
      <w:bookmarkStart w:id="480" w:name="_Toc5975215"/>
      <w:bookmarkStart w:id="481" w:name="_Toc5975216"/>
      <w:bookmarkStart w:id="482" w:name="_Toc5975217"/>
      <w:bookmarkStart w:id="483" w:name="_Toc5975218"/>
      <w:bookmarkStart w:id="484" w:name="_Toc5975219"/>
      <w:bookmarkStart w:id="485" w:name="_Toc5975220"/>
      <w:bookmarkStart w:id="486" w:name="_Toc5975221"/>
      <w:bookmarkStart w:id="487" w:name="_Toc5975222"/>
      <w:bookmarkStart w:id="488" w:name="_Toc5975223"/>
      <w:bookmarkStart w:id="489" w:name="_Toc5975224"/>
      <w:bookmarkStart w:id="490" w:name="_Toc5975225"/>
      <w:bookmarkStart w:id="491" w:name="_Toc5975226"/>
      <w:bookmarkStart w:id="492" w:name="_Toc5975227"/>
      <w:bookmarkStart w:id="493" w:name="_Toc5975228"/>
      <w:bookmarkStart w:id="494" w:name="_Toc5975229"/>
      <w:bookmarkStart w:id="495" w:name="_Toc5975230"/>
      <w:bookmarkStart w:id="496" w:name="_Toc5975231"/>
      <w:bookmarkStart w:id="497" w:name="_Toc5975232"/>
      <w:bookmarkStart w:id="498" w:name="_Toc5975233"/>
      <w:bookmarkStart w:id="499" w:name="_Toc5975234"/>
      <w:bookmarkStart w:id="500" w:name="_Toc5975235"/>
      <w:bookmarkStart w:id="501" w:name="_Toc5975236"/>
      <w:bookmarkStart w:id="502" w:name="_Toc5975237"/>
      <w:bookmarkStart w:id="503" w:name="_Toc5975238"/>
      <w:bookmarkStart w:id="504" w:name="_Toc5975239"/>
      <w:bookmarkStart w:id="505" w:name="_Toc5975240"/>
      <w:bookmarkStart w:id="506" w:name="_Toc5975241"/>
      <w:bookmarkStart w:id="507" w:name="_Toc5975242"/>
      <w:bookmarkStart w:id="508" w:name="_Toc5975243"/>
      <w:bookmarkStart w:id="509" w:name="_Toc5975244"/>
      <w:bookmarkStart w:id="510" w:name="_Toc5975245"/>
      <w:bookmarkStart w:id="511" w:name="_Toc5975246"/>
      <w:bookmarkStart w:id="512" w:name="_Toc5975247"/>
      <w:bookmarkStart w:id="513" w:name="_Toc5975248"/>
      <w:bookmarkStart w:id="514" w:name="_Toc5975249"/>
      <w:bookmarkStart w:id="515" w:name="_Toc5975250"/>
      <w:bookmarkStart w:id="516" w:name="_Toc5975251"/>
      <w:bookmarkStart w:id="517" w:name="_Toc5975252"/>
      <w:bookmarkStart w:id="518" w:name="_Toc5975253"/>
      <w:bookmarkStart w:id="519" w:name="_Toc5975254"/>
      <w:bookmarkStart w:id="520" w:name="_Toc5975255"/>
      <w:bookmarkStart w:id="521" w:name="_Toc5975256"/>
      <w:bookmarkStart w:id="522" w:name="_Toc5975257"/>
      <w:bookmarkStart w:id="523" w:name="_Toc5975258"/>
      <w:bookmarkStart w:id="524" w:name="_Toc5975259"/>
      <w:bookmarkStart w:id="525" w:name="_Toc5975260"/>
      <w:bookmarkStart w:id="526" w:name="_Toc5975261"/>
      <w:bookmarkStart w:id="527" w:name="_Toc5975262"/>
      <w:bookmarkStart w:id="528" w:name="_Toc5975263"/>
      <w:bookmarkStart w:id="529" w:name="_Toc5975264"/>
      <w:bookmarkStart w:id="530" w:name="_Toc5975265"/>
      <w:bookmarkStart w:id="531" w:name="_Toc5975266"/>
      <w:bookmarkStart w:id="532" w:name="_Toc5975267"/>
      <w:bookmarkStart w:id="533" w:name="_Toc5975268"/>
      <w:bookmarkStart w:id="534" w:name="_Toc5975269"/>
      <w:bookmarkStart w:id="535" w:name="_Toc5975270"/>
      <w:bookmarkStart w:id="536" w:name="_Toc5975271"/>
      <w:bookmarkStart w:id="537" w:name="_Toc5975272"/>
      <w:bookmarkStart w:id="538" w:name="_Toc5975273"/>
      <w:bookmarkStart w:id="539" w:name="_Toc5975274"/>
      <w:bookmarkStart w:id="540" w:name="_Toc5975275"/>
      <w:bookmarkStart w:id="541" w:name="_Toc5975276"/>
      <w:bookmarkStart w:id="542" w:name="_Toc5975277"/>
      <w:bookmarkStart w:id="543" w:name="_Toc5975278"/>
      <w:bookmarkStart w:id="544" w:name="_Toc5975279"/>
      <w:bookmarkStart w:id="545" w:name="_Toc5975280"/>
      <w:bookmarkStart w:id="546" w:name="_Toc5975281"/>
      <w:bookmarkStart w:id="547" w:name="_Toc5975282"/>
      <w:bookmarkStart w:id="548" w:name="_Toc5975283"/>
      <w:bookmarkStart w:id="549" w:name="_Toc5975284"/>
      <w:bookmarkStart w:id="550" w:name="_Toc5975285"/>
      <w:bookmarkStart w:id="551" w:name="_Toc5975286"/>
      <w:bookmarkStart w:id="552" w:name="_Toc5975287"/>
      <w:bookmarkStart w:id="553" w:name="_Toc5975288"/>
      <w:bookmarkStart w:id="554" w:name="_Toc5975289"/>
      <w:bookmarkStart w:id="555" w:name="_Toc5975290"/>
      <w:bookmarkStart w:id="556" w:name="_Toc5975291"/>
      <w:bookmarkStart w:id="557" w:name="_Toc5975292"/>
      <w:bookmarkStart w:id="558" w:name="_Toc5975293"/>
      <w:bookmarkStart w:id="559" w:name="_Toc5975294"/>
      <w:bookmarkStart w:id="560" w:name="_Toc5975295"/>
      <w:bookmarkStart w:id="561" w:name="_Toc5975296"/>
      <w:bookmarkStart w:id="562" w:name="_Toc5975297"/>
      <w:bookmarkStart w:id="563" w:name="_Toc5975298"/>
      <w:bookmarkStart w:id="564" w:name="_Toc5975299"/>
      <w:bookmarkStart w:id="565" w:name="_Toc5975300"/>
      <w:bookmarkStart w:id="566" w:name="_Toc5975301"/>
      <w:bookmarkStart w:id="567" w:name="_Toc5975302"/>
      <w:bookmarkStart w:id="568" w:name="_Toc5975303"/>
      <w:bookmarkStart w:id="569" w:name="_Toc5975304"/>
      <w:bookmarkStart w:id="570" w:name="_Toc5975305"/>
      <w:bookmarkStart w:id="571" w:name="_Toc5975306"/>
      <w:bookmarkStart w:id="572" w:name="_Toc5975307"/>
      <w:bookmarkStart w:id="573" w:name="_Toc5975308"/>
      <w:bookmarkStart w:id="574" w:name="_Toc5975309"/>
      <w:bookmarkStart w:id="575" w:name="_Toc5975310"/>
      <w:bookmarkStart w:id="576" w:name="_Toc5975311"/>
      <w:bookmarkStart w:id="577" w:name="_Toc5975312"/>
      <w:bookmarkStart w:id="578" w:name="_Toc5975313"/>
      <w:bookmarkStart w:id="579" w:name="_Toc5975314"/>
      <w:bookmarkStart w:id="580" w:name="_Toc5975315"/>
      <w:bookmarkStart w:id="581" w:name="_Toc5975316"/>
      <w:bookmarkStart w:id="582" w:name="_Toc5975317"/>
      <w:bookmarkStart w:id="583" w:name="_Toc5975318"/>
      <w:bookmarkStart w:id="584" w:name="_Toc5975319"/>
      <w:bookmarkStart w:id="585" w:name="_Toc5975320"/>
      <w:bookmarkStart w:id="586" w:name="_Toc5975321"/>
      <w:bookmarkStart w:id="587" w:name="_Toc5975322"/>
      <w:bookmarkStart w:id="588" w:name="_Toc5975323"/>
      <w:bookmarkStart w:id="589" w:name="_Toc5975324"/>
      <w:bookmarkStart w:id="590" w:name="_Toc5975325"/>
      <w:bookmarkStart w:id="591" w:name="_Toc5975326"/>
      <w:bookmarkStart w:id="592" w:name="_Toc5975327"/>
      <w:bookmarkStart w:id="593" w:name="_Toc5975328"/>
      <w:bookmarkStart w:id="594" w:name="_Toc5975329"/>
      <w:bookmarkStart w:id="595" w:name="_Toc5975330"/>
      <w:bookmarkStart w:id="596" w:name="_Toc5975331"/>
      <w:bookmarkStart w:id="597" w:name="_Toc5975332"/>
      <w:bookmarkStart w:id="598" w:name="_Toc5975333"/>
      <w:bookmarkStart w:id="599" w:name="_Toc5975334"/>
      <w:bookmarkStart w:id="600" w:name="_Toc5975335"/>
      <w:bookmarkStart w:id="601" w:name="_Toc5975336"/>
      <w:bookmarkStart w:id="602" w:name="_Toc5975337"/>
      <w:bookmarkStart w:id="603" w:name="_Toc5975338"/>
      <w:bookmarkStart w:id="604" w:name="_Toc5975339"/>
      <w:bookmarkStart w:id="605" w:name="_Toc5975340"/>
      <w:bookmarkStart w:id="606" w:name="_Toc5975341"/>
      <w:bookmarkStart w:id="607" w:name="_Toc5975342"/>
      <w:bookmarkStart w:id="608" w:name="_Toc5975343"/>
      <w:bookmarkStart w:id="609" w:name="_Toc5975344"/>
      <w:bookmarkStart w:id="610" w:name="_Toc5975345"/>
      <w:bookmarkStart w:id="611" w:name="_Toc5975346"/>
      <w:bookmarkStart w:id="612" w:name="_Toc5975347"/>
      <w:bookmarkStart w:id="613" w:name="_Toc5975348"/>
      <w:bookmarkStart w:id="614" w:name="_Toc5975349"/>
      <w:bookmarkStart w:id="615" w:name="_Toc5975350"/>
      <w:bookmarkStart w:id="616" w:name="_Toc5975351"/>
      <w:bookmarkStart w:id="617" w:name="_Toc5975352"/>
      <w:bookmarkStart w:id="618" w:name="_Toc5975353"/>
      <w:bookmarkStart w:id="619" w:name="_Toc5975354"/>
      <w:bookmarkStart w:id="620" w:name="_Toc5975355"/>
      <w:bookmarkStart w:id="621" w:name="_Toc5975356"/>
      <w:bookmarkStart w:id="622" w:name="_Toc5975357"/>
      <w:bookmarkStart w:id="623" w:name="_Toc5975358"/>
      <w:bookmarkStart w:id="624" w:name="_Toc5975359"/>
      <w:bookmarkStart w:id="625" w:name="_Toc5975360"/>
      <w:bookmarkStart w:id="626" w:name="_Toc5975361"/>
      <w:bookmarkStart w:id="627" w:name="_Toc5975362"/>
      <w:bookmarkStart w:id="628" w:name="_Toc5975363"/>
      <w:bookmarkStart w:id="629" w:name="_Toc5975364"/>
      <w:bookmarkStart w:id="630" w:name="_Toc5975365"/>
      <w:bookmarkStart w:id="631" w:name="_Toc5975366"/>
      <w:bookmarkStart w:id="632" w:name="_Toc5975367"/>
      <w:bookmarkStart w:id="633" w:name="_Toc5975368"/>
      <w:bookmarkStart w:id="634" w:name="_Toc5975369"/>
      <w:bookmarkStart w:id="635" w:name="_Toc5975370"/>
      <w:bookmarkStart w:id="636" w:name="_Toc5975371"/>
      <w:bookmarkStart w:id="637" w:name="_Toc5975372"/>
      <w:bookmarkStart w:id="638" w:name="_Toc5975373"/>
      <w:bookmarkStart w:id="639" w:name="_Toc5975374"/>
      <w:bookmarkStart w:id="640" w:name="_Toc5975375"/>
      <w:bookmarkStart w:id="641" w:name="_Toc5975376"/>
      <w:bookmarkStart w:id="642" w:name="_Toc5975377"/>
      <w:bookmarkStart w:id="643" w:name="_Toc5975378"/>
      <w:bookmarkStart w:id="644" w:name="_Toc5975379"/>
      <w:bookmarkStart w:id="645" w:name="_Toc5975380"/>
      <w:bookmarkStart w:id="646" w:name="_Toc5975381"/>
      <w:bookmarkStart w:id="647" w:name="_Toc5975382"/>
      <w:bookmarkStart w:id="648" w:name="_Toc5975383"/>
      <w:bookmarkStart w:id="649" w:name="_Toc5975384"/>
      <w:bookmarkStart w:id="650" w:name="_Toc5975385"/>
      <w:bookmarkStart w:id="651" w:name="_Toc5975386"/>
      <w:bookmarkStart w:id="652" w:name="_Toc5975387"/>
      <w:bookmarkStart w:id="653" w:name="_Toc5975388"/>
      <w:bookmarkStart w:id="654" w:name="_Toc5975389"/>
      <w:bookmarkStart w:id="655" w:name="_Toc5975390"/>
      <w:bookmarkStart w:id="656" w:name="_Toc5975391"/>
      <w:bookmarkStart w:id="657" w:name="_Toc5975392"/>
      <w:bookmarkStart w:id="658" w:name="_Toc5975393"/>
      <w:bookmarkStart w:id="659" w:name="_Toc5975394"/>
      <w:bookmarkStart w:id="660" w:name="_Toc5975395"/>
      <w:bookmarkStart w:id="661" w:name="_Toc5975396"/>
      <w:bookmarkStart w:id="662" w:name="_Toc5975397"/>
      <w:bookmarkStart w:id="663" w:name="_Toc5975398"/>
      <w:bookmarkStart w:id="664" w:name="_Toc5975399"/>
      <w:bookmarkStart w:id="665" w:name="_Toc5975400"/>
      <w:bookmarkStart w:id="666" w:name="_Toc5975401"/>
      <w:bookmarkStart w:id="667" w:name="_Toc5975402"/>
      <w:bookmarkStart w:id="668" w:name="_Toc5975403"/>
      <w:bookmarkStart w:id="669" w:name="_Toc5975404"/>
      <w:bookmarkStart w:id="670" w:name="_Toc5975405"/>
      <w:bookmarkStart w:id="671" w:name="_Toc5975406"/>
      <w:bookmarkStart w:id="672" w:name="_Toc5975407"/>
      <w:bookmarkStart w:id="673" w:name="_Toc5975408"/>
      <w:bookmarkStart w:id="674" w:name="_Toc5975409"/>
      <w:bookmarkStart w:id="675" w:name="_Toc5975410"/>
      <w:bookmarkStart w:id="676" w:name="_Toc5975411"/>
      <w:bookmarkStart w:id="677" w:name="_Toc5975412"/>
      <w:bookmarkStart w:id="678" w:name="_Toc5975413"/>
      <w:bookmarkStart w:id="679" w:name="_Toc5975414"/>
      <w:bookmarkStart w:id="680" w:name="_Toc5975415"/>
      <w:bookmarkStart w:id="681" w:name="_Toc5975416"/>
      <w:bookmarkStart w:id="682" w:name="_Toc5975417"/>
      <w:bookmarkStart w:id="683" w:name="_Toc5975418"/>
      <w:bookmarkStart w:id="684" w:name="_Toc5975419"/>
      <w:bookmarkStart w:id="685" w:name="_Toc5975420"/>
      <w:bookmarkStart w:id="686" w:name="_Toc5975421"/>
      <w:bookmarkStart w:id="687" w:name="_Toc5975422"/>
      <w:bookmarkStart w:id="688" w:name="_Toc5975443"/>
      <w:bookmarkStart w:id="689" w:name="_Toc5975444"/>
      <w:bookmarkStart w:id="690" w:name="_Toc5975445"/>
      <w:bookmarkStart w:id="691" w:name="_Toc5975446"/>
      <w:bookmarkStart w:id="692" w:name="_Toc5975447"/>
      <w:bookmarkStart w:id="693" w:name="_Toc5975448"/>
      <w:bookmarkStart w:id="694" w:name="_Toc5975449"/>
      <w:bookmarkStart w:id="695" w:name="_Toc5975450"/>
      <w:bookmarkStart w:id="696" w:name="_Toc5975451"/>
      <w:bookmarkStart w:id="697" w:name="_Toc5975452"/>
      <w:bookmarkStart w:id="698" w:name="_Toc5975453"/>
      <w:bookmarkStart w:id="699" w:name="_Toc5975454"/>
      <w:bookmarkStart w:id="700" w:name="_Toc5975455"/>
      <w:bookmarkStart w:id="701" w:name="_Toc5975456"/>
      <w:bookmarkStart w:id="702" w:name="_Toc5975457"/>
      <w:bookmarkStart w:id="703" w:name="_Toc5975458"/>
      <w:bookmarkStart w:id="704" w:name="_Toc5975459"/>
      <w:bookmarkStart w:id="705" w:name="_Toc5975460"/>
      <w:bookmarkStart w:id="706" w:name="_Toc5975461"/>
      <w:bookmarkStart w:id="707" w:name="_Toc5975462"/>
      <w:bookmarkStart w:id="708" w:name="_Toc5975483"/>
      <w:bookmarkStart w:id="709" w:name="_Toc5975484"/>
      <w:bookmarkStart w:id="710" w:name="_Toc5975485"/>
      <w:bookmarkStart w:id="711" w:name="_Toc5975486"/>
      <w:bookmarkStart w:id="712" w:name="_Toc5975487"/>
      <w:bookmarkStart w:id="713" w:name="_Toc5975488"/>
      <w:bookmarkStart w:id="714" w:name="_Toc5975509"/>
      <w:bookmarkStart w:id="715" w:name="_Toc5975510"/>
      <w:bookmarkStart w:id="716" w:name="_Toc5975511"/>
      <w:bookmarkStart w:id="717" w:name="_Toc5975512"/>
      <w:bookmarkStart w:id="718" w:name="_Toc5975513"/>
      <w:bookmarkStart w:id="719" w:name="_Toc5975514"/>
      <w:bookmarkStart w:id="720" w:name="_Toc5975515"/>
      <w:bookmarkStart w:id="721" w:name="_Toc5975516"/>
      <w:bookmarkStart w:id="722" w:name="_Toc5975517"/>
      <w:bookmarkStart w:id="723" w:name="_Toc5975538"/>
      <w:bookmarkStart w:id="724" w:name="_Toc5975539"/>
      <w:bookmarkStart w:id="725" w:name="_Toc5975540"/>
      <w:bookmarkStart w:id="726" w:name="_Toc5975541"/>
      <w:bookmarkStart w:id="727" w:name="_Toc5975542"/>
      <w:bookmarkStart w:id="728" w:name="_Toc5975543"/>
      <w:bookmarkStart w:id="729" w:name="_Toc5975544"/>
      <w:bookmarkStart w:id="730" w:name="_Toc5975545"/>
      <w:bookmarkStart w:id="731" w:name="_Toc5975546"/>
      <w:bookmarkStart w:id="732" w:name="_Toc5975567"/>
      <w:bookmarkStart w:id="733" w:name="_Toc5975568"/>
      <w:bookmarkStart w:id="734" w:name="_Toc5975569"/>
      <w:bookmarkStart w:id="735" w:name="_Toc5975570"/>
      <w:bookmarkStart w:id="736" w:name="_Toc5975571"/>
      <w:bookmarkStart w:id="737" w:name="_Toc5975572"/>
      <w:bookmarkStart w:id="738" w:name="_Toc5975573"/>
      <w:bookmarkStart w:id="739" w:name="_Toc5975574"/>
      <w:bookmarkStart w:id="740" w:name="_Toc5975575"/>
      <w:bookmarkStart w:id="741" w:name="_Toc5975576"/>
      <w:bookmarkStart w:id="742" w:name="_Toc5975577"/>
      <w:bookmarkStart w:id="743" w:name="_Toc5975578"/>
      <w:bookmarkStart w:id="744" w:name="_Toc5975579"/>
      <w:bookmarkStart w:id="745" w:name="_Toc5975600"/>
      <w:bookmarkStart w:id="746" w:name="_Toc5975601"/>
      <w:bookmarkStart w:id="747" w:name="_Toc5975602"/>
      <w:bookmarkStart w:id="748" w:name="_Toc5975603"/>
      <w:bookmarkStart w:id="749" w:name="_Toc5975604"/>
      <w:bookmarkStart w:id="750" w:name="_Toc5975605"/>
      <w:bookmarkStart w:id="751" w:name="_Toc5975606"/>
      <w:bookmarkStart w:id="752" w:name="_Toc5975607"/>
      <w:bookmarkStart w:id="753" w:name="_Toc5975608"/>
      <w:bookmarkStart w:id="754" w:name="_Toc5975609"/>
      <w:bookmarkStart w:id="755" w:name="_Toc5975610"/>
      <w:bookmarkStart w:id="756" w:name="_Toc5975611"/>
      <w:bookmarkStart w:id="757" w:name="_Toc5975612"/>
      <w:bookmarkStart w:id="758" w:name="_Toc5975645"/>
      <w:bookmarkStart w:id="759" w:name="_Toc5975649"/>
      <w:bookmarkStart w:id="760" w:name="_Toc5975661"/>
      <w:bookmarkStart w:id="761" w:name="_Toc5975665"/>
      <w:bookmarkStart w:id="762" w:name="_Toc5975669"/>
      <w:bookmarkStart w:id="763" w:name="_Toc5975670"/>
      <w:bookmarkStart w:id="764" w:name="_Toc5975671"/>
      <w:bookmarkStart w:id="765" w:name="_Toc5975672"/>
      <w:bookmarkStart w:id="766" w:name="_Toc5975673"/>
      <w:bookmarkStart w:id="767" w:name="_Toc5975674"/>
      <w:bookmarkStart w:id="768" w:name="_Toc5975675"/>
      <w:bookmarkStart w:id="769" w:name="_Toc5975676"/>
      <w:bookmarkStart w:id="770" w:name="_Toc5975677"/>
      <w:bookmarkStart w:id="771" w:name="_Toc5975678"/>
      <w:bookmarkStart w:id="772" w:name="_Toc5975679"/>
      <w:bookmarkStart w:id="773" w:name="_Toc5975680"/>
      <w:bookmarkStart w:id="774" w:name="_Toc5975681"/>
      <w:bookmarkStart w:id="775" w:name="_Toc5975682"/>
      <w:bookmarkStart w:id="776" w:name="_Toc5975683"/>
      <w:bookmarkStart w:id="777" w:name="_Toc5975684"/>
      <w:bookmarkStart w:id="778" w:name="_Toc5975685"/>
      <w:bookmarkStart w:id="779" w:name="_Toc5975686"/>
      <w:bookmarkStart w:id="780" w:name="_Toc5975687"/>
      <w:bookmarkStart w:id="781" w:name="_Toc5975688"/>
      <w:bookmarkStart w:id="782" w:name="_Toc5975689"/>
      <w:bookmarkStart w:id="783" w:name="_Toc5975690"/>
      <w:bookmarkStart w:id="784" w:name="_Toc5975691"/>
      <w:bookmarkStart w:id="785" w:name="_Toc5975692"/>
      <w:bookmarkStart w:id="786" w:name="_Toc5975693"/>
      <w:bookmarkStart w:id="787" w:name="_Toc5975694"/>
      <w:bookmarkStart w:id="788" w:name="_Toc5975695"/>
      <w:bookmarkStart w:id="789" w:name="_Toc5975696"/>
      <w:bookmarkStart w:id="790" w:name="_Toc5975697"/>
      <w:bookmarkStart w:id="791" w:name="_Toc5975698"/>
      <w:bookmarkStart w:id="792" w:name="_Toc5975699"/>
      <w:bookmarkStart w:id="793" w:name="_Toc5975700"/>
      <w:bookmarkStart w:id="794" w:name="_Toc5975701"/>
      <w:bookmarkStart w:id="795" w:name="_Toc5975702"/>
      <w:bookmarkStart w:id="796" w:name="_Toc5975703"/>
      <w:bookmarkStart w:id="797" w:name="_Toc5975704"/>
      <w:bookmarkStart w:id="798" w:name="_Toc5975705"/>
      <w:bookmarkStart w:id="799" w:name="_Toc5975706"/>
      <w:bookmarkStart w:id="800" w:name="_Toc5975707"/>
      <w:bookmarkStart w:id="801" w:name="_Toc5975708"/>
      <w:bookmarkStart w:id="802" w:name="_Toc5975709"/>
      <w:bookmarkStart w:id="803" w:name="_Toc5975710"/>
      <w:bookmarkStart w:id="804" w:name="_Toc5975711"/>
      <w:bookmarkStart w:id="805" w:name="_Toc5975712"/>
      <w:bookmarkStart w:id="806" w:name="_Toc5975713"/>
      <w:bookmarkStart w:id="807" w:name="_Toc5975714"/>
      <w:bookmarkStart w:id="808" w:name="_Toc5975715"/>
      <w:bookmarkStart w:id="809" w:name="_Toc5975716"/>
      <w:bookmarkStart w:id="810" w:name="_Toc5975717"/>
      <w:bookmarkStart w:id="811" w:name="_Toc5975718"/>
      <w:bookmarkStart w:id="812" w:name="_Toc5975719"/>
      <w:bookmarkStart w:id="813" w:name="_Toc5975720"/>
      <w:bookmarkStart w:id="814" w:name="_Toc5975721"/>
      <w:bookmarkStart w:id="815" w:name="_Toc5975722"/>
      <w:bookmarkStart w:id="816" w:name="_Toc5975723"/>
      <w:bookmarkStart w:id="817" w:name="_Toc11227691"/>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r w:rsidRPr="00517A21">
        <w:lastRenderedPageBreak/>
        <w:t>OBRASCI</w:t>
      </w:r>
      <w:bookmarkEnd w:id="817"/>
    </w:p>
    <w:p w14:paraId="10522B70" w14:textId="77777777" w:rsidR="002F6897" w:rsidRDefault="002F6897" w:rsidP="00F44BE5">
      <w:pPr>
        <w:keepNext/>
        <w:rPr>
          <w:b/>
          <w:color w:val="215868" w:themeColor="accent5" w:themeShade="80"/>
        </w:rPr>
      </w:pPr>
    </w:p>
    <w:p w14:paraId="3B592654" w14:textId="77777777" w:rsidR="002F6897" w:rsidRDefault="002F6897" w:rsidP="00F44BE5">
      <w:pPr>
        <w:keepNext/>
        <w:rPr>
          <w:b/>
          <w:color w:val="215868" w:themeColor="accent5" w:themeShade="80"/>
        </w:rPr>
      </w:pPr>
    </w:p>
    <w:p w14:paraId="66204429" w14:textId="77777777" w:rsidR="009D1F44" w:rsidRPr="00EA7F86" w:rsidRDefault="009D1F44" w:rsidP="00F44BE5">
      <w:pPr>
        <w:keepNext/>
        <w:rPr>
          <w:rFonts w:cs="Tahoma"/>
          <w:b/>
          <w:bCs/>
          <w:color w:val="215868" w:themeColor="accent5" w:themeShade="80"/>
          <w:sz w:val="36"/>
          <w:szCs w:val="32"/>
        </w:rPr>
      </w:pPr>
      <w:r w:rsidRPr="00EA7F86">
        <w:rPr>
          <w:b/>
          <w:color w:val="215868" w:themeColor="accent5" w:themeShade="80"/>
        </w:rPr>
        <w:t>Obrazac 2</w:t>
      </w:r>
      <w:r w:rsidRPr="00EA7F86">
        <w:rPr>
          <w:color w:val="215868" w:themeColor="accent5" w:themeShade="80"/>
        </w:rPr>
        <w:t xml:space="preserve"> – </w:t>
      </w:r>
      <w:r w:rsidRPr="00EA7F86">
        <w:rPr>
          <w:b/>
          <w:color w:val="215868" w:themeColor="accent5" w:themeShade="80"/>
        </w:rPr>
        <w:t xml:space="preserve">TROŠKOVNIK </w:t>
      </w:r>
      <w:r w:rsidRPr="00EA7F86">
        <w:rPr>
          <w:color w:val="215868" w:themeColor="accent5" w:themeShade="80"/>
        </w:rPr>
        <w:t>(zaseban dokument ove DON)</w:t>
      </w:r>
    </w:p>
    <w:p w14:paraId="7EE3C0BE" w14:textId="77777777" w:rsidR="009D1F44" w:rsidRPr="00EA7F86" w:rsidRDefault="009D1F44" w:rsidP="001E64DB">
      <w:pPr>
        <w:keepNext/>
        <w:rPr>
          <w:rFonts w:cs="Tahoma"/>
          <w:b/>
          <w:bCs/>
          <w:color w:val="215868" w:themeColor="accent5" w:themeShade="80"/>
          <w:sz w:val="36"/>
          <w:szCs w:val="32"/>
        </w:rPr>
      </w:pPr>
      <w:r w:rsidRPr="00EA7F86">
        <w:rPr>
          <w:b/>
          <w:color w:val="215868" w:themeColor="accent5" w:themeShade="80"/>
        </w:rPr>
        <w:t>Obrazac 3</w:t>
      </w:r>
      <w:r w:rsidRPr="00EA7F86">
        <w:rPr>
          <w:color w:val="215868" w:themeColor="accent5" w:themeShade="80"/>
        </w:rPr>
        <w:t xml:space="preserve"> - </w:t>
      </w:r>
      <w:r w:rsidRPr="00EA7F86">
        <w:rPr>
          <w:b/>
          <w:color w:val="215868" w:themeColor="accent5" w:themeShade="80"/>
        </w:rPr>
        <w:t>ŽIVOTOPIS</w:t>
      </w:r>
    </w:p>
    <w:p w14:paraId="02662FCA" w14:textId="77777777" w:rsidR="009D1F44" w:rsidRPr="00A8591B" w:rsidRDefault="009D1F44" w:rsidP="009D1F44">
      <w:pPr>
        <w:autoSpaceDE w:val="0"/>
        <w:autoSpaceDN w:val="0"/>
        <w:adjustRightInd w:val="0"/>
        <w:ind w:right="380"/>
        <w:rPr>
          <w:rFonts w:cs="Tahoma"/>
          <w:b/>
          <w:color w:val="215868" w:themeColor="accent5" w:themeShade="80"/>
        </w:rPr>
      </w:pPr>
    </w:p>
    <w:p w14:paraId="2544081D" w14:textId="77777777" w:rsidR="009D1F44" w:rsidRPr="00A8591B" w:rsidRDefault="009D1F44" w:rsidP="009D1F44">
      <w:pPr>
        <w:jc w:val="left"/>
      </w:pPr>
      <w:r w:rsidRPr="00A8591B">
        <w:br w:type="page"/>
      </w:r>
    </w:p>
    <w:p w14:paraId="3DF80F10" w14:textId="77777777" w:rsidR="009D1F44" w:rsidRPr="00510552" w:rsidRDefault="009D1F44" w:rsidP="009D1F44">
      <w:pPr>
        <w:rPr>
          <w:rFonts w:cs="Tahoma"/>
          <w:b/>
          <w:bCs/>
          <w:color w:val="FF0000"/>
        </w:rPr>
      </w:pPr>
    </w:p>
    <w:p w14:paraId="7066B113" w14:textId="77777777" w:rsidR="009D1F44" w:rsidRPr="0067575A" w:rsidRDefault="009D1F44" w:rsidP="00F44BE5">
      <w:pPr>
        <w:pStyle w:val="Naslov7"/>
      </w:pPr>
      <w:r>
        <w:t xml:space="preserve">Obrazac 3 – Životopis Stručnjaka </w:t>
      </w:r>
      <w:r w:rsidRPr="00D12107">
        <w:t>1-</w:t>
      </w:r>
      <w:r w:rsidR="004B240B">
        <w:t>6</w:t>
      </w:r>
      <w:r>
        <w:rPr>
          <w:rStyle w:val="Referencakomentara"/>
          <w:rFonts w:cs="Calibri"/>
        </w:rPr>
        <w:t xml:space="preserve"> </w:t>
      </w:r>
    </w:p>
    <w:p w14:paraId="2EA4250F" w14:textId="77777777" w:rsidR="009D1F44" w:rsidRPr="00C80CAF" w:rsidRDefault="009D1F44" w:rsidP="009D1F44">
      <w:pPr>
        <w:jc w:val="center"/>
        <w:rPr>
          <w:rFonts w:cs="Tahoma"/>
          <w:b/>
          <w:bCs/>
        </w:rPr>
      </w:pPr>
    </w:p>
    <w:p w14:paraId="6A2E6D5D" w14:textId="77777777" w:rsidR="009D1F44" w:rsidRPr="00790D88" w:rsidRDefault="009D1F44" w:rsidP="009D1F44">
      <w:pPr>
        <w:numPr>
          <w:ilvl w:val="0"/>
          <w:numId w:val="13"/>
        </w:numPr>
        <w:autoSpaceDE w:val="0"/>
        <w:autoSpaceDN w:val="0"/>
        <w:adjustRightInd w:val="0"/>
        <w:spacing w:after="120" w:line="240" w:lineRule="auto"/>
        <w:ind w:left="284" w:right="380" w:hanging="284"/>
        <w:jc w:val="left"/>
        <w:rPr>
          <w:rFonts w:cs="Tahoma"/>
          <w:b/>
          <w:bCs/>
        </w:rPr>
      </w:pPr>
      <w:r w:rsidRPr="00790D88">
        <w:rPr>
          <w:rFonts w:cs="Tahoma"/>
          <w:b/>
          <w:bCs/>
          <w:color w:val="000000"/>
        </w:rPr>
        <w:t>Predloženi položaj:</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5"/>
        <w:gridCol w:w="6231"/>
      </w:tblGrid>
      <w:tr w:rsidR="009D1F44" w:rsidRPr="000757B2" w14:paraId="3F0CD0C7" w14:textId="77777777" w:rsidTr="009D1F44">
        <w:trPr>
          <w:trHeight w:val="397"/>
        </w:trPr>
        <w:tc>
          <w:tcPr>
            <w:tcW w:w="2775" w:type="dxa"/>
            <w:shd w:val="clear" w:color="auto" w:fill="31849B" w:themeFill="accent5" w:themeFillShade="BF"/>
            <w:vAlign w:val="center"/>
          </w:tcPr>
          <w:p w14:paraId="12267C7A" w14:textId="77777777" w:rsidR="009D1F44" w:rsidRPr="000757B2" w:rsidRDefault="009D1F44" w:rsidP="009D1F44">
            <w:pPr>
              <w:autoSpaceDE w:val="0"/>
              <w:autoSpaceDN w:val="0"/>
              <w:adjustRightInd w:val="0"/>
              <w:spacing w:before="120"/>
              <w:ind w:right="12"/>
              <w:rPr>
                <w:rFonts w:cs="Tahoma"/>
                <w:bCs/>
                <w:color w:val="FFFFFF" w:themeColor="background1"/>
              </w:rPr>
            </w:pPr>
            <w:r w:rsidRPr="000757B2">
              <w:rPr>
                <w:rFonts w:cs="Tahoma"/>
                <w:bCs/>
                <w:color w:val="FFFFFF" w:themeColor="background1"/>
              </w:rPr>
              <w:t>Prezime i ime:</w:t>
            </w:r>
          </w:p>
        </w:tc>
        <w:tc>
          <w:tcPr>
            <w:tcW w:w="6231" w:type="dxa"/>
            <w:vAlign w:val="bottom"/>
          </w:tcPr>
          <w:p w14:paraId="6982192D" w14:textId="77777777" w:rsidR="009D1F44" w:rsidRPr="000757B2" w:rsidRDefault="009D1F44" w:rsidP="009D1F44">
            <w:pPr>
              <w:autoSpaceDE w:val="0"/>
              <w:autoSpaceDN w:val="0"/>
              <w:adjustRightInd w:val="0"/>
              <w:spacing w:before="120"/>
              <w:ind w:right="380"/>
              <w:rPr>
                <w:rFonts w:cs="Tahoma"/>
                <w:bCs/>
              </w:rPr>
            </w:pPr>
            <w:r w:rsidRPr="000757B2">
              <w:rPr>
                <w:rFonts w:cs="Tahoma"/>
                <w:color w:val="000000"/>
              </w:rPr>
              <w:fldChar w:fldCharType="begin">
                <w:ffData>
                  <w:name w:val="Text31"/>
                  <w:enabled/>
                  <w:calcOnExit w:val="0"/>
                  <w:textInput/>
                </w:ffData>
              </w:fldChar>
            </w:r>
            <w:r w:rsidRPr="000757B2">
              <w:rPr>
                <w:rFonts w:cs="Tahoma"/>
                <w:color w:val="000000"/>
              </w:rPr>
              <w:instrText xml:space="preserve"> FORMTEXT </w:instrText>
            </w:r>
            <w:r w:rsidRPr="000757B2">
              <w:rPr>
                <w:rFonts w:cs="Tahoma"/>
                <w:color w:val="000000"/>
              </w:rPr>
            </w:r>
            <w:r w:rsidRPr="000757B2">
              <w:rPr>
                <w:rFonts w:cs="Tahoma"/>
                <w:color w:val="000000"/>
              </w:rPr>
              <w:fldChar w:fldCharType="separate"/>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Pr="000757B2">
              <w:rPr>
                <w:rFonts w:cs="Tahoma"/>
                <w:color w:val="000000"/>
              </w:rPr>
              <w:fldChar w:fldCharType="end"/>
            </w:r>
          </w:p>
        </w:tc>
      </w:tr>
      <w:tr w:rsidR="009D1F44" w:rsidRPr="000757B2" w14:paraId="15E2EDDB" w14:textId="77777777" w:rsidTr="009D1F44">
        <w:trPr>
          <w:trHeight w:val="397"/>
        </w:trPr>
        <w:tc>
          <w:tcPr>
            <w:tcW w:w="2775" w:type="dxa"/>
            <w:shd w:val="clear" w:color="auto" w:fill="31849B" w:themeFill="accent5" w:themeFillShade="BF"/>
            <w:vAlign w:val="center"/>
          </w:tcPr>
          <w:p w14:paraId="69B23EAD" w14:textId="77777777" w:rsidR="009D1F44" w:rsidRPr="000757B2" w:rsidRDefault="009D1F44" w:rsidP="009D1F44">
            <w:pPr>
              <w:autoSpaceDE w:val="0"/>
              <w:autoSpaceDN w:val="0"/>
              <w:adjustRightInd w:val="0"/>
              <w:spacing w:before="120"/>
              <w:ind w:right="12"/>
              <w:rPr>
                <w:rFonts w:cs="Tahoma"/>
                <w:bCs/>
                <w:color w:val="FFFFFF" w:themeColor="background1"/>
              </w:rPr>
            </w:pPr>
            <w:r w:rsidRPr="000757B2">
              <w:rPr>
                <w:rFonts w:cs="Tahoma"/>
                <w:bCs/>
                <w:color w:val="FFFFFF" w:themeColor="background1"/>
              </w:rPr>
              <w:t>Adresa:</w:t>
            </w:r>
          </w:p>
        </w:tc>
        <w:tc>
          <w:tcPr>
            <w:tcW w:w="6231" w:type="dxa"/>
            <w:vAlign w:val="bottom"/>
          </w:tcPr>
          <w:p w14:paraId="761B71A0" w14:textId="77777777" w:rsidR="009D1F44" w:rsidRPr="000757B2" w:rsidRDefault="009D1F44" w:rsidP="009D1F44">
            <w:pPr>
              <w:autoSpaceDE w:val="0"/>
              <w:autoSpaceDN w:val="0"/>
              <w:adjustRightInd w:val="0"/>
              <w:spacing w:before="120"/>
              <w:ind w:right="380"/>
              <w:rPr>
                <w:rFonts w:cs="Tahoma"/>
                <w:color w:val="000000"/>
              </w:rPr>
            </w:pPr>
            <w:r w:rsidRPr="000757B2">
              <w:rPr>
                <w:rFonts w:cs="Tahoma"/>
                <w:color w:val="000000"/>
              </w:rPr>
              <w:fldChar w:fldCharType="begin">
                <w:ffData>
                  <w:name w:val="Text31"/>
                  <w:enabled/>
                  <w:calcOnExit w:val="0"/>
                  <w:textInput/>
                </w:ffData>
              </w:fldChar>
            </w:r>
            <w:r w:rsidRPr="000757B2">
              <w:rPr>
                <w:rFonts w:cs="Tahoma"/>
                <w:color w:val="000000"/>
              </w:rPr>
              <w:instrText xml:space="preserve"> FORMTEXT </w:instrText>
            </w:r>
            <w:r w:rsidRPr="000757B2">
              <w:rPr>
                <w:rFonts w:cs="Tahoma"/>
                <w:color w:val="000000"/>
              </w:rPr>
            </w:r>
            <w:r w:rsidRPr="000757B2">
              <w:rPr>
                <w:rFonts w:cs="Tahoma"/>
                <w:color w:val="000000"/>
              </w:rPr>
              <w:fldChar w:fldCharType="separate"/>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Pr="000757B2">
              <w:rPr>
                <w:rFonts w:cs="Tahoma"/>
                <w:color w:val="000000"/>
              </w:rPr>
              <w:fldChar w:fldCharType="end"/>
            </w:r>
          </w:p>
        </w:tc>
      </w:tr>
      <w:tr w:rsidR="009D1F44" w:rsidRPr="000757B2" w14:paraId="287DE531" w14:textId="77777777" w:rsidTr="009D1F44">
        <w:trPr>
          <w:trHeight w:val="397"/>
        </w:trPr>
        <w:tc>
          <w:tcPr>
            <w:tcW w:w="2775" w:type="dxa"/>
            <w:shd w:val="clear" w:color="auto" w:fill="31849B" w:themeFill="accent5" w:themeFillShade="BF"/>
            <w:vAlign w:val="center"/>
          </w:tcPr>
          <w:p w14:paraId="3DCB9F3C" w14:textId="77777777" w:rsidR="009D1F44" w:rsidRPr="000757B2" w:rsidRDefault="009D1F44" w:rsidP="009D1F44">
            <w:pPr>
              <w:autoSpaceDE w:val="0"/>
              <w:autoSpaceDN w:val="0"/>
              <w:adjustRightInd w:val="0"/>
              <w:spacing w:before="120"/>
              <w:ind w:right="12"/>
              <w:rPr>
                <w:rFonts w:cs="Tahoma"/>
                <w:bCs/>
                <w:color w:val="FFFFFF" w:themeColor="background1"/>
              </w:rPr>
            </w:pPr>
            <w:r w:rsidRPr="000757B2">
              <w:rPr>
                <w:rFonts w:cs="Tahoma"/>
                <w:bCs/>
                <w:color w:val="FFFFFF" w:themeColor="background1"/>
              </w:rPr>
              <w:t>Datum rođenja:</w:t>
            </w:r>
          </w:p>
        </w:tc>
        <w:tc>
          <w:tcPr>
            <w:tcW w:w="6231" w:type="dxa"/>
            <w:vAlign w:val="bottom"/>
          </w:tcPr>
          <w:p w14:paraId="47A88EDF" w14:textId="77777777" w:rsidR="009D1F44" w:rsidRPr="000757B2" w:rsidRDefault="009D1F44" w:rsidP="009D1F44">
            <w:pPr>
              <w:autoSpaceDE w:val="0"/>
              <w:autoSpaceDN w:val="0"/>
              <w:adjustRightInd w:val="0"/>
              <w:spacing w:before="120"/>
              <w:ind w:right="380"/>
              <w:rPr>
                <w:rFonts w:cs="Tahoma"/>
                <w:bCs/>
              </w:rPr>
            </w:pPr>
            <w:r w:rsidRPr="000757B2">
              <w:rPr>
                <w:rFonts w:cs="Tahoma"/>
                <w:color w:val="000000"/>
              </w:rPr>
              <w:fldChar w:fldCharType="begin">
                <w:ffData>
                  <w:name w:val="Text31"/>
                  <w:enabled/>
                  <w:calcOnExit w:val="0"/>
                  <w:textInput/>
                </w:ffData>
              </w:fldChar>
            </w:r>
            <w:r w:rsidRPr="000757B2">
              <w:rPr>
                <w:rFonts w:cs="Tahoma"/>
                <w:color w:val="000000"/>
              </w:rPr>
              <w:instrText xml:space="preserve"> FORMTEXT </w:instrText>
            </w:r>
            <w:r w:rsidRPr="000757B2">
              <w:rPr>
                <w:rFonts w:cs="Tahoma"/>
                <w:color w:val="000000"/>
              </w:rPr>
            </w:r>
            <w:r w:rsidRPr="000757B2">
              <w:rPr>
                <w:rFonts w:cs="Tahoma"/>
                <w:color w:val="000000"/>
              </w:rPr>
              <w:fldChar w:fldCharType="separate"/>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00204D96">
              <w:rPr>
                <w:rFonts w:cs="Tahoma"/>
                <w:noProof/>
                <w:color w:val="000000"/>
              </w:rPr>
              <w:t> </w:t>
            </w:r>
            <w:r w:rsidRPr="000757B2">
              <w:rPr>
                <w:rFonts w:cs="Tahoma"/>
                <w:color w:val="000000"/>
              </w:rPr>
              <w:fldChar w:fldCharType="end"/>
            </w:r>
          </w:p>
        </w:tc>
      </w:tr>
      <w:tr w:rsidR="009D1F44" w:rsidRPr="000757B2" w14:paraId="546E0DD7" w14:textId="77777777" w:rsidTr="009D1F44">
        <w:trPr>
          <w:trHeight w:val="397"/>
        </w:trPr>
        <w:tc>
          <w:tcPr>
            <w:tcW w:w="2775" w:type="dxa"/>
            <w:shd w:val="clear" w:color="auto" w:fill="31849B" w:themeFill="accent5" w:themeFillShade="BF"/>
            <w:vAlign w:val="center"/>
          </w:tcPr>
          <w:p w14:paraId="00CE5D06" w14:textId="77777777" w:rsidR="009D1F44" w:rsidRPr="000757B2" w:rsidRDefault="009D1F44" w:rsidP="009D1F44">
            <w:pPr>
              <w:autoSpaceDE w:val="0"/>
              <w:autoSpaceDN w:val="0"/>
              <w:adjustRightInd w:val="0"/>
              <w:spacing w:before="120"/>
              <w:ind w:right="12"/>
              <w:rPr>
                <w:rFonts w:cs="Tahoma"/>
                <w:bCs/>
                <w:color w:val="FFFFFF" w:themeColor="background1"/>
              </w:rPr>
            </w:pPr>
            <w:r w:rsidRPr="000757B2">
              <w:rPr>
                <w:rFonts w:cs="Tahoma"/>
                <w:bCs/>
                <w:color w:val="FFFFFF" w:themeColor="background1"/>
              </w:rPr>
              <w:t>Predloženi položaj (*):</w:t>
            </w:r>
          </w:p>
        </w:tc>
        <w:tc>
          <w:tcPr>
            <w:tcW w:w="6231" w:type="dxa"/>
            <w:vAlign w:val="bottom"/>
          </w:tcPr>
          <w:p w14:paraId="07D368F4" w14:textId="77777777" w:rsidR="009D1F44" w:rsidRPr="000757B2" w:rsidRDefault="009D1F44" w:rsidP="009D1F44">
            <w:pPr>
              <w:autoSpaceDE w:val="0"/>
              <w:autoSpaceDN w:val="0"/>
              <w:adjustRightInd w:val="0"/>
              <w:spacing w:before="120"/>
              <w:ind w:right="380"/>
              <w:rPr>
                <w:rFonts w:cs="Tahoma"/>
                <w:bCs/>
              </w:rPr>
            </w:pPr>
            <w:r w:rsidRPr="000757B2">
              <w:rPr>
                <w:rFonts w:cs="Tahoma"/>
                <w:i/>
                <w:color w:val="000000"/>
              </w:rPr>
              <w:t>[upisati naziv i poziciju stručnjaka za koju se predlaže]</w:t>
            </w:r>
          </w:p>
        </w:tc>
      </w:tr>
    </w:tbl>
    <w:p w14:paraId="1D15D51A" w14:textId="77777777" w:rsidR="009D1F44" w:rsidRDefault="009D1F44" w:rsidP="009D1F44">
      <w:pPr>
        <w:autoSpaceDE w:val="0"/>
        <w:autoSpaceDN w:val="0"/>
        <w:adjustRightInd w:val="0"/>
        <w:ind w:right="380"/>
        <w:rPr>
          <w:rFonts w:cs="Tahoma"/>
          <w:b/>
          <w:bCs/>
          <w:color w:val="000000"/>
        </w:rPr>
      </w:pPr>
    </w:p>
    <w:p w14:paraId="699CF619" w14:textId="77777777" w:rsidR="009D1F44" w:rsidRDefault="009D1F44" w:rsidP="009D1F44">
      <w:pPr>
        <w:autoSpaceDE w:val="0"/>
        <w:autoSpaceDN w:val="0"/>
        <w:adjustRightInd w:val="0"/>
        <w:ind w:right="380"/>
        <w:rPr>
          <w:rFonts w:cs="Tahoma"/>
          <w:bCs/>
          <w:color w:val="000000"/>
        </w:rPr>
      </w:pPr>
      <w:r w:rsidRPr="000757B2">
        <w:rPr>
          <w:rFonts w:cs="Tahoma"/>
          <w:bCs/>
          <w:color w:val="000000"/>
        </w:rPr>
        <w:t xml:space="preserve">(*) Predloženi položaj: </w:t>
      </w:r>
    </w:p>
    <w:p w14:paraId="459A0B00" w14:textId="77777777" w:rsidR="009D1F44" w:rsidRPr="000757B2" w:rsidRDefault="009D1F44" w:rsidP="009D1F44">
      <w:pPr>
        <w:autoSpaceDE w:val="0"/>
        <w:autoSpaceDN w:val="0"/>
        <w:adjustRightInd w:val="0"/>
        <w:ind w:right="380"/>
        <w:rPr>
          <w:rFonts w:cs="Tahoma"/>
          <w:bCs/>
          <w:color w:val="000000"/>
        </w:rPr>
      </w:pPr>
    </w:p>
    <w:p w14:paraId="41A4EABF" w14:textId="77777777" w:rsidR="009D1F44" w:rsidRPr="00EC5893" w:rsidRDefault="009D1F44" w:rsidP="009D1F44">
      <w:pPr>
        <w:pStyle w:val="Odlomakpopisa"/>
        <w:numPr>
          <w:ilvl w:val="0"/>
          <w:numId w:val="14"/>
        </w:numPr>
        <w:autoSpaceDE w:val="0"/>
        <w:autoSpaceDN w:val="0"/>
        <w:adjustRightInd w:val="0"/>
        <w:spacing w:line="240" w:lineRule="auto"/>
        <w:ind w:right="380"/>
        <w:rPr>
          <w:rFonts w:cs="Tahoma"/>
          <w:i/>
          <w:color w:val="000000"/>
          <w:sz w:val="18"/>
        </w:rPr>
      </w:pPr>
      <w:r w:rsidRPr="00EC5893">
        <w:rPr>
          <w:rFonts w:cs="Tahoma"/>
          <w:i/>
          <w:color w:val="000000"/>
          <w:sz w:val="18"/>
        </w:rPr>
        <w:t xml:space="preserve">Stručnjak 1: </w:t>
      </w:r>
      <w:r>
        <w:rPr>
          <w:rFonts w:cs="Tahoma"/>
          <w:i/>
          <w:color w:val="000000"/>
          <w:sz w:val="18"/>
        </w:rPr>
        <w:tab/>
      </w:r>
      <w:r>
        <w:rPr>
          <w:rFonts w:cs="Tahoma"/>
          <w:i/>
          <w:color w:val="000000"/>
          <w:sz w:val="18"/>
        </w:rPr>
        <w:tab/>
      </w:r>
      <w:r w:rsidRPr="00EC5893">
        <w:rPr>
          <w:rFonts w:cs="Tahoma"/>
          <w:i/>
          <w:color w:val="000000"/>
          <w:sz w:val="18"/>
        </w:rPr>
        <w:t xml:space="preserve">Voditelj </w:t>
      </w:r>
      <w:r>
        <w:rPr>
          <w:rFonts w:cs="Tahoma"/>
          <w:i/>
          <w:color w:val="000000"/>
          <w:sz w:val="18"/>
        </w:rPr>
        <w:t>projekta</w:t>
      </w:r>
    </w:p>
    <w:p w14:paraId="6ECE82DE" w14:textId="77777777" w:rsidR="009D1F44" w:rsidRPr="00EC5893" w:rsidRDefault="009D1F44" w:rsidP="009D1F44">
      <w:pPr>
        <w:pStyle w:val="Odlomakpopisa"/>
        <w:numPr>
          <w:ilvl w:val="0"/>
          <w:numId w:val="14"/>
        </w:numPr>
        <w:autoSpaceDE w:val="0"/>
        <w:autoSpaceDN w:val="0"/>
        <w:adjustRightInd w:val="0"/>
        <w:spacing w:line="240" w:lineRule="auto"/>
        <w:ind w:right="380"/>
        <w:rPr>
          <w:rFonts w:cs="Tahoma"/>
          <w:i/>
          <w:color w:val="000000"/>
          <w:sz w:val="18"/>
        </w:rPr>
      </w:pPr>
      <w:r w:rsidRPr="00EC5893">
        <w:rPr>
          <w:rFonts w:cs="Tahoma"/>
          <w:i/>
          <w:color w:val="000000"/>
          <w:sz w:val="18"/>
        </w:rPr>
        <w:t xml:space="preserve">Stručnjak 2: </w:t>
      </w:r>
      <w:r>
        <w:rPr>
          <w:rFonts w:cs="Tahoma"/>
          <w:i/>
          <w:color w:val="000000"/>
          <w:sz w:val="18"/>
        </w:rPr>
        <w:tab/>
      </w:r>
      <w:r>
        <w:rPr>
          <w:rFonts w:cs="Tahoma"/>
          <w:i/>
          <w:color w:val="000000"/>
          <w:sz w:val="18"/>
        </w:rPr>
        <w:tab/>
        <w:t xml:space="preserve">Pomoćnik voditelja projekta </w:t>
      </w:r>
      <w:r w:rsidR="004B240B">
        <w:rPr>
          <w:rFonts w:cs="Tahoma"/>
          <w:i/>
          <w:color w:val="000000"/>
          <w:sz w:val="18"/>
        </w:rPr>
        <w:t>-1</w:t>
      </w:r>
    </w:p>
    <w:p w14:paraId="037F648E" w14:textId="77777777" w:rsidR="009D1F44" w:rsidRDefault="009D1F44" w:rsidP="009D1F44">
      <w:pPr>
        <w:pStyle w:val="Odlomakpopisa"/>
        <w:numPr>
          <w:ilvl w:val="0"/>
          <w:numId w:val="14"/>
        </w:numPr>
        <w:autoSpaceDE w:val="0"/>
        <w:autoSpaceDN w:val="0"/>
        <w:adjustRightInd w:val="0"/>
        <w:spacing w:line="240" w:lineRule="auto"/>
        <w:ind w:right="380"/>
        <w:rPr>
          <w:rFonts w:cs="Tahoma"/>
          <w:i/>
          <w:color w:val="000000"/>
          <w:sz w:val="18"/>
        </w:rPr>
      </w:pPr>
      <w:r>
        <w:rPr>
          <w:rFonts w:cs="Tahoma"/>
          <w:i/>
          <w:color w:val="000000"/>
          <w:sz w:val="18"/>
        </w:rPr>
        <w:t xml:space="preserve">Stručnjak 3: </w:t>
      </w:r>
      <w:r>
        <w:rPr>
          <w:rFonts w:cs="Tahoma"/>
          <w:i/>
          <w:color w:val="000000"/>
          <w:sz w:val="18"/>
        </w:rPr>
        <w:tab/>
      </w:r>
      <w:r>
        <w:rPr>
          <w:rFonts w:cs="Tahoma"/>
          <w:i/>
          <w:color w:val="000000"/>
          <w:sz w:val="18"/>
        </w:rPr>
        <w:tab/>
      </w:r>
      <w:r w:rsidR="004B240B">
        <w:rPr>
          <w:rFonts w:cs="Tahoma"/>
          <w:i/>
          <w:color w:val="000000"/>
          <w:sz w:val="18"/>
        </w:rPr>
        <w:t>Pomoćnik voditelja projekta -2</w:t>
      </w:r>
    </w:p>
    <w:p w14:paraId="49415043" w14:textId="77777777" w:rsidR="009D1F44" w:rsidRDefault="009D1F44" w:rsidP="009D1F44">
      <w:pPr>
        <w:pStyle w:val="Odlomakpopisa"/>
        <w:numPr>
          <w:ilvl w:val="0"/>
          <w:numId w:val="14"/>
        </w:numPr>
        <w:autoSpaceDE w:val="0"/>
        <w:autoSpaceDN w:val="0"/>
        <w:adjustRightInd w:val="0"/>
        <w:spacing w:line="240" w:lineRule="auto"/>
        <w:ind w:right="380"/>
        <w:rPr>
          <w:rFonts w:cs="Tahoma"/>
          <w:i/>
          <w:color w:val="000000"/>
          <w:sz w:val="18"/>
        </w:rPr>
      </w:pPr>
      <w:r>
        <w:rPr>
          <w:rFonts w:cs="Tahoma"/>
          <w:i/>
          <w:color w:val="000000"/>
          <w:sz w:val="18"/>
        </w:rPr>
        <w:t>Stručnjak 4:</w:t>
      </w:r>
      <w:r>
        <w:rPr>
          <w:rFonts w:cs="Tahoma"/>
          <w:i/>
          <w:color w:val="000000"/>
          <w:sz w:val="18"/>
        </w:rPr>
        <w:tab/>
      </w:r>
      <w:r>
        <w:rPr>
          <w:rFonts w:cs="Tahoma"/>
          <w:i/>
          <w:color w:val="000000"/>
          <w:sz w:val="18"/>
        </w:rPr>
        <w:tab/>
      </w:r>
      <w:r w:rsidRPr="00940DBF">
        <w:rPr>
          <w:rFonts w:cs="Tahoma"/>
          <w:i/>
          <w:color w:val="000000"/>
          <w:sz w:val="18"/>
        </w:rPr>
        <w:t xml:space="preserve">Stručnjak </w:t>
      </w:r>
      <w:r w:rsidR="004B240B" w:rsidRPr="00940DBF">
        <w:rPr>
          <w:rFonts w:cs="Tahoma"/>
          <w:i/>
          <w:color w:val="000000"/>
          <w:sz w:val="18"/>
        </w:rPr>
        <w:t>za pravno savje</w:t>
      </w:r>
      <w:r w:rsidR="004B240B">
        <w:rPr>
          <w:rFonts w:cs="Tahoma"/>
          <w:i/>
          <w:color w:val="000000"/>
          <w:sz w:val="18"/>
        </w:rPr>
        <w:t>tovanje i javnu nabavu</w:t>
      </w:r>
      <w:r w:rsidR="004B240B" w:rsidRPr="00940DBF">
        <w:rPr>
          <w:rFonts w:cs="Tahoma"/>
          <w:i/>
          <w:color w:val="000000"/>
          <w:sz w:val="18"/>
        </w:rPr>
        <w:t xml:space="preserve"> </w:t>
      </w:r>
    </w:p>
    <w:p w14:paraId="69B0E86A" w14:textId="26941419" w:rsidR="009D1F44" w:rsidRDefault="009D1F44" w:rsidP="009D1F44">
      <w:pPr>
        <w:pStyle w:val="Odlomakpopisa"/>
        <w:numPr>
          <w:ilvl w:val="0"/>
          <w:numId w:val="14"/>
        </w:numPr>
        <w:autoSpaceDE w:val="0"/>
        <w:autoSpaceDN w:val="0"/>
        <w:adjustRightInd w:val="0"/>
        <w:spacing w:line="240" w:lineRule="auto"/>
        <w:ind w:right="380"/>
        <w:rPr>
          <w:rFonts w:cs="Tahoma"/>
          <w:i/>
          <w:color w:val="000000"/>
          <w:sz w:val="18"/>
        </w:rPr>
      </w:pPr>
      <w:r>
        <w:rPr>
          <w:rFonts w:cs="Tahoma"/>
          <w:i/>
          <w:color w:val="000000"/>
          <w:sz w:val="18"/>
        </w:rPr>
        <w:t>Stručnjak 5:</w:t>
      </w:r>
      <w:r>
        <w:rPr>
          <w:rFonts w:cs="Tahoma"/>
          <w:i/>
          <w:color w:val="000000"/>
          <w:sz w:val="18"/>
        </w:rPr>
        <w:tab/>
      </w:r>
      <w:r>
        <w:rPr>
          <w:rFonts w:cs="Tahoma"/>
          <w:i/>
          <w:color w:val="000000"/>
          <w:sz w:val="18"/>
        </w:rPr>
        <w:tab/>
      </w:r>
      <w:r w:rsidR="008249F4">
        <w:rPr>
          <w:rFonts w:cs="Tahoma"/>
          <w:i/>
          <w:color w:val="000000"/>
          <w:sz w:val="18"/>
        </w:rPr>
        <w:t xml:space="preserve">Stručnjak </w:t>
      </w:r>
      <w:r w:rsidRPr="00940DBF">
        <w:rPr>
          <w:rFonts w:cs="Tahoma"/>
          <w:i/>
          <w:color w:val="000000"/>
          <w:sz w:val="18"/>
        </w:rPr>
        <w:t xml:space="preserve"> </w:t>
      </w:r>
      <w:r w:rsidR="004B240B" w:rsidRPr="00940DBF">
        <w:rPr>
          <w:rFonts w:cs="Tahoma"/>
          <w:i/>
          <w:color w:val="000000"/>
          <w:sz w:val="18"/>
        </w:rPr>
        <w:t>za financije</w:t>
      </w:r>
    </w:p>
    <w:p w14:paraId="42D10EB0" w14:textId="77777777" w:rsidR="009D1F44" w:rsidRDefault="004B240B" w:rsidP="009D1F44">
      <w:pPr>
        <w:pStyle w:val="Odlomakpopisa"/>
        <w:numPr>
          <w:ilvl w:val="0"/>
          <w:numId w:val="14"/>
        </w:numPr>
        <w:autoSpaceDE w:val="0"/>
        <w:autoSpaceDN w:val="0"/>
        <w:adjustRightInd w:val="0"/>
        <w:spacing w:line="240" w:lineRule="auto"/>
        <w:ind w:right="380"/>
        <w:rPr>
          <w:rFonts w:cs="Tahoma"/>
          <w:i/>
          <w:color w:val="000000"/>
          <w:sz w:val="18"/>
        </w:rPr>
      </w:pPr>
      <w:r>
        <w:rPr>
          <w:rFonts w:cs="Tahoma"/>
          <w:i/>
          <w:color w:val="000000"/>
          <w:sz w:val="18"/>
        </w:rPr>
        <w:t>Stručnjak 6</w:t>
      </w:r>
      <w:r w:rsidR="009D1F44">
        <w:rPr>
          <w:rFonts w:cs="Tahoma"/>
          <w:i/>
          <w:color w:val="000000"/>
          <w:sz w:val="18"/>
        </w:rPr>
        <w:t>:</w:t>
      </w:r>
      <w:r w:rsidR="009D1F44">
        <w:rPr>
          <w:rFonts w:cs="Tahoma"/>
          <w:i/>
          <w:color w:val="000000"/>
          <w:sz w:val="18"/>
        </w:rPr>
        <w:tab/>
      </w:r>
      <w:r w:rsidR="009D1F44">
        <w:rPr>
          <w:rFonts w:cs="Tahoma"/>
          <w:i/>
          <w:color w:val="000000"/>
          <w:sz w:val="18"/>
        </w:rPr>
        <w:tab/>
      </w:r>
      <w:r w:rsidR="009D1F44" w:rsidRPr="00940DBF">
        <w:rPr>
          <w:rFonts w:cs="Tahoma"/>
          <w:i/>
          <w:color w:val="000000"/>
          <w:sz w:val="18"/>
        </w:rPr>
        <w:t>Administrator</w:t>
      </w:r>
    </w:p>
    <w:p w14:paraId="692D4A28" w14:textId="77777777" w:rsidR="009D1F44" w:rsidRDefault="009D1F44" w:rsidP="009D1F44">
      <w:pPr>
        <w:pStyle w:val="Odlomakpopisa"/>
        <w:autoSpaceDE w:val="0"/>
        <w:autoSpaceDN w:val="0"/>
        <w:adjustRightInd w:val="0"/>
        <w:ind w:left="1080" w:right="380"/>
        <w:rPr>
          <w:rFonts w:cs="Tahoma"/>
          <w:i/>
          <w:color w:val="000000"/>
          <w:sz w:val="18"/>
        </w:rPr>
      </w:pPr>
    </w:p>
    <w:p w14:paraId="0982C0AB" w14:textId="77777777" w:rsidR="009D1F44" w:rsidRPr="000757B2" w:rsidRDefault="009D1F44" w:rsidP="009D1F44">
      <w:pPr>
        <w:pStyle w:val="Odlomakpopisa"/>
        <w:autoSpaceDE w:val="0"/>
        <w:autoSpaceDN w:val="0"/>
        <w:adjustRightInd w:val="0"/>
        <w:ind w:left="1080" w:right="380"/>
        <w:rPr>
          <w:rFonts w:cs="Tahoma"/>
          <w:i/>
          <w:color w:val="000000"/>
          <w:sz w:val="18"/>
        </w:rPr>
      </w:pPr>
    </w:p>
    <w:p w14:paraId="78261551" w14:textId="77777777" w:rsidR="009D1F44" w:rsidRPr="00C80CAF" w:rsidRDefault="009D1F44" w:rsidP="009D1F44">
      <w:pPr>
        <w:numPr>
          <w:ilvl w:val="0"/>
          <w:numId w:val="13"/>
        </w:numPr>
        <w:autoSpaceDE w:val="0"/>
        <w:autoSpaceDN w:val="0"/>
        <w:adjustRightInd w:val="0"/>
        <w:spacing w:after="120" w:line="240" w:lineRule="auto"/>
        <w:ind w:left="284" w:right="380" w:hanging="284"/>
        <w:rPr>
          <w:rFonts w:cs="Tahoma"/>
          <w:b/>
          <w:bCs/>
          <w:color w:val="000000"/>
        </w:rPr>
      </w:pPr>
      <w:r w:rsidRPr="00C80CAF">
        <w:rPr>
          <w:rFonts w:cs="Tahoma"/>
          <w:b/>
          <w:bCs/>
          <w:color w:val="000000"/>
        </w:rPr>
        <w:t>Obrazovanje: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1"/>
        <w:gridCol w:w="4368"/>
      </w:tblGrid>
      <w:tr w:rsidR="009D1F44" w:rsidRPr="000757B2" w14:paraId="27A6A0FD" w14:textId="77777777" w:rsidTr="009D1F44">
        <w:tc>
          <w:tcPr>
            <w:tcW w:w="4671" w:type="dxa"/>
            <w:shd w:val="clear" w:color="auto" w:fill="31849B" w:themeFill="accent5" w:themeFillShade="BF"/>
            <w:vAlign w:val="center"/>
          </w:tcPr>
          <w:p w14:paraId="680CC347" w14:textId="77777777" w:rsidR="009D1F44" w:rsidRPr="000757B2" w:rsidRDefault="009D1F44" w:rsidP="009D1F44">
            <w:pPr>
              <w:autoSpaceDE w:val="0"/>
              <w:autoSpaceDN w:val="0"/>
              <w:adjustRightInd w:val="0"/>
              <w:ind w:right="380"/>
              <w:jc w:val="center"/>
              <w:rPr>
                <w:rFonts w:cs="Tahoma"/>
                <w:bCs/>
                <w:color w:val="FFFFFF" w:themeColor="background1"/>
              </w:rPr>
            </w:pPr>
            <w:r w:rsidRPr="000757B2">
              <w:rPr>
                <w:rFonts w:cs="Tahoma"/>
                <w:bCs/>
                <w:color w:val="FFFFFF" w:themeColor="background1"/>
              </w:rPr>
              <w:t>Institucija</w:t>
            </w:r>
          </w:p>
          <w:p w14:paraId="4CAC6890" w14:textId="77777777" w:rsidR="009D1F44" w:rsidRPr="000757B2" w:rsidRDefault="009D1F44" w:rsidP="009D1F44">
            <w:pPr>
              <w:autoSpaceDE w:val="0"/>
              <w:autoSpaceDN w:val="0"/>
              <w:adjustRightInd w:val="0"/>
              <w:ind w:right="380"/>
              <w:jc w:val="center"/>
              <w:rPr>
                <w:rFonts w:cs="Tahoma"/>
                <w:bCs/>
                <w:color w:val="FFFFFF" w:themeColor="background1"/>
              </w:rPr>
            </w:pPr>
            <w:r w:rsidRPr="000757B2">
              <w:rPr>
                <w:rFonts w:cs="Tahoma"/>
                <w:bCs/>
                <w:color w:val="FFFFFF" w:themeColor="background1"/>
              </w:rPr>
              <w:t>(datum od – do)</w:t>
            </w:r>
          </w:p>
        </w:tc>
        <w:tc>
          <w:tcPr>
            <w:tcW w:w="4368" w:type="dxa"/>
            <w:shd w:val="clear" w:color="auto" w:fill="31849B" w:themeFill="accent5" w:themeFillShade="BF"/>
            <w:vAlign w:val="center"/>
          </w:tcPr>
          <w:p w14:paraId="0D343A20" w14:textId="77777777" w:rsidR="009D1F44" w:rsidRPr="000757B2" w:rsidRDefault="009D1F44" w:rsidP="009D1F44">
            <w:pPr>
              <w:autoSpaceDE w:val="0"/>
              <w:autoSpaceDN w:val="0"/>
              <w:adjustRightInd w:val="0"/>
              <w:ind w:right="380"/>
              <w:jc w:val="center"/>
              <w:rPr>
                <w:rFonts w:cs="Tahoma"/>
                <w:bCs/>
                <w:color w:val="FFFFFF" w:themeColor="background1"/>
              </w:rPr>
            </w:pPr>
            <w:r w:rsidRPr="000757B2">
              <w:rPr>
                <w:rFonts w:cs="Tahoma"/>
                <w:bCs/>
                <w:color w:val="FFFFFF" w:themeColor="background1"/>
              </w:rPr>
              <w:t>Stečeno zvanje</w:t>
            </w:r>
          </w:p>
        </w:tc>
      </w:tr>
      <w:tr w:rsidR="009D1F44" w:rsidRPr="00C80CAF" w14:paraId="496ACC18" w14:textId="77777777" w:rsidTr="009D1F44">
        <w:tc>
          <w:tcPr>
            <w:tcW w:w="4671" w:type="dxa"/>
          </w:tcPr>
          <w:p w14:paraId="3E7AC8B3" w14:textId="77777777" w:rsidR="009D1F44" w:rsidRPr="00C80CAF" w:rsidRDefault="009D1F44" w:rsidP="009D1F44">
            <w:pPr>
              <w:autoSpaceDE w:val="0"/>
              <w:autoSpaceDN w:val="0"/>
              <w:adjustRightInd w:val="0"/>
              <w:spacing w:after="120"/>
              <w:ind w:right="380"/>
              <w:rPr>
                <w:rFonts w:cs="Tahoma"/>
                <w:b/>
                <w:bCs/>
                <w:color w:val="000000"/>
              </w:rPr>
            </w:pPr>
          </w:p>
        </w:tc>
        <w:tc>
          <w:tcPr>
            <w:tcW w:w="4368" w:type="dxa"/>
          </w:tcPr>
          <w:p w14:paraId="07725D1D" w14:textId="77777777" w:rsidR="009D1F44" w:rsidRPr="00C80CAF" w:rsidRDefault="009D1F44" w:rsidP="009D1F44">
            <w:pPr>
              <w:autoSpaceDE w:val="0"/>
              <w:autoSpaceDN w:val="0"/>
              <w:adjustRightInd w:val="0"/>
              <w:spacing w:after="120"/>
              <w:ind w:right="380"/>
              <w:rPr>
                <w:rFonts w:cs="Tahoma"/>
                <w:b/>
                <w:bCs/>
                <w:color w:val="000000"/>
              </w:rPr>
            </w:pPr>
          </w:p>
        </w:tc>
      </w:tr>
      <w:tr w:rsidR="009D1F44" w:rsidRPr="00C80CAF" w14:paraId="68AD7487" w14:textId="77777777" w:rsidTr="009D1F44">
        <w:tc>
          <w:tcPr>
            <w:tcW w:w="4671" w:type="dxa"/>
          </w:tcPr>
          <w:p w14:paraId="21249527" w14:textId="77777777" w:rsidR="009D1F44" w:rsidRPr="00C80CAF" w:rsidRDefault="009D1F44" w:rsidP="009D1F44">
            <w:pPr>
              <w:autoSpaceDE w:val="0"/>
              <w:autoSpaceDN w:val="0"/>
              <w:adjustRightInd w:val="0"/>
              <w:spacing w:after="120"/>
              <w:ind w:right="380"/>
              <w:rPr>
                <w:rFonts w:cs="Tahoma"/>
                <w:b/>
                <w:bCs/>
                <w:color w:val="000000"/>
              </w:rPr>
            </w:pPr>
          </w:p>
        </w:tc>
        <w:tc>
          <w:tcPr>
            <w:tcW w:w="4368" w:type="dxa"/>
          </w:tcPr>
          <w:p w14:paraId="137ACA3E" w14:textId="77777777" w:rsidR="009D1F44" w:rsidRPr="00C80CAF" w:rsidRDefault="009D1F44" w:rsidP="009D1F44">
            <w:pPr>
              <w:autoSpaceDE w:val="0"/>
              <w:autoSpaceDN w:val="0"/>
              <w:adjustRightInd w:val="0"/>
              <w:spacing w:after="120"/>
              <w:ind w:right="380"/>
              <w:rPr>
                <w:rFonts w:cs="Tahoma"/>
                <w:b/>
                <w:bCs/>
                <w:color w:val="000000"/>
              </w:rPr>
            </w:pPr>
          </w:p>
        </w:tc>
      </w:tr>
      <w:tr w:rsidR="009D1F44" w:rsidRPr="00C80CAF" w14:paraId="7C3DF328" w14:textId="77777777" w:rsidTr="009D1F44">
        <w:tc>
          <w:tcPr>
            <w:tcW w:w="4671" w:type="dxa"/>
          </w:tcPr>
          <w:p w14:paraId="615C4E3C" w14:textId="77777777" w:rsidR="009D1F44" w:rsidRPr="00C80CAF" w:rsidRDefault="009D1F44" w:rsidP="009D1F44">
            <w:pPr>
              <w:autoSpaceDE w:val="0"/>
              <w:autoSpaceDN w:val="0"/>
              <w:adjustRightInd w:val="0"/>
              <w:spacing w:after="120"/>
              <w:ind w:right="380"/>
              <w:rPr>
                <w:rFonts w:cs="Tahoma"/>
                <w:b/>
                <w:bCs/>
                <w:color w:val="000000"/>
              </w:rPr>
            </w:pPr>
          </w:p>
        </w:tc>
        <w:tc>
          <w:tcPr>
            <w:tcW w:w="4368" w:type="dxa"/>
          </w:tcPr>
          <w:p w14:paraId="2D3242EB" w14:textId="77777777" w:rsidR="009D1F44" w:rsidRPr="00C80CAF" w:rsidRDefault="009D1F44" w:rsidP="009D1F44">
            <w:pPr>
              <w:autoSpaceDE w:val="0"/>
              <w:autoSpaceDN w:val="0"/>
              <w:adjustRightInd w:val="0"/>
              <w:spacing w:after="120"/>
              <w:ind w:right="380"/>
              <w:rPr>
                <w:rFonts w:cs="Tahoma"/>
                <w:b/>
                <w:bCs/>
                <w:color w:val="000000"/>
              </w:rPr>
            </w:pPr>
          </w:p>
        </w:tc>
      </w:tr>
    </w:tbl>
    <w:p w14:paraId="6FA631CD" w14:textId="77777777" w:rsidR="009D1F44" w:rsidRPr="00C80CAF" w:rsidRDefault="009D1F44" w:rsidP="009D1F44">
      <w:pPr>
        <w:autoSpaceDE w:val="0"/>
        <w:autoSpaceDN w:val="0"/>
        <w:adjustRightInd w:val="0"/>
        <w:spacing w:after="120"/>
        <w:ind w:right="380"/>
        <w:rPr>
          <w:rFonts w:cs="Tahoma"/>
          <w:b/>
          <w:bCs/>
          <w:color w:val="000000"/>
        </w:rPr>
      </w:pPr>
    </w:p>
    <w:p w14:paraId="55D17171" w14:textId="77777777" w:rsidR="009D1F44" w:rsidRPr="00C80CAF" w:rsidRDefault="009D1F44" w:rsidP="009D1F44">
      <w:pPr>
        <w:numPr>
          <w:ilvl w:val="0"/>
          <w:numId w:val="13"/>
        </w:numPr>
        <w:autoSpaceDE w:val="0"/>
        <w:autoSpaceDN w:val="0"/>
        <w:adjustRightInd w:val="0"/>
        <w:spacing w:after="120" w:line="240" w:lineRule="auto"/>
        <w:ind w:left="284" w:right="380" w:hanging="284"/>
        <w:rPr>
          <w:rFonts w:cs="Tahoma"/>
          <w:b/>
          <w:bCs/>
          <w:color w:val="000000"/>
        </w:rPr>
      </w:pPr>
      <w:r w:rsidRPr="00C80CAF">
        <w:rPr>
          <w:rFonts w:cs="Tahoma"/>
          <w:b/>
          <w:bCs/>
          <w:color w:val="000000"/>
        </w:rPr>
        <w:t>Članstvo u strukovnim tijelima:</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39"/>
      </w:tblGrid>
      <w:tr w:rsidR="009D1F44" w:rsidRPr="00C80CAF" w14:paraId="114FFF16" w14:textId="77777777" w:rsidTr="009D1F44">
        <w:tc>
          <w:tcPr>
            <w:tcW w:w="9039" w:type="dxa"/>
          </w:tcPr>
          <w:p w14:paraId="5EF9F283" w14:textId="77777777" w:rsidR="009D1F44" w:rsidRPr="00C80CAF" w:rsidRDefault="009D1F44" w:rsidP="009D1F44">
            <w:pPr>
              <w:autoSpaceDE w:val="0"/>
              <w:autoSpaceDN w:val="0"/>
              <w:adjustRightInd w:val="0"/>
              <w:spacing w:after="120"/>
              <w:ind w:right="380"/>
              <w:rPr>
                <w:rFonts w:cs="Tahoma"/>
                <w:b/>
                <w:bCs/>
                <w:color w:val="000000"/>
              </w:rPr>
            </w:pPr>
          </w:p>
          <w:p w14:paraId="35D96C19" w14:textId="77777777" w:rsidR="009D1F44" w:rsidRPr="00C80CAF" w:rsidRDefault="009D1F44" w:rsidP="009D1F44">
            <w:pPr>
              <w:autoSpaceDE w:val="0"/>
              <w:autoSpaceDN w:val="0"/>
              <w:adjustRightInd w:val="0"/>
              <w:spacing w:after="120"/>
              <w:ind w:right="380"/>
              <w:rPr>
                <w:rFonts w:cs="Tahoma"/>
                <w:b/>
                <w:bCs/>
                <w:color w:val="000000"/>
              </w:rPr>
            </w:pPr>
          </w:p>
          <w:p w14:paraId="7114D31F" w14:textId="77777777" w:rsidR="009D1F44" w:rsidRPr="00C80CAF" w:rsidRDefault="009D1F44" w:rsidP="009D1F44">
            <w:pPr>
              <w:autoSpaceDE w:val="0"/>
              <w:autoSpaceDN w:val="0"/>
              <w:adjustRightInd w:val="0"/>
              <w:spacing w:after="120"/>
              <w:ind w:right="380"/>
              <w:rPr>
                <w:rFonts w:cs="Tahoma"/>
                <w:b/>
                <w:bCs/>
                <w:color w:val="000000"/>
              </w:rPr>
            </w:pPr>
          </w:p>
          <w:p w14:paraId="46F43683" w14:textId="77777777" w:rsidR="009D1F44" w:rsidRPr="00C80CAF" w:rsidRDefault="009D1F44" w:rsidP="009D1F44">
            <w:pPr>
              <w:autoSpaceDE w:val="0"/>
              <w:autoSpaceDN w:val="0"/>
              <w:adjustRightInd w:val="0"/>
              <w:spacing w:after="120"/>
              <w:ind w:right="380"/>
              <w:rPr>
                <w:rFonts w:cs="Tahoma"/>
                <w:b/>
                <w:bCs/>
                <w:color w:val="000000"/>
              </w:rPr>
            </w:pPr>
          </w:p>
          <w:p w14:paraId="21DC08F2" w14:textId="77777777" w:rsidR="009D1F44" w:rsidRPr="00C80CAF" w:rsidRDefault="009D1F44" w:rsidP="009D1F44">
            <w:pPr>
              <w:autoSpaceDE w:val="0"/>
              <w:autoSpaceDN w:val="0"/>
              <w:adjustRightInd w:val="0"/>
              <w:spacing w:after="120"/>
              <w:ind w:right="380"/>
              <w:rPr>
                <w:rFonts w:cs="Tahoma"/>
                <w:b/>
                <w:bCs/>
                <w:color w:val="000000"/>
              </w:rPr>
            </w:pPr>
          </w:p>
        </w:tc>
      </w:tr>
    </w:tbl>
    <w:p w14:paraId="44F9BA4C" w14:textId="77777777" w:rsidR="009D1F44" w:rsidRPr="00C80CAF" w:rsidRDefault="009D1F44" w:rsidP="009D1F44">
      <w:pPr>
        <w:autoSpaceDE w:val="0"/>
        <w:autoSpaceDN w:val="0"/>
        <w:adjustRightInd w:val="0"/>
        <w:spacing w:after="120"/>
        <w:ind w:right="380"/>
        <w:rPr>
          <w:rFonts w:cs="Tahoma"/>
          <w:b/>
          <w:bCs/>
          <w:color w:val="000000"/>
        </w:rPr>
      </w:pPr>
    </w:p>
    <w:p w14:paraId="3B6CBE24" w14:textId="77777777" w:rsidR="009D1F44" w:rsidRDefault="009D1F44" w:rsidP="009D1F44">
      <w:pPr>
        <w:autoSpaceDE w:val="0"/>
        <w:autoSpaceDN w:val="0"/>
        <w:adjustRightInd w:val="0"/>
        <w:spacing w:after="120"/>
        <w:ind w:right="380"/>
        <w:rPr>
          <w:rFonts w:cs="Tahoma"/>
          <w:b/>
          <w:bCs/>
          <w:color w:val="000000"/>
        </w:rPr>
        <w:sectPr w:rsidR="009D1F44" w:rsidSect="00041901">
          <w:headerReference w:type="default" r:id="rId26"/>
          <w:pgSz w:w="11907" w:h="16839" w:code="9"/>
          <w:pgMar w:top="1418" w:right="1418" w:bottom="1418" w:left="1418" w:header="709" w:footer="709" w:gutter="0"/>
          <w:cols w:space="708"/>
          <w:docGrid w:linePitch="360"/>
        </w:sectPr>
      </w:pPr>
    </w:p>
    <w:p w14:paraId="55C73E53" w14:textId="77777777" w:rsidR="009D1F44" w:rsidRPr="00A8591B" w:rsidRDefault="009D1F44" w:rsidP="009D1F44">
      <w:pPr>
        <w:numPr>
          <w:ilvl w:val="0"/>
          <w:numId w:val="13"/>
        </w:numPr>
        <w:autoSpaceDE w:val="0"/>
        <w:autoSpaceDN w:val="0"/>
        <w:adjustRightInd w:val="0"/>
        <w:spacing w:after="120" w:line="240" w:lineRule="auto"/>
        <w:ind w:left="284" w:right="380" w:hanging="284"/>
        <w:rPr>
          <w:rFonts w:cs="Tahoma"/>
          <w:b/>
          <w:bCs/>
          <w:color w:val="000000"/>
        </w:rPr>
      </w:pPr>
      <w:r w:rsidRPr="00A8591B">
        <w:rPr>
          <w:rFonts w:cs="Tahoma"/>
          <w:b/>
          <w:bCs/>
          <w:color w:val="000000"/>
        </w:rPr>
        <w:lastRenderedPageBreak/>
        <w:t>Profesionalno iskustvo (Stručnjaci 1 -</w:t>
      </w:r>
      <w:r>
        <w:rPr>
          <w:rFonts w:cs="Tahoma"/>
          <w:b/>
          <w:bCs/>
          <w:color w:val="000000"/>
        </w:rPr>
        <w:t xml:space="preserve"> </w:t>
      </w:r>
      <w:r w:rsidR="00012834">
        <w:rPr>
          <w:rFonts w:cs="Tahoma"/>
          <w:b/>
          <w:bCs/>
          <w:color w:val="000000"/>
        </w:rPr>
        <w:t>6</w:t>
      </w:r>
      <w:r w:rsidRPr="00A8591B">
        <w:rPr>
          <w:rFonts w:cs="Tahoma"/>
          <w:b/>
          <w:bCs/>
          <w:color w:val="000000"/>
        </w:rPr>
        <w:t>)</w:t>
      </w:r>
    </w:p>
    <w:tbl>
      <w:tblPr>
        <w:tblW w:w="9424" w:type="dxa"/>
        <w:tblInd w:w="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053"/>
        <w:gridCol w:w="2693"/>
        <w:gridCol w:w="1701"/>
        <w:gridCol w:w="1418"/>
        <w:gridCol w:w="1559"/>
      </w:tblGrid>
      <w:tr w:rsidR="00BE1044" w:rsidRPr="000757B2" w14:paraId="373CA59A" w14:textId="77777777" w:rsidTr="00806663">
        <w:trPr>
          <w:cantSplit/>
          <w:trHeight w:val="687"/>
        </w:trPr>
        <w:tc>
          <w:tcPr>
            <w:tcW w:w="2053" w:type="dxa"/>
            <w:shd w:val="clear" w:color="auto" w:fill="31849B" w:themeFill="accent5" w:themeFillShade="BF"/>
            <w:vAlign w:val="center"/>
          </w:tcPr>
          <w:p w14:paraId="57AEC86C" w14:textId="77777777" w:rsidR="00BE1044" w:rsidRPr="00A8591B" w:rsidRDefault="00BE1044" w:rsidP="00806663">
            <w:pPr>
              <w:jc w:val="center"/>
              <w:rPr>
                <w:rFonts w:cs="Tahoma"/>
                <w:bCs/>
                <w:color w:val="FFFFFF" w:themeColor="background1"/>
              </w:rPr>
            </w:pPr>
            <w:r w:rsidRPr="00A8591B">
              <w:rPr>
                <w:rFonts w:cs="Tahoma"/>
                <w:bCs/>
                <w:color w:val="FFFFFF" w:themeColor="background1"/>
              </w:rPr>
              <w:t>Projekt</w:t>
            </w:r>
          </w:p>
        </w:tc>
        <w:tc>
          <w:tcPr>
            <w:tcW w:w="2693" w:type="dxa"/>
            <w:shd w:val="clear" w:color="auto" w:fill="31849B" w:themeFill="accent5" w:themeFillShade="BF"/>
            <w:vAlign w:val="center"/>
          </w:tcPr>
          <w:p w14:paraId="674BC201" w14:textId="77777777" w:rsidR="00BE1044" w:rsidRPr="00616C6C" w:rsidRDefault="00BE1044">
            <w:pPr>
              <w:ind w:right="382"/>
              <w:jc w:val="center"/>
              <w:rPr>
                <w:rFonts w:cs="Tahoma"/>
                <w:bCs/>
                <w:color w:val="FFFFFF" w:themeColor="background1"/>
              </w:rPr>
            </w:pPr>
            <w:r w:rsidRPr="00616C6C">
              <w:rPr>
                <w:rFonts w:cs="Tahoma"/>
                <w:bCs/>
                <w:color w:val="FFFFFF" w:themeColor="background1"/>
              </w:rPr>
              <w:t xml:space="preserve">Vrsta i kratak opis izvršenih usluga (na način da stručnjak dokaže ispunjavanje uvjeta stručne sposobnosti vezanih na Specifično stručno iskustvo prema Točki </w:t>
            </w:r>
            <w:r w:rsidRPr="00616C6C">
              <w:rPr>
                <w:color w:val="FFFFFF" w:themeColor="background1"/>
              </w:rPr>
              <w:fldChar w:fldCharType="begin"/>
            </w:r>
            <w:r w:rsidRPr="00616C6C">
              <w:rPr>
                <w:color w:val="FFFFFF" w:themeColor="background1"/>
              </w:rPr>
              <w:instrText xml:space="preserve"> REF _Ref492201176 \r \h  \* MERGEFORMAT </w:instrText>
            </w:r>
            <w:r w:rsidRPr="00616C6C">
              <w:rPr>
                <w:color w:val="FFFFFF" w:themeColor="background1"/>
              </w:rPr>
            </w:r>
            <w:r w:rsidRPr="00616C6C">
              <w:rPr>
                <w:color w:val="FFFFFF" w:themeColor="background1"/>
              </w:rPr>
              <w:fldChar w:fldCharType="separate"/>
            </w:r>
            <w:r w:rsidR="00204D96" w:rsidRPr="00204D96">
              <w:rPr>
                <w:rFonts w:cs="Tahoma"/>
                <w:bCs/>
                <w:color w:val="FFFFFF" w:themeColor="background1"/>
              </w:rPr>
              <w:t xml:space="preserve"> </w:t>
            </w:r>
            <w:r w:rsidR="00204D96">
              <w:rPr>
                <w:color w:val="FFFFFF" w:themeColor="background1"/>
              </w:rPr>
              <w:t>24.3.2</w:t>
            </w:r>
            <w:r w:rsidRPr="00616C6C">
              <w:rPr>
                <w:color w:val="FFFFFF" w:themeColor="background1"/>
              </w:rPr>
              <w:fldChar w:fldCharType="end"/>
            </w:r>
            <w:r w:rsidRPr="00616C6C">
              <w:rPr>
                <w:rFonts w:cs="Tahoma"/>
                <w:bCs/>
                <w:color w:val="FFFFFF" w:themeColor="background1"/>
              </w:rPr>
              <w:t xml:space="preserve">  ove DON</w:t>
            </w:r>
          </w:p>
        </w:tc>
        <w:tc>
          <w:tcPr>
            <w:tcW w:w="1701" w:type="dxa"/>
            <w:shd w:val="clear" w:color="auto" w:fill="31849B" w:themeFill="accent5" w:themeFillShade="BF"/>
            <w:vAlign w:val="center"/>
          </w:tcPr>
          <w:p w14:paraId="605E9A58" w14:textId="77777777" w:rsidR="00BE1044" w:rsidRPr="00A8591B" w:rsidRDefault="00BE1044" w:rsidP="00806663">
            <w:pPr>
              <w:jc w:val="center"/>
              <w:rPr>
                <w:rFonts w:cs="Tahoma"/>
                <w:bCs/>
                <w:color w:val="FFFFFF" w:themeColor="background1"/>
              </w:rPr>
            </w:pPr>
            <w:r w:rsidRPr="00A8591B">
              <w:rPr>
                <w:rFonts w:cs="Tahoma"/>
                <w:bCs/>
                <w:color w:val="FFFFFF" w:themeColor="background1"/>
              </w:rPr>
              <w:t>Naručitelj i kontakt osoba</w:t>
            </w:r>
            <w:r>
              <w:rPr>
                <w:rFonts w:cs="Tahoma"/>
                <w:bCs/>
                <w:color w:val="FFFFFF" w:themeColor="background1"/>
              </w:rPr>
              <w:t xml:space="preserve"> druge ugovorne strane</w:t>
            </w:r>
            <w:r w:rsidRPr="00A8591B">
              <w:rPr>
                <w:rFonts w:cs="Tahoma"/>
                <w:bCs/>
                <w:color w:val="FFFFFF" w:themeColor="background1"/>
                <w:vertAlign w:val="superscript"/>
              </w:rPr>
              <w:footnoteReference w:id="2"/>
            </w:r>
            <w:r w:rsidRPr="00A8591B">
              <w:rPr>
                <w:rFonts w:cs="Tahoma"/>
                <w:bCs/>
                <w:color w:val="FFFFFF" w:themeColor="background1"/>
              </w:rPr>
              <w:t xml:space="preserve"> (ime i kontakt podaci)</w:t>
            </w:r>
          </w:p>
        </w:tc>
        <w:tc>
          <w:tcPr>
            <w:tcW w:w="1418" w:type="dxa"/>
            <w:shd w:val="clear" w:color="auto" w:fill="31849B" w:themeFill="accent5" w:themeFillShade="BF"/>
            <w:vAlign w:val="center"/>
          </w:tcPr>
          <w:p w14:paraId="28541715" w14:textId="77777777" w:rsidR="00BE1044" w:rsidRPr="00A8591B" w:rsidRDefault="00BE1044" w:rsidP="00806663">
            <w:pPr>
              <w:jc w:val="center"/>
              <w:rPr>
                <w:rFonts w:cs="Tahoma"/>
                <w:bCs/>
                <w:color w:val="FFFFFF" w:themeColor="background1"/>
              </w:rPr>
            </w:pPr>
            <w:r w:rsidRPr="00A8591B">
              <w:rPr>
                <w:rFonts w:cs="Tahoma"/>
                <w:bCs/>
                <w:color w:val="FFFFFF" w:themeColor="background1"/>
              </w:rPr>
              <w:t>Položaj stručnjaka na Projektu</w:t>
            </w:r>
          </w:p>
        </w:tc>
        <w:tc>
          <w:tcPr>
            <w:tcW w:w="1559" w:type="dxa"/>
            <w:shd w:val="clear" w:color="auto" w:fill="31849B" w:themeFill="accent5" w:themeFillShade="BF"/>
            <w:vAlign w:val="center"/>
          </w:tcPr>
          <w:p w14:paraId="3D0656CC" w14:textId="77777777" w:rsidR="00BE1044" w:rsidRPr="000757B2" w:rsidRDefault="00BE1044" w:rsidP="00806663">
            <w:pPr>
              <w:jc w:val="center"/>
              <w:rPr>
                <w:rFonts w:cs="Tahoma"/>
                <w:bCs/>
                <w:color w:val="FFFFFF" w:themeColor="background1"/>
              </w:rPr>
            </w:pPr>
            <w:r w:rsidRPr="00A8591B">
              <w:rPr>
                <w:rFonts w:cs="Tahoma"/>
                <w:bCs/>
                <w:color w:val="FFFFFF" w:themeColor="background1"/>
              </w:rPr>
              <w:t xml:space="preserve">Razdoblje </w:t>
            </w:r>
            <w:r>
              <w:rPr>
                <w:rFonts w:cs="Tahoma"/>
                <w:bCs/>
                <w:color w:val="FFFFFF" w:themeColor="background1"/>
              </w:rPr>
              <w:t xml:space="preserve">izvršenja </w:t>
            </w:r>
            <w:r w:rsidRPr="00A8591B">
              <w:rPr>
                <w:rFonts w:cs="Tahoma"/>
                <w:bCs/>
                <w:color w:val="FFFFFF" w:themeColor="background1"/>
              </w:rPr>
              <w:t>ugovora (od datuma / do datuma)</w:t>
            </w:r>
          </w:p>
        </w:tc>
      </w:tr>
      <w:tr w:rsidR="00BE1044" w:rsidRPr="00C80CAF" w14:paraId="67608804" w14:textId="77777777" w:rsidTr="00806663">
        <w:trPr>
          <w:cantSplit/>
          <w:trHeight w:hRule="exact" w:val="567"/>
        </w:trPr>
        <w:tc>
          <w:tcPr>
            <w:tcW w:w="2053" w:type="dxa"/>
          </w:tcPr>
          <w:p w14:paraId="2CA9E874" w14:textId="77777777" w:rsidR="00BE1044" w:rsidRPr="00C80CAF" w:rsidRDefault="00BE1044" w:rsidP="00806663">
            <w:pPr>
              <w:spacing w:before="120" w:line="240" w:lineRule="exact"/>
              <w:jc w:val="center"/>
              <w:rPr>
                <w:rFonts w:cs="Tahoma"/>
              </w:rPr>
            </w:pPr>
          </w:p>
        </w:tc>
        <w:tc>
          <w:tcPr>
            <w:tcW w:w="2693" w:type="dxa"/>
          </w:tcPr>
          <w:p w14:paraId="0D476603" w14:textId="77777777" w:rsidR="00BE1044" w:rsidRPr="00616C6C" w:rsidRDefault="00BE1044" w:rsidP="00806663">
            <w:pPr>
              <w:spacing w:before="120" w:line="240" w:lineRule="exact"/>
              <w:jc w:val="center"/>
              <w:rPr>
                <w:rFonts w:cs="Tahoma"/>
                <w:color w:val="FFFFFF" w:themeColor="background1"/>
              </w:rPr>
            </w:pPr>
          </w:p>
        </w:tc>
        <w:tc>
          <w:tcPr>
            <w:tcW w:w="1701" w:type="dxa"/>
          </w:tcPr>
          <w:p w14:paraId="07213997" w14:textId="77777777" w:rsidR="00BE1044" w:rsidRPr="00C80CAF" w:rsidRDefault="00BE1044" w:rsidP="00806663">
            <w:pPr>
              <w:spacing w:before="120" w:line="240" w:lineRule="exact"/>
              <w:jc w:val="center"/>
              <w:rPr>
                <w:rFonts w:cs="Tahoma"/>
              </w:rPr>
            </w:pPr>
          </w:p>
        </w:tc>
        <w:tc>
          <w:tcPr>
            <w:tcW w:w="1418" w:type="dxa"/>
          </w:tcPr>
          <w:p w14:paraId="20AB07AF" w14:textId="77777777" w:rsidR="00BE1044" w:rsidRPr="00C80CAF" w:rsidRDefault="00BE1044" w:rsidP="00806663">
            <w:pPr>
              <w:spacing w:before="120" w:line="240" w:lineRule="exact"/>
              <w:jc w:val="center"/>
              <w:rPr>
                <w:rFonts w:cs="Tahoma"/>
              </w:rPr>
            </w:pPr>
          </w:p>
        </w:tc>
        <w:tc>
          <w:tcPr>
            <w:tcW w:w="1559" w:type="dxa"/>
          </w:tcPr>
          <w:p w14:paraId="5C529665" w14:textId="77777777" w:rsidR="00BE1044" w:rsidRPr="00C80CAF" w:rsidRDefault="00BE1044" w:rsidP="00806663">
            <w:pPr>
              <w:spacing w:before="120" w:line="240" w:lineRule="exact"/>
              <w:jc w:val="center"/>
              <w:rPr>
                <w:rFonts w:cs="Tahoma"/>
              </w:rPr>
            </w:pPr>
          </w:p>
        </w:tc>
      </w:tr>
      <w:tr w:rsidR="00BE1044" w:rsidRPr="00C80CAF" w14:paraId="3E58EB88" w14:textId="77777777" w:rsidTr="00806663">
        <w:trPr>
          <w:cantSplit/>
          <w:trHeight w:hRule="exact" w:val="567"/>
        </w:trPr>
        <w:tc>
          <w:tcPr>
            <w:tcW w:w="2053" w:type="dxa"/>
          </w:tcPr>
          <w:p w14:paraId="7D4EEDCC" w14:textId="77777777" w:rsidR="00BE1044" w:rsidRPr="00C80CAF" w:rsidRDefault="00BE1044" w:rsidP="00806663">
            <w:pPr>
              <w:spacing w:before="120" w:line="240" w:lineRule="exact"/>
              <w:jc w:val="center"/>
              <w:rPr>
                <w:rFonts w:cs="Tahoma"/>
              </w:rPr>
            </w:pPr>
          </w:p>
        </w:tc>
        <w:tc>
          <w:tcPr>
            <w:tcW w:w="2693" w:type="dxa"/>
          </w:tcPr>
          <w:p w14:paraId="58059DF9" w14:textId="77777777" w:rsidR="00BE1044" w:rsidRPr="00616C6C" w:rsidRDefault="00BE1044" w:rsidP="00806663">
            <w:pPr>
              <w:spacing w:before="120" w:line="240" w:lineRule="exact"/>
              <w:jc w:val="center"/>
              <w:rPr>
                <w:rFonts w:cs="Tahoma"/>
                <w:color w:val="FFFFFF" w:themeColor="background1"/>
              </w:rPr>
            </w:pPr>
          </w:p>
        </w:tc>
        <w:tc>
          <w:tcPr>
            <w:tcW w:w="1701" w:type="dxa"/>
          </w:tcPr>
          <w:p w14:paraId="6A8A44D4" w14:textId="77777777" w:rsidR="00BE1044" w:rsidRPr="00C80CAF" w:rsidRDefault="00BE1044" w:rsidP="00806663">
            <w:pPr>
              <w:spacing w:before="120" w:line="240" w:lineRule="exact"/>
              <w:jc w:val="center"/>
              <w:rPr>
                <w:rFonts w:cs="Tahoma"/>
              </w:rPr>
            </w:pPr>
          </w:p>
        </w:tc>
        <w:tc>
          <w:tcPr>
            <w:tcW w:w="1418" w:type="dxa"/>
          </w:tcPr>
          <w:p w14:paraId="557F5E05" w14:textId="77777777" w:rsidR="00BE1044" w:rsidRPr="00C80CAF" w:rsidRDefault="00BE1044" w:rsidP="00806663">
            <w:pPr>
              <w:spacing w:before="120" w:line="240" w:lineRule="exact"/>
              <w:jc w:val="center"/>
              <w:rPr>
                <w:rFonts w:cs="Tahoma"/>
              </w:rPr>
            </w:pPr>
          </w:p>
        </w:tc>
        <w:tc>
          <w:tcPr>
            <w:tcW w:w="1559" w:type="dxa"/>
          </w:tcPr>
          <w:p w14:paraId="1246B9F7" w14:textId="77777777" w:rsidR="00BE1044" w:rsidRPr="00C80CAF" w:rsidRDefault="00BE1044" w:rsidP="00806663">
            <w:pPr>
              <w:spacing w:before="120" w:line="240" w:lineRule="exact"/>
              <w:jc w:val="center"/>
              <w:rPr>
                <w:rFonts w:cs="Tahoma"/>
              </w:rPr>
            </w:pPr>
          </w:p>
        </w:tc>
      </w:tr>
      <w:tr w:rsidR="00BE1044" w:rsidRPr="00C80CAF" w14:paraId="223B6809" w14:textId="77777777" w:rsidTr="00806663">
        <w:trPr>
          <w:cantSplit/>
          <w:trHeight w:hRule="exact" w:val="567"/>
        </w:trPr>
        <w:tc>
          <w:tcPr>
            <w:tcW w:w="2053" w:type="dxa"/>
          </w:tcPr>
          <w:p w14:paraId="7450A016" w14:textId="77777777" w:rsidR="00BE1044" w:rsidRPr="00C80CAF" w:rsidRDefault="00BE1044" w:rsidP="00806663">
            <w:pPr>
              <w:spacing w:before="120" w:line="240" w:lineRule="exact"/>
              <w:jc w:val="center"/>
              <w:rPr>
                <w:rFonts w:cs="Tahoma"/>
              </w:rPr>
            </w:pPr>
          </w:p>
        </w:tc>
        <w:tc>
          <w:tcPr>
            <w:tcW w:w="2693" w:type="dxa"/>
          </w:tcPr>
          <w:p w14:paraId="541A6A78" w14:textId="77777777" w:rsidR="00BE1044" w:rsidRPr="00616C6C" w:rsidRDefault="00BE1044" w:rsidP="00806663">
            <w:pPr>
              <w:spacing w:before="120" w:line="240" w:lineRule="exact"/>
              <w:jc w:val="center"/>
              <w:rPr>
                <w:rFonts w:cs="Tahoma"/>
                <w:color w:val="FFFFFF" w:themeColor="background1"/>
              </w:rPr>
            </w:pPr>
          </w:p>
        </w:tc>
        <w:tc>
          <w:tcPr>
            <w:tcW w:w="1701" w:type="dxa"/>
          </w:tcPr>
          <w:p w14:paraId="14736ED0" w14:textId="77777777" w:rsidR="00BE1044" w:rsidRPr="00C80CAF" w:rsidRDefault="00BE1044" w:rsidP="00806663">
            <w:pPr>
              <w:spacing w:before="120" w:line="240" w:lineRule="exact"/>
              <w:jc w:val="center"/>
              <w:rPr>
                <w:rFonts w:cs="Tahoma"/>
              </w:rPr>
            </w:pPr>
          </w:p>
        </w:tc>
        <w:tc>
          <w:tcPr>
            <w:tcW w:w="1418" w:type="dxa"/>
          </w:tcPr>
          <w:p w14:paraId="2B6EE6A6" w14:textId="77777777" w:rsidR="00BE1044" w:rsidRPr="00C80CAF" w:rsidRDefault="00BE1044" w:rsidP="00806663">
            <w:pPr>
              <w:spacing w:before="120" w:line="240" w:lineRule="exact"/>
              <w:jc w:val="center"/>
              <w:rPr>
                <w:rFonts w:cs="Tahoma"/>
              </w:rPr>
            </w:pPr>
          </w:p>
        </w:tc>
        <w:tc>
          <w:tcPr>
            <w:tcW w:w="1559" w:type="dxa"/>
          </w:tcPr>
          <w:p w14:paraId="589333E9" w14:textId="77777777" w:rsidR="00BE1044" w:rsidRPr="00C80CAF" w:rsidRDefault="00BE1044" w:rsidP="00806663">
            <w:pPr>
              <w:spacing w:before="120" w:line="240" w:lineRule="exact"/>
              <w:jc w:val="center"/>
              <w:rPr>
                <w:rFonts w:cs="Tahoma"/>
              </w:rPr>
            </w:pPr>
          </w:p>
        </w:tc>
      </w:tr>
    </w:tbl>
    <w:p w14:paraId="5C12D472" w14:textId="77777777" w:rsidR="00BE1044" w:rsidRDefault="00BE1044" w:rsidP="009D1F44">
      <w:pPr>
        <w:rPr>
          <w:rFonts w:cs="Tahoma"/>
        </w:rPr>
      </w:pPr>
    </w:p>
    <w:p w14:paraId="596CF593" w14:textId="77777777" w:rsidR="009D1F44" w:rsidRPr="00C80CAF" w:rsidRDefault="009D1F44" w:rsidP="009D1F44">
      <w:pPr>
        <w:ind w:left="709"/>
        <w:rPr>
          <w:rFonts w:cs="Tahoma"/>
          <w:b/>
          <w:bCs/>
        </w:rPr>
      </w:pPr>
    </w:p>
    <w:p w14:paraId="4415F247" w14:textId="77777777" w:rsidR="009D1F44" w:rsidRPr="000533C5" w:rsidRDefault="009D1F44" w:rsidP="009D1F44">
      <w:pPr>
        <w:numPr>
          <w:ilvl w:val="0"/>
          <w:numId w:val="13"/>
        </w:numPr>
        <w:autoSpaceDE w:val="0"/>
        <w:autoSpaceDN w:val="0"/>
        <w:adjustRightInd w:val="0"/>
        <w:spacing w:after="120" w:line="240" w:lineRule="auto"/>
        <w:ind w:left="284" w:right="380" w:hanging="284"/>
        <w:rPr>
          <w:rFonts w:cs="Tahoma"/>
          <w:b/>
          <w:bCs/>
          <w:color w:val="000000"/>
        </w:rPr>
      </w:pPr>
      <w:r w:rsidRPr="00C80CAF">
        <w:rPr>
          <w:rFonts w:cs="Tahoma"/>
          <w:b/>
          <w:bCs/>
          <w:color w:val="000000"/>
        </w:rPr>
        <w:t xml:space="preserve">Ostale relevantne informacije </w:t>
      </w:r>
      <w:r w:rsidRPr="00C80CAF">
        <w:rPr>
          <w:rFonts w:cs="Tahoma"/>
          <w:color w:val="000000"/>
        </w:rPr>
        <w:t>(ukoliko je primjenjivo)</w:t>
      </w:r>
    </w:p>
    <w:p w14:paraId="18FC5A86" w14:textId="77777777" w:rsidR="009D1F44" w:rsidRDefault="009D1F44" w:rsidP="009D1F44">
      <w:pPr>
        <w:autoSpaceDE w:val="0"/>
        <w:autoSpaceDN w:val="0"/>
        <w:adjustRightInd w:val="0"/>
        <w:spacing w:after="120"/>
        <w:ind w:right="380"/>
        <w:rPr>
          <w:rFonts w:cs="Tahoma"/>
          <w:b/>
          <w:bCs/>
          <w:color w:val="000000"/>
        </w:rPr>
      </w:pPr>
    </w:p>
    <w:p w14:paraId="24297A28" w14:textId="77777777" w:rsidR="009D1F44" w:rsidRPr="00C80CAF" w:rsidRDefault="009D1F44" w:rsidP="009D1F44">
      <w:pPr>
        <w:autoSpaceDE w:val="0"/>
        <w:autoSpaceDN w:val="0"/>
        <w:adjustRightInd w:val="0"/>
        <w:spacing w:after="120"/>
        <w:ind w:right="380"/>
        <w:rPr>
          <w:rFonts w:cs="Tahoma"/>
          <w:b/>
          <w:bCs/>
          <w:color w:val="000000"/>
        </w:rPr>
      </w:pPr>
    </w:p>
    <w:p w14:paraId="66402233" w14:textId="77777777" w:rsidR="009D1F44" w:rsidRPr="00C80CAF" w:rsidRDefault="009D1F44" w:rsidP="009D1F44">
      <w:pPr>
        <w:autoSpaceDE w:val="0"/>
        <w:autoSpaceDN w:val="0"/>
        <w:adjustRightInd w:val="0"/>
        <w:spacing w:after="120"/>
        <w:ind w:right="380"/>
        <w:rPr>
          <w:rFonts w:cs="Tahoma"/>
          <w:color w:val="000000"/>
        </w:rPr>
      </w:pPr>
      <w:r w:rsidRPr="00C80CAF">
        <w:rPr>
          <w:rFonts w:cs="Tahoma"/>
          <w:color w:val="000000"/>
        </w:rPr>
        <w:t xml:space="preserve">U ______________, __/__/20__. </w:t>
      </w:r>
    </w:p>
    <w:p w14:paraId="456CFE48" w14:textId="77777777" w:rsidR="009D1F44" w:rsidRPr="00C80CAF" w:rsidRDefault="009D1F44" w:rsidP="009D1F44">
      <w:pPr>
        <w:autoSpaceDE w:val="0"/>
        <w:autoSpaceDN w:val="0"/>
        <w:adjustRightInd w:val="0"/>
        <w:spacing w:after="120"/>
        <w:ind w:right="380"/>
        <w:rPr>
          <w:rFonts w:cs="Tahoma"/>
          <w:color w:val="000000"/>
        </w:rPr>
      </w:pPr>
      <w:r w:rsidRPr="00C80CAF">
        <w:rPr>
          <w:rFonts w:cs="Tahoma"/>
          <w:color w:val="000000"/>
        </w:rPr>
        <w:tab/>
      </w:r>
      <w:r w:rsidRPr="00C80CAF">
        <w:rPr>
          <w:rFonts w:cs="Tahoma"/>
          <w:color w:val="000000"/>
        </w:rPr>
        <w:tab/>
      </w:r>
    </w:p>
    <w:tbl>
      <w:tblPr>
        <w:tblStyle w:val="Reetkatablice"/>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6"/>
      </w:tblGrid>
      <w:tr w:rsidR="009D1F44" w:rsidRPr="00C80CAF" w14:paraId="6F57215A" w14:textId="77777777" w:rsidTr="009D1F44">
        <w:trPr>
          <w:trHeight w:val="479"/>
        </w:trPr>
        <w:tc>
          <w:tcPr>
            <w:tcW w:w="5528" w:type="dxa"/>
            <w:tcBorders>
              <w:bottom w:val="single" w:sz="4" w:space="0" w:color="auto"/>
            </w:tcBorders>
          </w:tcPr>
          <w:p w14:paraId="0163DE63" w14:textId="77777777" w:rsidR="009D1F44" w:rsidRPr="00C80CAF" w:rsidRDefault="009D1F44" w:rsidP="009D1F44">
            <w:pPr>
              <w:autoSpaceDE w:val="0"/>
              <w:autoSpaceDN w:val="0"/>
              <w:adjustRightInd w:val="0"/>
              <w:spacing w:after="120"/>
              <w:ind w:right="380"/>
              <w:rPr>
                <w:rFonts w:cs="Tahoma"/>
                <w:color w:val="000000"/>
              </w:rPr>
            </w:pPr>
          </w:p>
        </w:tc>
      </w:tr>
      <w:tr w:rsidR="009D1F44" w:rsidRPr="00C80CAF" w14:paraId="1BC436D9" w14:textId="77777777" w:rsidTr="009D1F44">
        <w:tc>
          <w:tcPr>
            <w:tcW w:w="5528" w:type="dxa"/>
            <w:tcBorders>
              <w:top w:val="single" w:sz="4" w:space="0" w:color="auto"/>
            </w:tcBorders>
          </w:tcPr>
          <w:p w14:paraId="7CA76C09" w14:textId="77777777" w:rsidR="009D1F44" w:rsidRDefault="009D1F44" w:rsidP="009D1F44">
            <w:pPr>
              <w:autoSpaceDE w:val="0"/>
              <w:autoSpaceDN w:val="0"/>
              <w:adjustRightInd w:val="0"/>
              <w:spacing w:after="120"/>
              <w:ind w:right="380"/>
              <w:rPr>
                <w:rFonts w:cs="Tahoma"/>
                <w:color w:val="000000"/>
              </w:rPr>
            </w:pPr>
            <w:r w:rsidRPr="00C80CAF">
              <w:rPr>
                <w:rFonts w:cs="Tahoma"/>
                <w:color w:val="000000"/>
              </w:rPr>
              <w:t>(ime, prezime i potpis stručnjaka)</w:t>
            </w:r>
          </w:p>
          <w:p w14:paraId="3DE881B1" w14:textId="77777777" w:rsidR="009D1F44" w:rsidRPr="00C80CAF" w:rsidRDefault="009D1F44" w:rsidP="009D1F44">
            <w:pPr>
              <w:autoSpaceDE w:val="0"/>
              <w:autoSpaceDN w:val="0"/>
              <w:adjustRightInd w:val="0"/>
              <w:spacing w:after="120"/>
              <w:ind w:right="380"/>
              <w:rPr>
                <w:rFonts w:cs="Tahoma"/>
                <w:color w:val="000000"/>
              </w:rPr>
            </w:pPr>
          </w:p>
        </w:tc>
      </w:tr>
    </w:tbl>
    <w:p w14:paraId="5178EA9D" w14:textId="77777777" w:rsidR="007E0145" w:rsidRPr="009D1F44" w:rsidRDefault="007E0145" w:rsidP="00C52527"/>
    <w:sectPr w:rsidR="007E0145" w:rsidRPr="009D1F44" w:rsidSect="007E0145">
      <w:headerReference w:type="default" r:id="rId27"/>
      <w:pgSz w:w="11907" w:h="16839" w:code="9"/>
      <w:pgMar w:top="1418" w:right="1418"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E8A8F86" w15:done="0"/>
  <w15:commentEx w15:paraId="44B0BF5A" w15:done="0"/>
  <w15:commentEx w15:paraId="4BA9B7F6" w15:done="0"/>
  <w15:commentEx w15:paraId="49033128" w15:done="0"/>
  <w15:commentEx w15:paraId="1323CC5A" w15:done="0"/>
  <w15:commentEx w15:paraId="7C194F04" w15:done="0"/>
  <w15:commentEx w15:paraId="15728637" w15:done="0"/>
  <w15:commentEx w15:paraId="1CE81572" w15:done="0"/>
  <w15:commentEx w15:paraId="71F93BCB" w15:done="0"/>
  <w15:commentEx w15:paraId="5823C7F7" w15:paraIdParent="71F93BCB" w15:done="0"/>
  <w15:commentEx w15:paraId="6DA47332" w15:done="0"/>
  <w15:commentEx w15:paraId="0BDD2FF8" w15:paraIdParent="6DA473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151A18" w16cid:durableId="20557B94"/>
  <w16cid:commentId w16cid:paraId="171390A9" w16cid:durableId="2051E3C8"/>
  <w16cid:commentId w16cid:paraId="6DF4E776" w16cid:durableId="20557D29"/>
  <w16cid:commentId w16cid:paraId="5251AE89" w16cid:durableId="20557A12"/>
  <w16cid:commentId w16cid:paraId="530C23C1" w16cid:durableId="20557DBC"/>
  <w16cid:commentId w16cid:paraId="7E00463C" w16cid:durableId="20558D54"/>
  <w16cid:commentId w16cid:paraId="17D2ED01" w16cid:durableId="205590B3"/>
  <w16cid:commentId w16cid:paraId="35579BA0" w16cid:durableId="205590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BEA99F" w14:textId="77777777" w:rsidR="00B96047" w:rsidRDefault="00B96047">
      <w:r>
        <w:separator/>
      </w:r>
    </w:p>
    <w:p w14:paraId="787E0410" w14:textId="77777777" w:rsidR="00B96047" w:rsidRDefault="00B96047"/>
  </w:endnote>
  <w:endnote w:type="continuationSeparator" w:id="0">
    <w:p w14:paraId="56169B00" w14:textId="77777777" w:rsidR="00B96047" w:rsidRDefault="00B96047">
      <w:r>
        <w:continuationSeparator/>
      </w:r>
    </w:p>
    <w:p w14:paraId="3C452146" w14:textId="77777777" w:rsidR="00B96047" w:rsidRDefault="00B960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9B4FE2" w14:textId="2523DBF9" w:rsidR="00B96047" w:rsidRPr="000757B2" w:rsidRDefault="00B96047" w:rsidP="002A3B3C">
    <w:pPr>
      <w:pStyle w:val="Podnoje"/>
      <w:pBdr>
        <w:top w:val="single" w:sz="4" w:space="1" w:color="auto"/>
      </w:pBdr>
      <w:tabs>
        <w:tab w:val="clear" w:pos="4536"/>
      </w:tabs>
      <w:ind w:right="-2"/>
      <w:rPr>
        <w:sz w:val="18"/>
        <w:szCs w:val="18"/>
      </w:rPr>
    </w:pPr>
    <w:r>
      <w:rPr>
        <w:bCs/>
        <w:sz w:val="18"/>
        <w:szCs w:val="18"/>
      </w:rPr>
      <w:t>Knjiga 1 Upute ponuditeljima i obrasci</w:t>
    </w:r>
    <w:r w:rsidRPr="000757B2">
      <w:rPr>
        <w:bCs/>
        <w:sz w:val="18"/>
        <w:szCs w:val="18"/>
      </w:rPr>
      <w:tab/>
      <w:t xml:space="preserve">Stranica </w:t>
    </w:r>
    <w:r w:rsidRPr="000757B2">
      <w:rPr>
        <w:bCs/>
        <w:sz w:val="18"/>
        <w:szCs w:val="18"/>
      </w:rPr>
      <w:fldChar w:fldCharType="begin"/>
    </w:r>
    <w:r w:rsidRPr="000757B2">
      <w:rPr>
        <w:bCs/>
        <w:sz w:val="18"/>
        <w:szCs w:val="18"/>
      </w:rPr>
      <w:instrText xml:space="preserve"> PAGE </w:instrText>
    </w:r>
    <w:r w:rsidRPr="000757B2">
      <w:rPr>
        <w:bCs/>
        <w:sz w:val="18"/>
        <w:szCs w:val="18"/>
      </w:rPr>
      <w:fldChar w:fldCharType="separate"/>
    </w:r>
    <w:r w:rsidR="003A20D5">
      <w:rPr>
        <w:bCs/>
        <w:noProof/>
        <w:sz w:val="18"/>
        <w:szCs w:val="18"/>
      </w:rPr>
      <w:t>62</w:t>
    </w:r>
    <w:r w:rsidRPr="000757B2">
      <w:rPr>
        <w:bCs/>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52B0B4" w14:textId="77777777" w:rsidR="00B96047" w:rsidRDefault="00B96047">
      <w:r>
        <w:separator/>
      </w:r>
    </w:p>
    <w:p w14:paraId="5F51C0D5" w14:textId="77777777" w:rsidR="00B96047" w:rsidRDefault="00B96047"/>
  </w:footnote>
  <w:footnote w:type="continuationSeparator" w:id="0">
    <w:p w14:paraId="116128B3" w14:textId="77777777" w:rsidR="00B96047" w:rsidRDefault="00B96047">
      <w:r>
        <w:continuationSeparator/>
      </w:r>
    </w:p>
    <w:p w14:paraId="57631D43" w14:textId="77777777" w:rsidR="00B96047" w:rsidRDefault="00B96047"/>
  </w:footnote>
  <w:footnote w:id="1">
    <w:p w14:paraId="3B45CD08" w14:textId="23BA620C" w:rsidR="00B96047" w:rsidRDefault="00B96047" w:rsidP="007D0BDA">
      <w:pPr>
        <w:spacing w:before="120" w:after="60"/>
        <w:ind w:left="720"/>
        <w:rPr>
          <w:rFonts w:cs="ArialMT"/>
          <w:color w:val="000000"/>
        </w:rPr>
      </w:pPr>
      <w:r>
        <w:rPr>
          <w:rStyle w:val="Referencafusnote"/>
        </w:rPr>
        <w:footnoteRef/>
      </w:r>
      <w:r>
        <w:rPr>
          <w:rStyle w:val="Referencafusnote"/>
        </w:rPr>
        <w:tab/>
      </w:r>
      <w:r>
        <w:t xml:space="preserve"> </w:t>
      </w:r>
      <w:r>
        <w:rPr>
          <w:rFonts w:cs="ArialMT"/>
          <w:color w:val="000000"/>
        </w:rPr>
        <w:t>Međunarodno priznati sustavi ovjere sposobnosti upravljanja projektima i obrazovni programi su:</w:t>
      </w:r>
    </w:p>
    <w:p w14:paraId="7FD76D9D" w14:textId="77777777" w:rsidR="00B96047" w:rsidRDefault="00B96047" w:rsidP="007D0BDA">
      <w:pPr>
        <w:numPr>
          <w:ilvl w:val="0"/>
          <w:numId w:val="233"/>
        </w:numPr>
        <w:spacing w:line="240" w:lineRule="auto"/>
        <w:rPr>
          <w:rFonts w:cs="ArialMT"/>
          <w:color w:val="000000"/>
        </w:rPr>
      </w:pPr>
      <w:r>
        <w:rPr>
          <w:rFonts w:cs="ArialMT"/>
          <w:color w:val="000000"/>
        </w:rPr>
        <w:tab/>
        <w:t xml:space="preserve">sustav ovjere sposobnosti Međunarodne organizacije za upravljanje projektima </w:t>
      </w:r>
      <w:r>
        <w:rPr>
          <w:rFonts w:cs="ArialMT"/>
          <w:i/>
          <w:color w:val="000000"/>
        </w:rPr>
        <w:t>(</w:t>
      </w:r>
      <w:proofErr w:type="spellStart"/>
      <w:r>
        <w:rPr>
          <w:rFonts w:cs="ArialMT"/>
          <w:i/>
          <w:color w:val="000000"/>
        </w:rPr>
        <w:t>International</w:t>
      </w:r>
      <w:proofErr w:type="spellEnd"/>
      <w:r>
        <w:rPr>
          <w:rFonts w:cs="ArialMT"/>
          <w:i/>
          <w:color w:val="000000"/>
        </w:rPr>
        <w:t xml:space="preserve"> Project Management </w:t>
      </w:r>
      <w:proofErr w:type="spellStart"/>
      <w:r>
        <w:rPr>
          <w:rFonts w:cs="ArialMT"/>
          <w:i/>
          <w:color w:val="000000"/>
        </w:rPr>
        <w:t>Association</w:t>
      </w:r>
      <w:proofErr w:type="spellEnd"/>
      <w:r>
        <w:rPr>
          <w:rFonts w:cs="ArialMT"/>
          <w:i/>
          <w:color w:val="000000"/>
        </w:rPr>
        <w:t>, IPMA</w:t>
      </w:r>
      <w:r>
        <w:rPr>
          <w:rFonts w:cs="ArialMT"/>
          <w:color w:val="000000"/>
        </w:rPr>
        <w:t>), sa sjedištem u Švicarskoj ili</w:t>
      </w:r>
    </w:p>
    <w:p w14:paraId="06952BB5" w14:textId="77777777" w:rsidR="00B96047" w:rsidRDefault="00B96047" w:rsidP="007D0BDA">
      <w:pPr>
        <w:numPr>
          <w:ilvl w:val="0"/>
          <w:numId w:val="233"/>
        </w:numPr>
        <w:spacing w:line="240" w:lineRule="auto"/>
        <w:rPr>
          <w:rFonts w:cs="ArialMT"/>
          <w:color w:val="000000"/>
        </w:rPr>
      </w:pPr>
      <w:r>
        <w:rPr>
          <w:rFonts w:cs="ArialMT"/>
          <w:color w:val="000000"/>
        </w:rPr>
        <w:tab/>
        <w:t>sustav ovjere sposobnosti Instituta za upravljanje projektima (</w:t>
      </w:r>
      <w:r>
        <w:rPr>
          <w:rFonts w:cs="ArialMT"/>
          <w:i/>
          <w:color w:val="000000"/>
        </w:rPr>
        <w:t>Project Management Institute, PMI</w:t>
      </w:r>
      <w:r>
        <w:rPr>
          <w:rFonts w:cs="ArialMT"/>
          <w:color w:val="000000"/>
        </w:rPr>
        <w:t>) sa sjedištem u Sjedinjenim Američkim Državama.</w:t>
      </w:r>
    </w:p>
    <w:p w14:paraId="40502F0A" w14:textId="65AC95D5" w:rsidR="00B96047" w:rsidRDefault="00B96047" w:rsidP="007D0BDA">
      <w:pPr>
        <w:spacing w:line="240" w:lineRule="auto"/>
        <w:ind w:left="1069"/>
        <w:rPr>
          <w:rFonts w:cs="ArialMT"/>
          <w:color w:val="000000"/>
        </w:rPr>
      </w:pPr>
      <w:r>
        <w:rPr>
          <w:rFonts w:cs="ArialMT"/>
          <w:color w:val="000000"/>
        </w:rPr>
        <w:t>Ili jednakovrijedno</w:t>
      </w:r>
    </w:p>
    <w:p w14:paraId="4E4D7694" w14:textId="5F9D940E" w:rsidR="00B96047" w:rsidRDefault="00B96047">
      <w:pPr>
        <w:pStyle w:val="Tekstfusnote"/>
      </w:pPr>
    </w:p>
  </w:footnote>
  <w:footnote w:id="2">
    <w:p w14:paraId="3D14BB45" w14:textId="77777777" w:rsidR="00B96047" w:rsidRPr="000533C5" w:rsidRDefault="00B96047" w:rsidP="00BE1044">
      <w:pPr>
        <w:pStyle w:val="Tekstfusnote"/>
        <w:rPr>
          <w:rFonts w:cs="Tahoma"/>
          <w:lang w:val="sl-SI"/>
        </w:rPr>
      </w:pPr>
      <w:r w:rsidRPr="000533C5">
        <w:rPr>
          <w:rStyle w:val="Referencafusnote"/>
          <w:rFonts w:cs="Tahoma"/>
        </w:rPr>
        <w:footnoteRef/>
      </w:r>
      <w:r w:rsidRPr="000533C5">
        <w:rPr>
          <w:rFonts w:cs="Tahoma"/>
          <w:lang w:val="sl-SI"/>
        </w:rPr>
        <w:t xml:space="preserve"> </w:t>
      </w:r>
      <w:r w:rsidRPr="000533C5">
        <w:rPr>
          <w:rFonts w:cs="Tahoma"/>
          <w:b/>
          <w:bCs/>
          <w:lang w:val="sl-SI"/>
        </w:rPr>
        <w:t>NAPOMENA</w:t>
      </w:r>
      <w:r w:rsidRPr="000533C5">
        <w:rPr>
          <w:rFonts w:cs="Tahoma"/>
          <w:lang w:val="sl-SI"/>
        </w:rPr>
        <w:t xml:space="preserve">: </w:t>
      </w:r>
      <w:r w:rsidRPr="000533C5">
        <w:rPr>
          <w:rFonts w:cs="Tahoma"/>
        </w:rPr>
        <w:t>Naručitelj pridržava pravo kontaktirati kontakt osobu za provjeru točnosti podataka prikazanih u ovom obrascu.</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F34194" w14:textId="77777777" w:rsidR="00B96047" w:rsidRPr="00596703" w:rsidRDefault="00B96047" w:rsidP="00FE6E3A">
    <w:pPr>
      <w:jc w:val="center"/>
      <w:rPr>
        <w:rFonts w:cs="Tahoma"/>
        <w:color w:val="215868" w:themeColor="accent5" w:themeShade="80"/>
        <w:sz w:val="16"/>
        <w:szCs w:val="16"/>
      </w:rPr>
    </w:pPr>
    <w:r>
      <w:rPr>
        <w:rFonts w:cs="Tahoma"/>
        <w:b/>
        <w:color w:val="215868" w:themeColor="accent5" w:themeShade="80"/>
        <w:sz w:val="16"/>
        <w:szCs w:val="28"/>
      </w:rPr>
      <w:t xml:space="preserve">SUSTAV ODVODNJE I PROČIŠĆAVANJA OTPADNIH VODA AGLOMERACIJE </w:t>
    </w:r>
    <w:proofErr w:type="spellStart"/>
    <w:r>
      <w:rPr>
        <w:rFonts w:cs="Tahoma"/>
        <w:b/>
        <w:color w:val="215868" w:themeColor="accent5" w:themeShade="80"/>
        <w:sz w:val="16"/>
        <w:szCs w:val="28"/>
      </w:rPr>
      <w:t>iVANEC</w:t>
    </w:r>
    <w:proofErr w:type="spellEnd"/>
  </w:p>
  <w:p w14:paraId="60277DDD" w14:textId="77777777" w:rsidR="00B96047" w:rsidRPr="00596703" w:rsidRDefault="00B96047" w:rsidP="0005790F">
    <w:pPr>
      <w:pBdr>
        <w:bottom w:val="single" w:sz="18" w:space="1" w:color="1F497D" w:themeColor="text2"/>
      </w:pBdr>
      <w:ind w:firstLine="709"/>
      <w:jc w:val="center"/>
      <w:rPr>
        <w:rFonts w:cs="Calibri"/>
        <w:b/>
        <w:bCs/>
        <w:color w:val="215868" w:themeColor="accent5" w:themeShade="80"/>
      </w:rPr>
    </w:pPr>
    <w:r w:rsidRPr="00596703">
      <w:rPr>
        <w:rFonts w:cs="Tahoma"/>
        <w:b/>
        <w:color w:val="215868" w:themeColor="accent5" w:themeShade="80"/>
        <w:sz w:val="16"/>
        <w:szCs w:val="16"/>
      </w:rPr>
      <w:t>UPRAVLJANJE PROJEKTOM</w:t>
    </w:r>
    <w:r>
      <w:rPr>
        <w:rFonts w:cs="Tahoma"/>
        <w:b/>
        <w:color w:val="215868" w:themeColor="accent5" w:themeShade="80"/>
        <w:sz w:val="16"/>
        <w:szCs w:val="16"/>
      </w:rPr>
      <w:t xml:space="preserve">, </w:t>
    </w:r>
    <w:r w:rsidRPr="00A262E6">
      <w:rPr>
        <w:rFonts w:cs="Tahoma"/>
        <w:b/>
        <w:color w:val="215868" w:themeColor="accent5" w:themeShade="80"/>
        <w:sz w:val="16"/>
        <w:szCs w:val="16"/>
      </w:rPr>
      <w:t>VN–01–19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C601A" w14:textId="77777777" w:rsidR="00B96047" w:rsidRPr="00596703" w:rsidRDefault="00B96047" w:rsidP="007E0145">
    <w:pPr>
      <w:jc w:val="center"/>
      <w:rPr>
        <w:rFonts w:cs="Tahoma"/>
        <w:color w:val="215868" w:themeColor="accent5" w:themeShade="80"/>
        <w:sz w:val="16"/>
        <w:szCs w:val="16"/>
      </w:rPr>
    </w:pPr>
    <w:r>
      <w:rPr>
        <w:rFonts w:cs="Tahoma"/>
        <w:b/>
        <w:color w:val="215868" w:themeColor="accent5" w:themeShade="80"/>
        <w:sz w:val="16"/>
        <w:szCs w:val="28"/>
      </w:rPr>
      <w:t>SUSTAV ODVODNJE I PROČIŠĆAVANJA OTPADNIH VODA AGLOMERACIJE IVANEC</w:t>
    </w:r>
  </w:p>
  <w:p w14:paraId="762F91CB" w14:textId="77777777" w:rsidR="00B96047" w:rsidRPr="00596703" w:rsidRDefault="00B96047" w:rsidP="007E0145">
    <w:pPr>
      <w:pBdr>
        <w:bottom w:val="single" w:sz="18" w:space="1" w:color="1F497D" w:themeColor="text2"/>
      </w:pBdr>
      <w:ind w:firstLine="709"/>
      <w:jc w:val="center"/>
      <w:rPr>
        <w:rFonts w:cs="Calibri"/>
        <w:b/>
        <w:bCs/>
        <w:color w:val="215868" w:themeColor="accent5" w:themeShade="80"/>
      </w:rPr>
    </w:pPr>
    <w:r w:rsidRPr="00596703">
      <w:rPr>
        <w:rFonts w:cs="Tahoma"/>
        <w:b/>
        <w:color w:val="215868" w:themeColor="accent5" w:themeShade="80"/>
        <w:sz w:val="16"/>
        <w:szCs w:val="16"/>
      </w:rPr>
      <w:t>UPRAVLJANJE PROJEKTOM</w:t>
    </w:r>
    <w:r>
      <w:rPr>
        <w:rFonts w:cs="Tahoma"/>
        <w:b/>
        <w:color w:val="215868" w:themeColor="accent5" w:themeShade="80"/>
        <w:sz w:val="16"/>
        <w:szCs w:val="16"/>
      </w:rPr>
      <w:t xml:space="preserve">, </w:t>
    </w:r>
    <w:r w:rsidRPr="00616C6C">
      <w:rPr>
        <w:rFonts w:cs="Tahoma"/>
        <w:b/>
        <w:color w:val="215868" w:themeColor="accent5" w:themeShade="80"/>
        <w:sz w:val="16"/>
        <w:szCs w:val="16"/>
      </w:rPr>
      <w:t>VN–01–19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F907DF0"/>
    <w:lvl w:ilvl="0">
      <w:start w:val="1"/>
      <w:numFmt w:val="bullet"/>
      <w:pStyle w:val="Grafikeoznake"/>
      <w:lvlText w:val=""/>
      <w:lvlJc w:val="left"/>
      <w:pPr>
        <w:tabs>
          <w:tab w:val="num" w:pos="360"/>
        </w:tabs>
        <w:ind w:left="360" w:hanging="360"/>
      </w:pPr>
      <w:rPr>
        <w:rFonts w:ascii="Symbol" w:hAnsi="Symbol" w:hint="default"/>
      </w:rPr>
    </w:lvl>
  </w:abstractNum>
  <w:abstractNum w:abstractNumId="1">
    <w:nsid w:val="00000402"/>
    <w:multiLevelType w:val="multilevel"/>
    <w:tmpl w:val="2B106020"/>
    <w:lvl w:ilvl="0">
      <w:start w:val="1"/>
      <w:numFmt w:val="decimal"/>
      <w:lvlText w:val="%1."/>
      <w:lvlJc w:val="left"/>
      <w:pPr>
        <w:ind w:left="1850" w:hanging="360"/>
      </w:pPr>
      <w:rPr>
        <w:b w:val="0"/>
        <w:bCs w:val="0"/>
        <w:w w:val="99"/>
        <w:sz w:val="20"/>
        <w:szCs w:val="20"/>
      </w:rPr>
    </w:lvl>
    <w:lvl w:ilvl="1">
      <w:numFmt w:val="bullet"/>
      <w:lvlText w:val="•"/>
      <w:lvlJc w:val="left"/>
      <w:pPr>
        <w:ind w:left="2696" w:hanging="360"/>
      </w:pPr>
    </w:lvl>
    <w:lvl w:ilvl="2">
      <w:numFmt w:val="bullet"/>
      <w:lvlText w:val="•"/>
      <w:lvlJc w:val="left"/>
      <w:pPr>
        <w:ind w:left="3542" w:hanging="360"/>
      </w:pPr>
    </w:lvl>
    <w:lvl w:ilvl="3">
      <w:numFmt w:val="bullet"/>
      <w:lvlText w:val="•"/>
      <w:lvlJc w:val="left"/>
      <w:pPr>
        <w:ind w:left="4389" w:hanging="360"/>
      </w:pPr>
    </w:lvl>
    <w:lvl w:ilvl="4">
      <w:numFmt w:val="bullet"/>
      <w:lvlText w:val="•"/>
      <w:lvlJc w:val="left"/>
      <w:pPr>
        <w:ind w:left="5235" w:hanging="360"/>
      </w:pPr>
    </w:lvl>
    <w:lvl w:ilvl="5">
      <w:numFmt w:val="bullet"/>
      <w:lvlText w:val="•"/>
      <w:lvlJc w:val="left"/>
      <w:pPr>
        <w:ind w:left="6082" w:hanging="360"/>
      </w:pPr>
    </w:lvl>
    <w:lvl w:ilvl="6">
      <w:numFmt w:val="bullet"/>
      <w:lvlText w:val="•"/>
      <w:lvlJc w:val="left"/>
      <w:pPr>
        <w:ind w:left="6928" w:hanging="360"/>
      </w:pPr>
    </w:lvl>
    <w:lvl w:ilvl="7">
      <w:numFmt w:val="bullet"/>
      <w:lvlText w:val="•"/>
      <w:lvlJc w:val="left"/>
      <w:pPr>
        <w:ind w:left="7774" w:hanging="360"/>
      </w:pPr>
    </w:lvl>
    <w:lvl w:ilvl="8">
      <w:numFmt w:val="bullet"/>
      <w:lvlText w:val="•"/>
      <w:lvlJc w:val="left"/>
      <w:pPr>
        <w:ind w:left="8621" w:hanging="360"/>
      </w:pPr>
    </w:lvl>
  </w:abstractNum>
  <w:abstractNum w:abstractNumId="2">
    <w:nsid w:val="00062513"/>
    <w:multiLevelType w:val="hybridMultilevel"/>
    <w:tmpl w:val="2C88B30C"/>
    <w:lvl w:ilvl="0" w:tplc="ED3EF10C">
      <w:start w:val="3"/>
      <w:numFmt w:val="bullet"/>
      <w:lvlText w:val="-"/>
      <w:lvlJc w:val="left"/>
      <w:pPr>
        <w:ind w:left="720" w:hanging="360"/>
      </w:pPr>
      <w:rPr>
        <w:rFonts w:ascii="Arial" w:eastAsia="Times New Roman" w:hAnsi="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nsid w:val="012D391D"/>
    <w:multiLevelType w:val="hybridMultilevel"/>
    <w:tmpl w:val="982EB85C"/>
    <w:lvl w:ilvl="0" w:tplc="0F3A93F2">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nsid w:val="015F5AF2"/>
    <w:multiLevelType w:val="hybridMultilevel"/>
    <w:tmpl w:val="535E9ACA"/>
    <w:lvl w:ilvl="0" w:tplc="0F3A93F2">
      <w:start w:val="1"/>
      <w:numFmt w:val="bullet"/>
      <w:lvlText w:val=""/>
      <w:lvlJc w:val="left"/>
      <w:pPr>
        <w:ind w:left="1221" w:hanging="360"/>
      </w:pPr>
      <w:rPr>
        <w:rFonts w:ascii="Symbol" w:hAnsi="Symbol" w:hint="default"/>
      </w:rPr>
    </w:lvl>
    <w:lvl w:ilvl="1" w:tplc="041A0003" w:tentative="1">
      <w:start w:val="1"/>
      <w:numFmt w:val="bullet"/>
      <w:lvlText w:val="o"/>
      <w:lvlJc w:val="left"/>
      <w:pPr>
        <w:ind w:left="1941" w:hanging="360"/>
      </w:pPr>
      <w:rPr>
        <w:rFonts w:ascii="Courier New" w:hAnsi="Courier New" w:cs="Courier New" w:hint="default"/>
      </w:rPr>
    </w:lvl>
    <w:lvl w:ilvl="2" w:tplc="041A0005" w:tentative="1">
      <w:start w:val="1"/>
      <w:numFmt w:val="bullet"/>
      <w:lvlText w:val=""/>
      <w:lvlJc w:val="left"/>
      <w:pPr>
        <w:ind w:left="2661" w:hanging="360"/>
      </w:pPr>
      <w:rPr>
        <w:rFonts w:ascii="Wingdings" w:hAnsi="Wingdings" w:hint="default"/>
      </w:rPr>
    </w:lvl>
    <w:lvl w:ilvl="3" w:tplc="041A0001" w:tentative="1">
      <w:start w:val="1"/>
      <w:numFmt w:val="bullet"/>
      <w:lvlText w:val=""/>
      <w:lvlJc w:val="left"/>
      <w:pPr>
        <w:ind w:left="3381" w:hanging="360"/>
      </w:pPr>
      <w:rPr>
        <w:rFonts w:ascii="Symbol" w:hAnsi="Symbol" w:hint="default"/>
      </w:rPr>
    </w:lvl>
    <w:lvl w:ilvl="4" w:tplc="041A0003" w:tentative="1">
      <w:start w:val="1"/>
      <w:numFmt w:val="bullet"/>
      <w:lvlText w:val="o"/>
      <w:lvlJc w:val="left"/>
      <w:pPr>
        <w:ind w:left="4101" w:hanging="360"/>
      </w:pPr>
      <w:rPr>
        <w:rFonts w:ascii="Courier New" w:hAnsi="Courier New" w:cs="Courier New" w:hint="default"/>
      </w:rPr>
    </w:lvl>
    <w:lvl w:ilvl="5" w:tplc="041A0005" w:tentative="1">
      <w:start w:val="1"/>
      <w:numFmt w:val="bullet"/>
      <w:lvlText w:val=""/>
      <w:lvlJc w:val="left"/>
      <w:pPr>
        <w:ind w:left="4821" w:hanging="360"/>
      </w:pPr>
      <w:rPr>
        <w:rFonts w:ascii="Wingdings" w:hAnsi="Wingdings" w:hint="default"/>
      </w:rPr>
    </w:lvl>
    <w:lvl w:ilvl="6" w:tplc="041A0001" w:tentative="1">
      <w:start w:val="1"/>
      <w:numFmt w:val="bullet"/>
      <w:lvlText w:val=""/>
      <w:lvlJc w:val="left"/>
      <w:pPr>
        <w:ind w:left="5541" w:hanging="360"/>
      </w:pPr>
      <w:rPr>
        <w:rFonts w:ascii="Symbol" w:hAnsi="Symbol" w:hint="default"/>
      </w:rPr>
    </w:lvl>
    <w:lvl w:ilvl="7" w:tplc="041A0003" w:tentative="1">
      <w:start w:val="1"/>
      <w:numFmt w:val="bullet"/>
      <w:lvlText w:val="o"/>
      <w:lvlJc w:val="left"/>
      <w:pPr>
        <w:ind w:left="6261" w:hanging="360"/>
      </w:pPr>
      <w:rPr>
        <w:rFonts w:ascii="Courier New" w:hAnsi="Courier New" w:cs="Courier New" w:hint="default"/>
      </w:rPr>
    </w:lvl>
    <w:lvl w:ilvl="8" w:tplc="041A0005" w:tentative="1">
      <w:start w:val="1"/>
      <w:numFmt w:val="bullet"/>
      <w:lvlText w:val=""/>
      <w:lvlJc w:val="left"/>
      <w:pPr>
        <w:ind w:left="6981" w:hanging="360"/>
      </w:pPr>
      <w:rPr>
        <w:rFonts w:ascii="Wingdings" w:hAnsi="Wingdings" w:hint="default"/>
      </w:rPr>
    </w:lvl>
  </w:abstractNum>
  <w:abstractNum w:abstractNumId="5">
    <w:nsid w:val="02A6411D"/>
    <w:multiLevelType w:val="hybridMultilevel"/>
    <w:tmpl w:val="53C2CA8E"/>
    <w:lvl w:ilvl="0" w:tplc="0F3A93F2">
      <w:start w:val="1"/>
      <w:numFmt w:val="bullet"/>
      <w:lvlText w:val=""/>
      <w:lvlJc w:val="left"/>
      <w:pPr>
        <w:ind w:left="1069" w:hanging="360"/>
      </w:pPr>
      <w:rPr>
        <w:rFonts w:ascii="Symbol" w:hAnsi="Symbo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6">
    <w:nsid w:val="03074C5C"/>
    <w:multiLevelType w:val="hybridMultilevel"/>
    <w:tmpl w:val="75E8AD10"/>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7">
    <w:nsid w:val="037E2485"/>
    <w:multiLevelType w:val="hybridMultilevel"/>
    <w:tmpl w:val="B1603F60"/>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8">
    <w:nsid w:val="03823BE6"/>
    <w:multiLevelType w:val="multilevel"/>
    <w:tmpl w:val="3D6813D2"/>
    <w:lvl w:ilvl="0">
      <w:numFmt w:val="bullet"/>
      <w:lvlText w:val=""/>
      <w:lvlJc w:val="left"/>
      <w:pPr>
        <w:ind w:left="1065" w:hanging="705"/>
      </w:pPr>
      <w:rPr>
        <w:rFonts w:ascii="Symbol" w:hAnsi="Symbo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5426742"/>
    <w:multiLevelType w:val="hybridMultilevel"/>
    <w:tmpl w:val="35127176"/>
    <w:lvl w:ilvl="0" w:tplc="0F3A93F2">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0">
    <w:nsid w:val="07BB540B"/>
    <w:multiLevelType w:val="hybridMultilevel"/>
    <w:tmpl w:val="E3163E7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1">
    <w:nsid w:val="08E90B60"/>
    <w:multiLevelType w:val="hybridMultilevel"/>
    <w:tmpl w:val="EF60C686"/>
    <w:lvl w:ilvl="0" w:tplc="78D04752">
      <w:start w:val="1"/>
      <w:numFmt w:val="decimal"/>
      <w:lvlText w:val="%1."/>
      <w:lvlJc w:val="left"/>
      <w:pPr>
        <w:ind w:left="1069" w:hanging="360"/>
      </w:pPr>
      <w:rPr>
        <w:rFonts w:hint="default"/>
        <w:color w:val="1F497D" w:themeColor="text2"/>
      </w:rPr>
    </w:lvl>
    <w:lvl w:ilvl="1" w:tplc="04240019">
      <w:start w:val="1"/>
      <w:numFmt w:val="lowerLetter"/>
      <w:lvlText w:val="%2."/>
      <w:lvlJc w:val="left"/>
      <w:pPr>
        <w:ind w:left="1789" w:hanging="360"/>
      </w:pPr>
    </w:lvl>
    <w:lvl w:ilvl="2" w:tplc="0424001B">
      <w:start w:val="1"/>
      <w:numFmt w:val="lowerRoman"/>
      <w:lvlText w:val="%3."/>
      <w:lvlJc w:val="right"/>
      <w:pPr>
        <w:ind w:left="2509" w:hanging="180"/>
      </w:pPr>
    </w:lvl>
    <w:lvl w:ilvl="3" w:tplc="0424000F">
      <w:start w:val="1"/>
      <w:numFmt w:val="decimal"/>
      <w:lvlText w:val="%4."/>
      <w:lvlJc w:val="left"/>
      <w:pPr>
        <w:ind w:left="3229" w:hanging="360"/>
      </w:pPr>
    </w:lvl>
    <w:lvl w:ilvl="4" w:tplc="04240019">
      <w:start w:val="1"/>
      <w:numFmt w:val="lowerLetter"/>
      <w:lvlText w:val="%5."/>
      <w:lvlJc w:val="left"/>
      <w:pPr>
        <w:ind w:left="3949" w:hanging="360"/>
      </w:pPr>
    </w:lvl>
    <w:lvl w:ilvl="5" w:tplc="0424001B">
      <w:start w:val="1"/>
      <w:numFmt w:val="lowerRoman"/>
      <w:lvlText w:val="%6."/>
      <w:lvlJc w:val="right"/>
      <w:pPr>
        <w:ind w:left="4669" w:hanging="180"/>
      </w:pPr>
    </w:lvl>
    <w:lvl w:ilvl="6" w:tplc="0424000F">
      <w:start w:val="1"/>
      <w:numFmt w:val="decimal"/>
      <w:lvlText w:val="%7."/>
      <w:lvlJc w:val="left"/>
      <w:pPr>
        <w:ind w:left="5389" w:hanging="360"/>
      </w:pPr>
    </w:lvl>
    <w:lvl w:ilvl="7" w:tplc="04240019">
      <w:start w:val="1"/>
      <w:numFmt w:val="lowerLetter"/>
      <w:lvlText w:val="%8."/>
      <w:lvlJc w:val="left"/>
      <w:pPr>
        <w:ind w:left="6109" w:hanging="360"/>
      </w:pPr>
    </w:lvl>
    <w:lvl w:ilvl="8" w:tplc="0424001B">
      <w:start w:val="1"/>
      <w:numFmt w:val="lowerRoman"/>
      <w:lvlText w:val="%9."/>
      <w:lvlJc w:val="right"/>
      <w:pPr>
        <w:ind w:left="6829" w:hanging="180"/>
      </w:pPr>
    </w:lvl>
  </w:abstractNum>
  <w:abstractNum w:abstractNumId="12">
    <w:nsid w:val="0AE4710D"/>
    <w:multiLevelType w:val="hybridMultilevel"/>
    <w:tmpl w:val="8BD85C8C"/>
    <w:lvl w:ilvl="0" w:tplc="041A000F">
      <w:start w:val="1"/>
      <w:numFmt w:val="decimal"/>
      <w:lvlText w:val="%1."/>
      <w:lvlJc w:val="left"/>
      <w:pPr>
        <w:ind w:left="720" w:hanging="360"/>
      </w:pPr>
      <w:rPr>
        <w:rFonts w:hint="default"/>
        <w:color w:val="auto"/>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0AF75C78"/>
    <w:multiLevelType w:val="hybridMultilevel"/>
    <w:tmpl w:val="FB4671D6"/>
    <w:lvl w:ilvl="0" w:tplc="7EECC040">
      <w:start w:val="1"/>
      <w:numFmt w:val="low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14">
    <w:nsid w:val="0D8969B4"/>
    <w:multiLevelType w:val="hybridMultilevel"/>
    <w:tmpl w:val="DEE47016"/>
    <w:lvl w:ilvl="0" w:tplc="453C8BAE">
      <w:start w:val="1"/>
      <w:numFmt w:val="bullet"/>
      <w:lvlText w:val="-"/>
      <w:lvlJc w:val="left"/>
      <w:pPr>
        <w:ind w:left="1080" w:hanging="360"/>
      </w:pPr>
      <w:rPr>
        <w:rFonts w:ascii="Times New Roman" w:eastAsia="Times New Roman" w:hAnsi="Times New Roman" w:hint="default"/>
      </w:rPr>
    </w:lvl>
    <w:lvl w:ilvl="1" w:tplc="041A0003">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5">
    <w:nsid w:val="0DA47E80"/>
    <w:multiLevelType w:val="hybridMultilevel"/>
    <w:tmpl w:val="0D365560"/>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6">
    <w:nsid w:val="0E6D1BBA"/>
    <w:multiLevelType w:val="hybridMultilevel"/>
    <w:tmpl w:val="BC848A62"/>
    <w:lvl w:ilvl="0" w:tplc="053AC7E6">
      <w:start w:val="1"/>
      <w:numFmt w:val="decimal"/>
      <w:lvlText w:val="ad %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nsid w:val="0E8A03BA"/>
    <w:multiLevelType w:val="hybridMultilevel"/>
    <w:tmpl w:val="6D1642A4"/>
    <w:lvl w:ilvl="0" w:tplc="968ABBEE">
      <w:start w:val="1"/>
      <w:numFmt w:val="bullet"/>
      <w:lvlText w:val="-"/>
      <w:lvlJc w:val="left"/>
      <w:pPr>
        <w:ind w:left="1583" w:hanging="360"/>
      </w:pPr>
      <w:rPr>
        <w:rFonts w:ascii="Times New Roman" w:eastAsia="Times New Roman" w:hAnsi="Times New Roman" w:cs="Times New Roman" w:hint="default"/>
        <w:sz w:val="18"/>
      </w:rPr>
    </w:lvl>
    <w:lvl w:ilvl="1" w:tplc="041A0003" w:tentative="1">
      <w:start w:val="1"/>
      <w:numFmt w:val="bullet"/>
      <w:lvlText w:val="o"/>
      <w:lvlJc w:val="left"/>
      <w:pPr>
        <w:ind w:left="2303" w:hanging="360"/>
      </w:pPr>
      <w:rPr>
        <w:rFonts w:ascii="Courier New" w:hAnsi="Courier New" w:cs="Courier New" w:hint="default"/>
      </w:rPr>
    </w:lvl>
    <w:lvl w:ilvl="2" w:tplc="041A0005" w:tentative="1">
      <w:start w:val="1"/>
      <w:numFmt w:val="bullet"/>
      <w:lvlText w:val=""/>
      <w:lvlJc w:val="left"/>
      <w:pPr>
        <w:ind w:left="3023" w:hanging="360"/>
      </w:pPr>
      <w:rPr>
        <w:rFonts w:ascii="Wingdings" w:hAnsi="Wingdings" w:hint="default"/>
      </w:rPr>
    </w:lvl>
    <w:lvl w:ilvl="3" w:tplc="041A0001" w:tentative="1">
      <w:start w:val="1"/>
      <w:numFmt w:val="bullet"/>
      <w:lvlText w:val=""/>
      <w:lvlJc w:val="left"/>
      <w:pPr>
        <w:ind w:left="3743" w:hanging="360"/>
      </w:pPr>
      <w:rPr>
        <w:rFonts w:ascii="Symbol" w:hAnsi="Symbol" w:hint="default"/>
      </w:rPr>
    </w:lvl>
    <w:lvl w:ilvl="4" w:tplc="041A0003" w:tentative="1">
      <w:start w:val="1"/>
      <w:numFmt w:val="bullet"/>
      <w:lvlText w:val="o"/>
      <w:lvlJc w:val="left"/>
      <w:pPr>
        <w:ind w:left="4463" w:hanging="360"/>
      </w:pPr>
      <w:rPr>
        <w:rFonts w:ascii="Courier New" w:hAnsi="Courier New" w:cs="Courier New" w:hint="default"/>
      </w:rPr>
    </w:lvl>
    <w:lvl w:ilvl="5" w:tplc="041A0005" w:tentative="1">
      <w:start w:val="1"/>
      <w:numFmt w:val="bullet"/>
      <w:lvlText w:val=""/>
      <w:lvlJc w:val="left"/>
      <w:pPr>
        <w:ind w:left="5183" w:hanging="360"/>
      </w:pPr>
      <w:rPr>
        <w:rFonts w:ascii="Wingdings" w:hAnsi="Wingdings" w:hint="default"/>
      </w:rPr>
    </w:lvl>
    <w:lvl w:ilvl="6" w:tplc="041A0001" w:tentative="1">
      <w:start w:val="1"/>
      <w:numFmt w:val="bullet"/>
      <w:lvlText w:val=""/>
      <w:lvlJc w:val="left"/>
      <w:pPr>
        <w:ind w:left="5903" w:hanging="360"/>
      </w:pPr>
      <w:rPr>
        <w:rFonts w:ascii="Symbol" w:hAnsi="Symbol" w:hint="default"/>
      </w:rPr>
    </w:lvl>
    <w:lvl w:ilvl="7" w:tplc="041A0003" w:tentative="1">
      <w:start w:val="1"/>
      <w:numFmt w:val="bullet"/>
      <w:lvlText w:val="o"/>
      <w:lvlJc w:val="left"/>
      <w:pPr>
        <w:ind w:left="6623" w:hanging="360"/>
      </w:pPr>
      <w:rPr>
        <w:rFonts w:ascii="Courier New" w:hAnsi="Courier New" w:cs="Courier New" w:hint="default"/>
      </w:rPr>
    </w:lvl>
    <w:lvl w:ilvl="8" w:tplc="041A0005" w:tentative="1">
      <w:start w:val="1"/>
      <w:numFmt w:val="bullet"/>
      <w:lvlText w:val=""/>
      <w:lvlJc w:val="left"/>
      <w:pPr>
        <w:ind w:left="7343" w:hanging="360"/>
      </w:pPr>
      <w:rPr>
        <w:rFonts w:ascii="Wingdings" w:hAnsi="Wingdings" w:hint="default"/>
      </w:rPr>
    </w:lvl>
  </w:abstractNum>
  <w:abstractNum w:abstractNumId="18">
    <w:nsid w:val="0FDA6188"/>
    <w:multiLevelType w:val="hybridMultilevel"/>
    <w:tmpl w:val="F5A8B90E"/>
    <w:lvl w:ilvl="0" w:tplc="F304628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10413CB1"/>
    <w:multiLevelType w:val="multilevel"/>
    <w:tmpl w:val="04EEA01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132A6B13"/>
    <w:multiLevelType w:val="hybridMultilevel"/>
    <w:tmpl w:val="12861E70"/>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nsid w:val="135677BC"/>
    <w:multiLevelType w:val="hybridMultilevel"/>
    <w:tmpl w:val="77463410"/>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nsid w:val="14A521B9"/>
    <w:multiLevelType w:val="hybridMultilevel"/>
    <w:tmpl w:val="BFCA29A6"/>
    <w:lvl w:ilvl="0" w:tplc="0F3A93F2">
      <w:start w:val="1"/>
      <w:numFmt w:val="bullet"/>
      <w:lvlText w:val=""/>
      <w:lvlJc w:val="left"/>
      <w:pPr>
        <w:ind w:left="720" w:hanging="360"/>
      </w:pPr>
      <w:rPr>
        <w:rFonts w:ascii="Symbol" w:hAnsi="Symbol" w:hint="default"/>
      </w:rPr>
    </w:lvl>
    <w:lvl w:ilvl="1" w:tplc="0F3A93F2">
      <w:start w:val="1"/>
      <w:numFmt w:val="bullet"/>
      <w:lvlText w:val=""/>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nsid w:val="16FF5AB1"/>
    <w:multiLevelType w:val="hybridMultilevel"/>
    <w:tmpl w:val="FEB6359E"/>
    <w:lvl w:ilvl="0" w:tplc="0424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nsid w:val="1B67029C"/>
    <w:multiLevelType w:val="multilevel"/>
    <w:tmpl w:val="7E36614A"/>
    <w:lvl w:ilvl="0">
      <w:start w:val="1"/>
      <w:numFmt w:val="decimal"/>
      <w:lvlText w:val="%1."/>
      <w:lvlJc w:val="left"/>
      <w:pPr>
        <w:ind w:left="1778" w:hanging="360"/>
      </w:pPr>
    </w:lvl>
    <w:lvl w:ilvl="1">
      <w:start w:val="3"/>
      <w:numFmt w:val="decimal"/>
      <w:isLgl/>
      <w:lvlText w:val="%1.%2"/>
      <w:lvlJc w:val="left"/>
      <w:pPr>
        <w:ind w:left="2138" w:hanging="7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498" w:hanging="1080"/>
      </w:pPr>
      <w:rPr>
        <w:rFonts w:hint="default"/>
      </w:rPr>
    </w:lvl>
    <w:lvl w:ilvl="4">
      <w:start w:val="1"/>
      <w:numFmt w:val="decimal"/>
      <w:isLgl/>
      <w:lvlText w:val="%1.%2.%3.%4.%5"/>
      <w:lvlJc w:val="left"/>
      <w:pPr>
        <w:ind w:left="2498" w:hanging="1080"/>
      </w:pPr>
      <w:rPr>
        <w:rFonts w:hint="default"/>
      </w:rPr>
    </w:lvl>
    <w:lvl w:ilvl="5">
      <w:start w:val="1"/>
      <w:numFmt w:val="decimal"/>
      <w:isLgl/>
      <w:lvlText w:val="%1.%2.%3.%4.%5.%6"/>
      <w:lvlJc w:val="left"/>
      <w:pPr>
        <w:ind w:left="2858" w:hanging="1440"/>
      </w:pPr>
      <w:rPr>
        <w:rFonts w:hint="default"/>
      </w:rPr>
    </w:lvl>
    <w:lvl w:ilvl="6">
      <w:start w:val="1"/>
      <w:numFmt w:val="decimal"/>
      <w:isLgl/>
      <w:lvlText w:val="%1.%2.%3.%4.%5.%6.%7"/>
      <w:lvlJc w:val="left"/>
      <w:pPr>
        <w:ind w:left="3218" w:hanging="1800"/>
      </w:pPr>
      <w:rPr>
        <w:rFonts w:hint="default"/>
      </w:rPr>
    </w:lvl>
    <w:lvl w:ilvl="7">
      <w:start w:val="1"/>
      <w:numFmt w:val="decimal"/>
      <w:isLgl/>
      <w:lvlText w:val="%1.%2.%3.%4.%5.%6.%7.%8"/>
      <w:lvlJc w:val="left"/>
      <w:pPr>
        <w:ind w:left="3218" w:hanging="1800"/>
      </w:pPr>
      <w:rPr>
        <w:rFonts w:hint="default"/>
      </w:rPr>
    </w:lvl>
    <w:lvl w:ilvl="8">
      <w:start w:val="1"/>
      <w:numFmt w:val="decimal"/>
      <w:isLgl/>
      <w:lvlText w:val="%1.%2.%3.%4.%5.%6.%7.%8.%9"/>
      <w:lvlJc w:val="left"/>
      <w:pPr>
        <w:ind w:left="3578" w:hanging="2160"/>
      </w:pPr>
      <w:rPr>
        <w:rFonts w:hint="default"/>
      </w:rPr>
    </w:lvl>
  </w:abstractNum>
  <w:abstractNum w:abstractNumId="25">
    <w:nsid w:val="1E0733C8"/>
    <w:multiLevelType w:val="multilevel"/>
    <w:tmpl w:val="F8CAE714"/>
    <w:lvl w:ilvl="0">
      <w:start w:val="1"/>
      <w:numFmt w:val="decimal"/>
      <w:lvlText w:val="%1."/>
      <w:lvlJc w:val="left"/>
      <w:pPr>
        <w:ind w:left="1069" w:hanging="360"/>
      </w:pPr>
      <w:rPr>
        <w:rFonts w:hint="default"/>
        <w:b/>
        <w:i w:val="0"/>
        <w:color w:val="215868" w:themeColor="accent5" w:themeShade="80"/>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26">
    <w:nsid w:val="1E596D7A"/>
    <w:multiLevelType w:val="hybridMultilevel"/>
    <w:tmpl w:val="79AE6E04"/>
    <w:lvl w:ilvl="0" w:tplc="041A0015">
      <w:start w:val="1"/>
      <w:numFmt w:val="upperLetter"/>
      <w:lvlText w:val="%1."/>
      <w:lvlJc w:val="left"/>
      <w:pPr>
        <w:ind w:left="1770" w:hanging="360"/>
      </w:pPr>
      <w:rPr>
        <w:rFonts w:hint="default"/>
      </w:rPr>
    </w:lvl>
    <w:lvl w:ilvl="1" w:tplc="04240019">
      <w:start w:val="1"/>
      <w:numFmt w:val="lowerLetter"/>
      <w:lvlText w:val="%2."/>
      <w:lvlJc w:val="left"/>
      <w:pPr>
        <w:ind w:left="2490" w:hanging="360"/>
      </w:pPr>
    </w:lvl>
    <w:lvl w:ilvl="2" w:tplc="0424001B">
      <w:start w:val="1"/>
      <w:numFmt w:val="lowerRoman"/>
      <w:lvlText w:val="%3."/>
      <w:lvlJc w:val="right"/>
      <w:pPr>
        <w:ind w:left="3210" w:hanging="180"/>
      </w:pPr>
    </w:lvl>
    <w:lvl w:ilvl="3" w:tplc="0424000F">
      <w:start w:val="1"/>
      <w:numFmt w:val="decimal"/>
      <w:lvlText w:val="%4."/>
      <w:lvlJc w:val="left"/>
      <w:pPr>
        <w:ind w:left="3930" w:hanging="360"/>
      </w:pPr>
    </w:lvl>
    <w:lvl w:ilvl="4" w:tplc="04240019">
      <w:start w:val="1"/>
      <w:numFmt w:val="lowerLetter"/>
      <w:lvlText w:val="%5."/>
      <w:lvlJc w:val="left"/>
      <w:pPr>
        <w:ind w:left="4650" w:hanging="360"/>
      </w:pPr>
    </w:lvl>
    <w:lvl w:ilvl="5" w:tplc="0424001B">
      <w:start w:val="1"/>
      <w:numFmt w:val="lowerRoman"/>
      <w:lvlText w:val="%6."/>
      <w:lvlJc w:val="right"/>
      <w:pPr>
        <w:ind w:left="5370" w:hanging="180"/>
      </w:pPr>
    </w:lvl>
    <w:lvl w:ilvl="6" w:tplc="0424000F">
      <w:start w:val="1"/>
      <w:numFmt w:val="decimal"/>
      <w:lvlText w:val="%7."/>
      <w:lvlJc w:val="left"/>
      <w:pPr>
        <w:ind w:left="6090" w:hanging="360"/>
      </w:pPr>
    </w:lvl>
    <w:lvl w:ilvl="7" w:tplc="04240019">
      <w:start w:val="1"/>
      <w:numFmt w:val="lowerLetter"/>
      <w:lvlText w:val="%8."/>
      <w:lvlJc w:val="left"/>
      <w:pPr>
        <w:ind w:left="6810" w:hanging="360"/>
      </w:pPr>
    </w:lvl>
    <w:lvl w:ilvl="8" w:tplc="0424001B">
      <w:start w:val="1"/>
      <w:numFmt w:val="lowerRoman"/>
      <w:lvlText w:val="%9."/>
      <w:lvlJc w:val="right"/>
      <w:pPr>
        <w:ind w:left="7530" w:hanging="180"/>
      </w:pPr>
    </w:lvl>
  </w:abstractNum>
  <w:abstractNum w:abstractNumId="27">
    <w:nsid w:val="1F1B7680"/>
    <w:multiLevelType w:val="hybridMultilevel"/>
    <w:tmpl w:val="D0201180"/>
    <w:lvl w:ilvl="0" w:tplc="ED3EF10C">
      <w:start w:val="3"/>
      <w:numFmt w:val="bullet"/>
      <w:lvlText w:val="-"/>
      <w:lvlJc w:val="left"/>
      <w:pPr>
        <w:ind w:left="765" w:hanging="360"/>
      </w:pPr>
      <w:rPr>
        <w:rFonts w:ascii="Arial" w:eastAsia="Times New Roman" w:hAnsi="Arial" w:hint="default"/>
      </w:rPr>
    </w:lvl>
    <w:lvl w:ilvl="1" w:tplc="04240003">
      <w:start w:val="1"/>
      <w:numFmt w:val="bullet"/>
      <w:lvlText w:val="o"/>
      <w:lvlJc w:val="left"/>
      <w:pPr>
        <w:ind w:left="1494" w:hanging="360"/>
      </w:pPr>
      <w:rPr>
        <w:rFonts w:ascii="Courier New" w:hAnsi="Courier New" w:hint="default"/>
      </w:rPr>
    </w:lvl>
    <w:lvl w:ilvl="2" w:tplc="04240005">
      <w:start w:val="1"/>
      <w:numFmt w:val="bullet"/>
      <w:lvlText w:val=""/>
      <w:lvlJc w:val="left"/>
      <w:pPr>
        <w:ind w:left="2205" w:hanging="360"/>
      </w:pPr>
      <w:rPr>
        <w:rFonts w:ascii="Wingdings" w:hAnsi="Wingdings" w:hint="default"/>
      </w:rPr>
    </w:lvl>
    <w:lvl w:ilvl="3" w:tplc="04240001">
      <w:start w:val="1"/>
      <w:numFmt w:val="bullet"/>
      <w:lvlText w:val=""/>
      <w:lvlJc w:val="left"/>
      <w:pPr>
        <w:ind w:left="2925" w:hanging="360"/>
      </w:pPr>
      <w:rPr>
        <w:rFonts w:ascii="Symbol" w:hAnsi="Symbol" w:hint="default"/>
      </w:rPr>
    </w:lvl>
    <w:lvl w:ilvl="4" w:tplc="04240003">
      <w:start w:val="1"/>
      <w:numFmt w:val="bullet"/>
      <w:lvlText w:val="o"/>
      <w:lvlJc w:val="left"/>
      <w:pPr>
        <w:ind w:left="3645" w:hanging="360"/>
      </w:pPr>
      <w:rPr>
        <w:rFonts w:ascii="Courier New" w:hAnsi="Courier New" w:hint="default"/>
      </w:rPr>
    </w:lvl>
    <w:lvl w:ilvl="5" w:tplc="04240005">
      <w:start w:val="1"/>
      <w:numFmt w:val="bullet"/>
      <w:lvlText w:val=""/>
      <w:lvlJc w:val="left"/>
      <w:pPr>
        <w:ind w:left="4365" w:hanging="360"/>
      </w:pPr>
      <w:rPr>
        <w:rFonts w:ascii="Wingdings" w:hAnsi="Wingdings" w:hint="default"/>
      </w:rPr>
    </w:lvl>
    <w:lvl w:ilvl="6" w:tplc="04240001">
      <w:start w:val="1"/>
      <w:numFmt w:val="bullet"/>
      <w:lvlText w:val=""/>
      <w:lvlJc w:val="left"/>
      <w:pPr>
        <w:ind w:left="5085" w:hanging="360"/>
      </w:pPr>
      <w:rPr>
        <w:rFonts w:ascii="Symbol" w:hAnsi="Symbol" w:hint="default"/>
      </w:rPr>
    </w:lvl>
    <w:lvl w:ilvl="7" w:tplc="04240003">
      <w:start w:val="1"/>
      <w:numFmt w:val="bullet"/>
      <w:lvlText w:val="o"/>
      <w:lvlJc w:val="left"/>
      <w:pPr>
        <w:ind w:left="5805" w:hanging="360"/>
      </w:pPr>
      <w:rPr>
        <w:rFonts w:ascii="Courier New" w:hAnsi="Courier New" w:hint="default"/>
      </w:rPr>
    </w:lvl>
    <w:lvl w:ilvl="8" w:tplc="04240005">
      <w:start w:val="1"/>
      <w:numFmt w:val="bullet"/>
      <w:lvlText w:val=""/>
      <w:lvlJc w:val="left"/>
      <w:pPr>
        <w:ind w:left="6525" w:hanging="360"/>
      </w:pPr>
      <w:rPr>
        <w:rFonts w:ascii="Wingdings" w:hAnsi="Wingdings" w:hint="default"/>
      </w:rPr>
    </w:lvl>
  </w:abstractNum>
  <w:abstractNum w:abstractNumId="28">
    <w:nsid w:val="1F5711AE"/>
    <w:multiLevelType w:val="hybridMultilevel"/>
    <w:tmpl w:val="EA08D9F8"/>
    <w:lvl w:ilvl="0" w:tplc="0F3A93F2">
      <w:start w:val="1"/>
      <w:numFmt w:val="bullet"/>
      <w:lvlText w:val=""/>
      <w:lvlJc w:val="left"/>
      <w:pPr>
        <w:ind w:left="1296" w:hanging="360"/>
      </w:pPr>
      <w:rPr>
        <w:rFonts w:ascii="Symbol" w:hAnsi="Symbol" w:hint="default"/>
      </w:rPr>
    </w:lvl>
    <w:lvl w:ilvl="1" w:tplc="041A0003" w:tentative="1">
      <w:start w:val="1"/>
      <w:numFmt w:val="bullet"/>
      <w:lvlText w:val="o"/>
      <w:lvlJc w:val="left"/>
      <w:pPr>
        <w:ind w:left="2016" w:hanging="360"/>
      </w:pPr>
      <w:rPr>
        <w:rFonts w:ascii="Courier New" w:hAnsi="Courier New" w:cs="Courier New" w:hint="default"/>
      </w:rPr>
    </w:lvl>
    <w:lvl w:ilvl="2" w:tplc="041A0005" w:tentative="1">
      <w:start w:val="1"/>
      <w:numFmt w:val="bullet"/>
      <w:lvlText w:val=""/>
      <w:lvlJc w:val="left"/>
      <w:pPr>
        <w:ind w:left="2736" w:hanging="360"/>
      </w:pPr>
      <w:rPr>
        <w:rFonts w:ascii="Wingdings" w:hAnsi="Wingdings" w:hint="default"/>
      </w:rPr>
    </w:lvl>
    <w:lvl w:ilvl="3" w:tplc="041A0001" w:tentative="1">
      <w:start w:val="1"/>
      <w:numFmt w:val="bullet"/>
      <w:lvlText w:val=""/>
      <w:lvlJc w:val="left"/>
      <w:pPr>
        <w:ind w:left="3456" w:hanging="360"/>
      </w:pPr>
      <w:rPr>
        <w:rFonts w:ascii="Symbol" w:hAnsi="Symbol" w:hint="default"/>
      </w:rPr>
    </w:lvl>
    <w:lvl w:ilvl="4" w:tplc="041A0003" w:tentative="1">
      <w:start w:val="1"/>
      <w:numFmt w:val="bullet"/>
      <w:lvlText w:val="o"/>
      <w:lvlJc w:val="left"/>
      <w:pPr>
        <w:ind w:left="4176" w:hanging="360"/>
      </w:pPr>
      <w:rPr>
        <w:rFonts w:ascii="Courier New" w:hAnsi="Courier New" w:cs="Courier New" w:hint="default"/>
      </w:rPr>
    </w:lvl>
    <w:lvl w:ilvl="5" w:tplc="041A0005" w:tentative="1">
      <w:start w:val="1"/>
      <w:numFmt w:val="bullet"/>
      <w:lvlText w:val=""/>
      <w:lvlJc w:val="left"/>
      <w:pPr>
        <w:ind w:left="4896" w:hanging="360"/>
      </w:pPr>
      <w:rPr>
        <w:rFonts w:ascii="Wingdings" w:hAnsi="Wingdings" w:hint="default"/>
      </w:rPr>
    </w:lvl>
    <w:lvl w:ilvl="6" w:tplc="041A0001" w:tentative="1">
      <w:start w:val="1"/>
      <w:numFmt w:val="bullet"/>
      <w:lvlText w:val=""/>
      <w:lvlJc w:val="left"/>
      <w:pPr>
        <w:ind w:left="5616" w:hanging="360"/>
      </w:pPr>
      <w:rPr>
        <w:rFonts w:ascii="Symbol" w:hAnsi="Symbol" w:hint="default"/>
      </w:rPr>
    </w:lvl>
    <w:lvl w:ilvl="7" w:tplc="041A0003" w:tentative="1">
      <w:start w:val="1"/>
      <w:numFmt w:val="bullet"/>
      <w:lvlText w:val="o"/>
      <w:lvlJc w:val="left"/>
      <w:pPr>
        <w:ind w:left="6336" w:hanging="360"/>
      </w:pPr>
      <w:rPr>
        <w:rFonts w:ascii="Courier New" w:hAnsi="Courier New" w:cs="Courier New" w:hint="default"/>
      </w:rPr>
    </w:lvl>
    <w:lvl w:ilvl="8" w:tplc="041A0005" w:tentative="1">
      <w:start w:val="1"/>
      <w:numFmt w:val="bullet"/>
      <w:lvlText w:val=""/>
      <w:lvlJc w:val="left"/>
      <w:pPr>
        <w:ind w:left="7056" w:hanging="360"/>
      </w:pPr>
      <w:rPr>
        <w:rFonts w:ascii="Wingdings" w:hAnsi="Wingdings" w:hint="default"/>
      </w:rPr>
    </w:lvl>
  </w:abstractNum>
  <w:abstractNum w:abstractNumId="29">
    <w:nsid w:val="20D015D3"/>
    <w:multiLevelType w:val="multilevel"/>
    <w:tmpl w:val="A5808FEE"/>
    <w:numStyleLink w:val="Tenderth"/>
  </w:abstractNum>
  <w:abstractNum w:abstractNumId="30">
    <w:nsid w:val="20EA69FD"/>
    <w:multiLevelType w:val="hybridMultilevel"/>
    <w:tmpl w:val="EA14B7DE"/>
    <w:lvl w:ilvl="0" w:tplc="ED3EF10C">
      <w:start w:val="3"/>
      <w:numFmt w:val="bullet"/>
      <w:lvlText w:val="-"/>
      <w:lvlJc w:val="left"/>
      <w:pPr>
        <w:ind w:left="1080" w:hanging="360"/>
      </w:pPr>
      <w:rPr>
        <w:rFonts w:ascii="Arial" w:eastAsia="Times New Roman" w:hAnsi="Arial" w:hint="default"/>
      </w:rPr>
    </w:lvl>
    <w:lvl w:ilvl="1" w:tplc="04240019">
      <w:start w:val="1"/>
      <w:numFmt w:val="lowerLetter"/>
      <w:lvlText w:val="%2."/>
      <w:lvlJc w:val="left"/>
      <w:pPr>
        <w:ind w:left="1800" w:hanging="360"/>
      </w:pPr>
    </w:lvl>
    <w:lvl w:ilvl="2" w:tplc="0424001B">
      <w:start w:val="1"/>
      <w:numFmt w:val="lowerRoman"/>
      <w:lvlText w:val="%3."/>
      <w:lvlJc w:val="right"/>
      <w:pPr>
        <w:ind w:left="2520" w:hanging="180"/>
      </w:pPr>
    </w:lvl>
    <w:lvl w:ilvl="3" w:tplc="0424000F">
      <w:start w:val="1"/>
      <w:numFmt w:val="decimal"/>
      <w:lvlText w:val="%4."/>
      <w:lvlJc w:val="left"/>
      <w:pPr>
        <w:ind w:left="3240" w:hanging="360"/>
      </w:pPr>
    </w:lvl>
    <w:lvl w:ilvl="4" w:tplc="04240019">
      <w:start w:val="1"/>
      <w:numFmt w:val="lowerLetter"/>
      <w:lvlText w:val="%5."/>
      <w:lvlJc w:val="left"/>
      <w:pPr>
        <w:ind w:left="3960" w:hanging="360"/>
      </w:pPr>
    </w:lvl>
    <w:lvl w:ilvl="5" w:tplc="0424001B">
      <w:start w:val="1"/>
      <w:numFmt w:val="lowerRoman"/>
      <w:lvlText w:val="%6."/>
      <w:lvlJc w:val="right"/>
      <w:pPr>
        <w:ind w:left="4680" w:hanging="180"/>
      </w:pPr>
    </w:lvl>
    <w:lvl w:ilvl="6" w:tplc="0424000F">
      <w:start w:val="1"/>
      <w:numFmt w:val="decimal"/>
      <w:lvlText w:val="%7."/>
      <w:lvlJc w:val="left"/>
      <w:pPr>
        <w:ind w:left="5400" w:hanging="360"/>
      </w:pPr>
    </w:lvl>
    <w:lvl w:ilvl="7" w:tplc="04240019">
      <w:start w:val="1"/>
      <w:numFmt w:val="lowerLetter"/>
      <w:lvlText w:val="%8."/>
      <w:lvlJc w:val="left"/>
      <w:pPr>
        <w:ind w:left="6120" w:hanging="360"/>
      </w:pPr>
    </w:lvl>
    <w:lvl w:ilvl="8" w:tplc="0424001B">
      <w:start w:val="1"/>
      <w:numFmt w:val="lowerRoman"/>
      <w:lvlText w:val="%9."/>
      <w:lvlJc w:val="right"/>
      <w:pPr>
        <w:ind w:left="6840" w:hanging="180"/>
      </w:pPr>
    </w:lvl>
  </w:abstractNum>
  <w:abstractNum w:abstractNumId="31">
    <w:nsid w:val="213D57E1"/>
    <w:multiLevelType w:val="hybridMultilevel"/>
    <w:tmpl w:val="EF60C686"/>
    <w:lvl w:ilvl="0" w:tplc="78D04752">
      <w:start w:val="1"/>
      <w:numFmt w:val="decimal"/>
      <w:lvlText w:val="%1."/>
      <w:lvlJc w:val="left"/>
      <w:pPr>
        <w:ind w:left="1069" w:hanging="360"/>
      </w:pPr>
      <w:rPr>
        <w:rFonts w:hint="default"/>
        <w:color w:val="1F497D" w:themeColor="text2"/>
      </w:rPr>
    </w:lvl>
    <w:lvl w:ilvl="1" w:tplc="04240019">
      <w:start w:val="1"/>
      <w:numFmt w:val="lowerLetter"/>
      <w:lvlText w:val="%2."/>
      <w:lvlJc w:val="left"/>
      <w:pPr>
        <w:ind w:left="1789" w:hanging="360"/>
      </w:pPr>
    </w:lvl>
    <w:lvl w:ilvl="2" w:tplc="0424001B">
      <w:start w:val="1"/>
      <w:numFmt w:val="lowerRoman"/>
      <w:lvlText w:val="%3."/>
      <w:lvlJc w:val="right"/>
      <w:pPr>
        <w:ind w:left="2509" w:hanging="180"/>
      </w:pPr>
    </w:lvl>
    <w:lvl w:ilvl="3" w:tplc="0424000F">
      <w:start w:val="1"/>
      <w:numFmt w:val="decimal"/>
      <w:lvlText w:val="%4."/>
      <w:lvlJc w:val="left"/>
      <w:pPr>
        <w:ind w:left="3229" w:hanging="360"/>
      </w:pPr>
    </w:lvl>
    <w:lvl w:ilvl="4" w:tplc="04240019">
      <w:start w:val="1"/>
      <w:numFmt w:val="lowerLetter"/>
      <w:lvlText w:val="%5."/>
      <w:lvlJc w:val="left"/>
      <w:pPr>
        <w:ind w:left="3949" w:hanging="360"/>
      </w:pPr>
    </w:lvl>
    <w:lvl w:ilvl="5" w:tplc="0424001B">
      <w:start w:val="1"/>
      <w:numFmt w:val="lowerRoman"/>
      <w:lvlText w:val="%6."/>
      <w:lvlJc w:val="right"/>
      <w:pPr>
        <w:ind w:left="4669" w:hanging="180"/>
      </w:pPr>
    </w:lvl>
    <w:lvl w:ilvl="6" w:tplc="0424000F">
      <w:start w:val="1"/>
      <w:numFmt w:val="decimal"/>
      <w:lvlText w:val="%7."/>
      <w:lvlJc w:val="left"/>
      <w:pPr>
        <w:ind w:left="5389" w:hanging="360"/>
      </w:pPr>
    </w:lvl>
    <w:lvl w:ilvl="7" w:tplc="04240019">
      <w:start w:val="1"/>
      <w:numFmt w:val="lowerLetter"/>
      <w:lvlText w:val="%8."/>
      <w:lvlJc w:val="left"/>
      <w:pPr>
        <w:ind w:left="6109" w:hanging="360"/>
      </w:pPr>
    </w:lvl>
    <w:lvl w:ilvl="8" w:tplc="0424001B">
      <w:start w:val="1"/>
      <w:numFmt w:val="lowerRoman"/>
      <w:lvlText w:val="%9."/>
      <w:lvlJc w:val="right"/>
      <w:pPr>
        <w:ind w:left="6829" w:hanging="180"/>
      </w:pPr>
    </w:lvl>
  </w:abstractNum>
  <w:abstractNum w:abstractNumId="32">
    <w:nsid w:val="21BC55ED"/>
    <w:multiLevelType w:val="hybridMultilevel"/>
    <w:tmpl w:val="B454939C"/>
    <w:lvl w:ilvl="0" w:tplc="041A0017">
      <w:start w:val="1"/>
      <w:numFmt w:val="lowerLetter"/>
      <w:lvlText w:val="%1)"/>
      <w:lvlJc w:val="left"/>
      <w:pPr>
        <w:ind w:left="1174" w:hanging="360"/>
      </w:p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33">
    <w:nsid w:val="22E44180"/>
    <w:multiLevelType w:val="multilevel"/>
    <w:tmpl w:val="DFC88CEC"/>
    <w:name w:val="NumPar"/>
    <w:lvl w:ilvl="0">
      <w:start w:val="1"/>
      <w:numFmt w:val="decimal"/>
      <w:lvlRestart w:val="0"/>
      <w:pStyle w:val="NumPar3"/>
      <w:lvlText w:val="%1."/>
      <w:lvlJc w:val="left"/>
      <w:pPr>
        <w:tabs>
          <w:tab w:val="num" w:pos="850"/>
        </w:tabs>
        <w:ind w:left="850" w:hanging="850"/>
      </w:pPr>
    </w:lvl>
    <w:lvl w:ilvl="1">
      <w:start w:val="1"/>
      <w:numFmt w:val="decimal"/>
      <w:pStyle w:val="NumPar4"/>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2322147A"/>
    <w:multiLevelType w:val="hybridMultilevel"/>
    <w:tmpl w:val="93FCC9D4"/>
    <w:lvl w:ilvl="0" w:tplc="543E52D8">
      <w:numFmt w:val="bullet"/>
      <w:lvlText w:val="-"/>
      <w:lvlJc w:val="left"/>
      <w:pPr>
        <w:ind w:left="814" w:hanging="360"/>
      </w:pPr>
      <w:rPr>
        <w:rFonts w:ascii="Tahoma" w:eastAsia="Times New Roman" w:hAnsi="Tahoma" w:cs="Tahoma" w:hint="default"/>
      </w:rPr>
    </w:lvl>
    <w:lvl w:ilvl="1" w:tplc="041A0003" w:tentative="1">
      <w:start w:val="1"/>
      <w:numFmt w:val="bullet"/>
      <w:lvlText w:val="o"/>
      <w:lvlJc w:val="left"/>
      <w:pPr>
        <w:ind w:left="1534" w:hanging="360"/>
      </w:pPr>
      <w:rPr>
        <w:rFonts w:ascii="Courier New" w:hAnsi="Courier New" w:cs="Courier New" w:hint="default"/>
      </w:rPr>
    </w:lvl>
    <w:lvl w:ilvl="2" w:tplc="041A0005" w:tentative="1">
      <w:start w:val="1"/>
      <w:numFmt w:val="bullet"/>
      <w:lvlText w:val=""/>
      <w:lvlJc w:val="left"/>
      <w:pPr>
        <w:ind w:left="2254" w:hanging="360"/>
      </w:pPr>
      <w:rPr>
        <w:rFonts w:ascii="Wingdings" w:hAnsi="Wingdings" w:hint="default"/>
      </w:rPr>
    </w:lvl>
    <w:lvl w:ilvl="3" w:tplc="041A0001" w:tentative="1">
      <w:start w:val="1"/>
      <w:numFmt w:val="bullet"/>
      <w:lvlText w:val=""/>
      <w:lvlJc w:val="left"/>
      <w:pPr>
        <w:ind w:left="2974" w:hanging="360"/>
      </w:pPr>
      <w:rPr>
        <w:rFonts w:ascii="Symbol" w:hAnsi="Symbol" w:hint="default"/>
      </w:rPr>
    </w:lvl>
    <w:lvl w:ilvl="4" w:tplc="041A0003" w:tentative="1">
      <w:start w:val="1"/>
      <w:numFmt w:val="bullet"/>
      <w:lvlText w:val="o"/>
      <w:lvlJc w:val="left"/>
      <w:pPr>
        <w:ind w:left="3694" w:hanging="360"/>
      </w:pPr>
      <w:rPr>
        <w:rFonts w:ascii="Courier New" w:hAnsi="Courier New" w:cs="Courier New" w:hint="default"/>
      </w:rPr>
    </w:lvl>
    <w:lvl w:ilvl="5" w:tplc="041A0005" w:tentative="1">
      <w:start w:val="1"/>
      <w:numFmt w:val="bullet"/>
      <w:lvlText w:val=""/>
      <w:lvlJc w:val="left"/>
      <w:pPr>
        <w:ind w:left="4414" w:hanging="360"/>
      </w:pPr>
      <w:rPr>
        <w:rFonts w:ascii="Wingdings" w:hAnsi="Wingdings" w:hint="default"/>
      </w:rPr>
    </w:lvl>
    <w:lvl w:ilvl="6" w:tplc="041A0001" w:tentative="1">
      <w:start w:val="1"/>
      <w:numFmt w:val="bullet"/>
      <w:lvlText w:val=""/>
      <w:lvlJc w:val="left"/>
      <w:pPr>
        <w:ind w:left="5134" w:hanging="360"/>
      </w:pPr>
      <w:rPr>
        <w:rFonts w:ascii="Symbol" w:hAnsi="Symbol" w:hint="default"/>
      </w:rPr>
    </w:lvl>
    <w:lvl w:ilvl="7" w:tplc="041A0003" w:tentative="1">
      <w:start w:val="1"/>
      <w:numFmt w:val="bullet"/>
      <w:lvlText w:val="o"/>
      <w:lvlJc w:val="left"/>
      <w:pPr>
        <w:ind w:left="5854" w:hanging="360"/>
      </w:pPr>
      <w:rPr>
        <w:rFonts w:ascii="Courier New" w:hAnsi="Courier New" w:cs="Courier New" w:hint="default"/>
      </w:rPr>
    </w:lvl>
    <w:lvl w:ilvl="8" w:tplc="041A0005" w:tentative="1">
      <w:start w:val="1"/>
      <w:numFmt w:val="bullet"/>
      <w:lvlText w:val=""/>
      <w:lvlJc w:val="left"/>
      <w:pPr>
        <w:ind w:left="6574" w:hanging="360"/>
      </w:pPr>
      <w:rPr>
        <w:rFonts w:ascii="Wingdings" w:hAnsi="Wingdings" w:hint="default"/>
      </w:rPr>
    </w:lvl>
  </w:abstractNum>
  <w:abstractNum w:abstractNumId="35">
    <w:nsid w:val="233C6925"/>
    <w:multiLevelType w:val="hybridMultilevel"/>
    <w:tmpl w:val="0C28BB4E"/>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nsid w:val="2346701D"/>
    <w:multiLevelType w:val="multilevel"/>
    <w:tmpl w:val="A5808FEE"/>
    <w:styleLink w:val="Tenderth"/>
    <w:lvl w:ilvl="0">
      <w:start w:val="1"/>
      <w:numFmt w:val="upperLetter"/>
      <w:lvlText w:val="%1"/>
      <w:lvlJc w:val="left"/>
      <w:pPr>
        <w:ind w:left="0" w:firstLine="0"/>
      </w:pPr>
      <w:rPr>
        <w:rFonts w:ascii="Times New Roman" w:hAnsi="Times New Roman" w:hint="default"/>
        <w:color w:val="auto"/>
      </w:rPr>
    </w:lvl>
    <w:lvl w:ilvl="1">
      <w:start w:val="1"/>
      <w:numFmt w:val="decimal"/>
      <w:lvlText w:val="%1%2"/>
      <w:lvlJc w:val="left"/>
      <w:pPr>
        <w:ind w:left="0" w:firstLine="0"/>
      </w:pPr>
      <w:rPr>
        <w:rFonts w:hint="default"/>
      </w:rPr>
    </w:lvl>
    <w:lvl w:ilvl="2">
      <w:start w:val="1"/>
      <w:numFmt w:val="decimal"/>
      <w:lvlRestart w:val="0"/>
      <w:pStyle w:val="Naslov3"/>
      <w:lvlText w:val="%3"/>
      <w:lvlJc w:val="left"/>
      <w:pPr>
        <w:ind w:left="709" w:hanging="567"/>
      </w:pPr>
      <w:rPr>
        <w:rFonts w:hint="default"/>
      </w:rPr>
    </w:lvl>
    <w:lvl w:ilvl="3">
      <w:start w:val="1"/>
      <w:numFmt w:val="decimal"/>
      <w:pStyle w:val="Naslov5"/>
      <w:lvlText w:val="%3.%4"/>
      <w:lvlJc w:val="left"/>
      <w:pPr>
        <w:ind w:left="2552" w:firstLine="0"/>
      </w:pPr>
      <w:rPr>
        <w:rFonts w:hint="default"/>
      </w:rPr>
    </w:lvl>
    <w:lvl w:ilvl="4">
      <w:start w:val="1"/>
      <w:numFmt w:val="decimal"/>
      <w:pStyle w:val="Naslov6"/>
      <w:lvlText w:val=" %3.%4.%5"/>
      <w:lvlJc w:val="left"/>
      <w:pPr>
        <w:ind w:left="426" w:firstLine="0"/>
      </w:pPr>
      <w:rPr>
        <w:rFonts w:hint="default"/>
      </w:rPr>
    </w:lvl>
    <w:lvl w:ilvl="5">
      <w:start w:val="1"/>
      <w:numFmt w:val="decimal"/>
      <w:pStyle w:val="Naslov8"/>
      <w:lvlText w:val="%3.%4.%5.%6"/>
      <w:lvlJc w:val="left"/>
      <w:pPr>
        <w:ind w:left="0" w:firstLine="0"/>
      </w:pPr>
      <w:rPr>
        <w:rFonts w:hint="default"/>
      </w:rPr>
    </w:lvl>
    <w:lvl w:ilvl="6">
      <w:start w:val="1"/>
      <w:numFmt w:val="decimal"/>
      <w:pStyle w:val="Naslov9"/>
      <w:lvlText w:val="%3.%4.%5.%6.%7."/>
      <w:lvlJc w:val="left"/>
      <w:pPr>
        <w:ind w:left="0" w:firstLine="0"/>
      </w:pPr>
      <w:rPr>
        <w:rFonts w:hint="default"/>
      </w:rPr>
    </w:lvl>
    <w:lvl w:ilvl="7">
      <w:start w:val="1"/>
      <w:numFmt w:val="lowerLetter"/>
      <w:lvlText w:val="%8."/>
      <w:lvlJc w:val="left"/>
      <w:pPr>
        <w:ind w:left="4200" w:hanging="261"/>
      </w:pPr>
      <w:rPr>
        <w:rFonts w:hint="default"/>
      </w:rPr>
    </w:lvl>
    <w:lvl w:ilvl="8">
      <w:start w:val="1"/>
      <w:numFmt w:val="lowerRoman"/>
      <w:lvlText w:val="%9."/>
      <w:lvlJc w:val="left"/>
      <w:pPr>
        <w:ind w:left="4557" w:hanging="261"/>
      </w:pPr>
      <w:rPr>
        <w:rFonts w:hint="default"/>
      </w:rPr>
    </w:lvl>
  </w:abstractNum>
  <w:abstractNum w:abstractNumId="37">
    <w:nsid w:val="23982CE3"/>
    <w:multiLevelType w:val="hybridMultilevel"/>
    <w:tmpl w:val="68ACF82E"/>
    <w:lvl w:ilvl="0" w:tplc="0F3A93F2">
      <w:start w:val="1"/>
      <w:numFmt w:val="bullet"/>
      <w:lvlText w:val=""/>
      <w:lvlJc w:val="left"/>
      <w:pPr>
        <w:ind w:left="1174" w:hanging="360"/>
      </w:pPr>
      <w:rPr>
        <w:rFonts w:ascii="Symbol" w:hAnsi="Symbol" w:hint="default"/>
      </w:rPr>
    </w:lvl>
    <w:lvl w:ilvl="1" w:tplc="041A0003">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38">
    <w:nsid w:val="23F35B64"/>
    <w:multiLevelType w:val="hybridMultilevel"/>
    <w:tmpl w:val="ACFE1F1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nsid w:val="247B4A69"/>
    <w:multiLevelType w:val="hybridMultilevel"/>
    <w:tmpl w:val="45040A62"/>
    <w:lvl w:ilvl="0" w:tplc="93DAA714">
      <w:start w:val="1"/>
      <w:numFmt w:val="upperLetter"/>
      <w:pStyle w:val="GLAVA1-1"/>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nsid w:val="288A76CD"/>
    <w:multiLevelType w:val="multilevel"/>
    <w:tmpl w:val="CA944CFE"/>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41">
    <w:nsid w:val="295D1F47"/>
    <w:multiLevelType w:val="hybridMultilevel"/>
    <w:tmpl w:val="942846DA"/>
    <w:lvl w:ilvl="0" w:tplc="041A000B">
      <w:start w:val="1"/>
      <w:numFmt w:val="bullet"/>
      <w:lvlText w:val=""/>
      <w:lvlJc w:val="left"/>
      <w:pPr>
        <w:ind w:left="720" w:hanging="360"/>
      </w:pPr>
      <w:rPr>
        <w:rFonts w:ascii="Symbol" w:hAnsi="Symbol" w:cs="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cs="Wingdings" w:hint="default"/>
      </w:rPr>
    </w:lvl>
    <w:lvl w:ilvl="3" w:tplc="041A0001">
      <w:start w:val="1"/>
      <w:numFmt w:val="bullet"/>
      <w:lvlText w:val=""/>
      <w:lvlJc w:val="left"/>
      <w:pPr>
        <w:ind w:left="2880" w:hanging="360"/>
      </w:pPr>
      <w:rPr>
        <w:rFonts w:ascii="Symbol" w:hAnsi="Symbol" w:cs="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cs="Wingdings" w:hint="default"/>
      </w:rPr>
    </w:lvl>
    <w:lvl w:ilvl="6" w:tplc="041A0001">
      <w:start w:val="1"/>
      <w:numFmt w:val="bullet"/>
      <w:lvlText w:val=""/>
      <w:lvlJc w:val="left"/>
      <w:pPr>
        <w:ind w:left="5040" w:hanging="360"/>
      </w:pPr>
      <w:rPr>
        <w:rFonts w:ascii="Symbol" w:hAnsi="Symbol" w:cs="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cs="Wingdings" w:hint="default"/>
      </w:rPr>
    </w:lvl>
  </w:abstractNum>
  <w:abstractNum w:abstractNumId="42">
    <w:nsid w:val="2A495E74"/>
    <w:multiLevelType w:val="hybridMultilevel"/>
    <w:tmpl w:val="91B67F5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nsid w:val="2CB55FFF"/>
    <w:multiLevelType w:val="hybridMultilevel"/>
    <w:tmpl w:val="FCD637BE"/>
    <w:lvl w:ilvl="0" w:tplc="ED3EF10C">
      <w:start w:val="3"/>
      <w:numFmt w:val="bullet"/>
      <w:lvlText w:val="-"/>
      <w:lvlJc w:val="left"/>
      <w:pPr>
        <w:ind w:left="1534" w:hanging="360"/>
      </w:pPr>
      <w:rPr>
        <w:rFonts w:ascii="Arial" w:eastAsia="Times New Roman" w:hAnsi="Arial" w:hint="default"/>
      </w:rPr>
    </w:lvl>
    <w:lvl w:ilvl="1" w:tplc="041A0003">
      <w:start w:val="1"/>
      <w:numFmt w:val="bullet"/>
      <w:lvlText w:val="o"/>
      <w:lvlJc w:val="left"/>
      <w:pPr>
        <w:ind w:left="1894" w:hanging="360"/>
      </w:pPr>
      <w:rPr>
        <w:rFonts w:ascii="Courier New" w:hAnsi="Courier New" w:cs="Courier New" w:hint="default"/>
      </w:rPr>
    </w:lvl>
    <w:lvl w:ilvl="2" w:tplc="041A0005">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44">
    <w:nsid w:val="2D1F4310"/>
    <w:multiLevelType w:val="hybridMultilevel"/>
    <w:tmpl w:val="F70AFCFE"/>
    <w:lvl w:ilvl="0" w:tplc="ED3EF10C">
      <w:start w:val="3"/>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45">
    <w:nsid w:val="2D8325FA"/>
    <w:multiLevelType w:val="hybridMultilevel"/>
    <w:tmpl w:val="4A96EEC8"/>
    <w:lvl w:ilvl="0" w:tplc="453C8BAE">
      <w:start w:val="1"/>
      <w:numFmt w:val="bullet"/>
      <w:lvlText w:val="-"/>
      <w:lvlJc w:val="left"/>
      <w:pPr>
        <w:ind w:left="1440" w:hanging="360"/>
      </w:pPr>
      <w:rPr>
        <w:rFonts w:ascii="Times New Roman" w:eastAsia="Times New Roman" w:hAnsi="Times New Roman" w:hint="default"/>
      </w:rPr>
    </w:lvl>
    <w:lvl w:ilvl="1" w:tplc="05A041BE">
      <w:start w:val="1"/>
      <w:numFmt w:val="bullet"/>
      <w:lvlText w:val="o"/>
      <w:lvlJc w:val="left"/>
      <w:pPr>
        <w:ind w:left="2160" w:hanging="360"/>
      </w:pPr>
      <w:rPr>
        <w:rFonts w:ascii="Courier New" w:hAnsi="Courier New" w:cs="Courier New" w:hint="default"/>
      </w:rPr>
    </w:lvl>
    <w:lvl w:ilvl="2" w:tplc="8984034E">
      <w:start w:val="1"/>
      <w:numFmt w:val="bullet"/>
      <w:lvlText w:val=""/>
      <w:lvlJc w:val="left"/>
      <w:pPr>
        <w:ind w:left="2880" w:hanging="360"/>
      </w:pPr>
      <w:rPr>
        <w:rFonts w:ascii="Wingdings" w:hAnsi="Wingdings" w:cs="Wingdings" w:hint="default"/>
      </w:rPr>
    </w:lvl>
    <w:lvl w:ilvl="3" w:tplc="1B1099C6">
      <w:start w:val="1"/>
      <w:numFmt w:val="bullet"/>
      <w:lvlText w:val=""/>
      <w:lvlJc w:val="left"/>
      <w:pPr>
        <w:ind w:left="3600" w:hanging="360"/>
      </w:pPr>
      <w:rPr>
        <w:rFonts w:ascii="Symbol" w:hAnsi="Symbol" w:cs="Symbol" w:hint="default"/>
      </w:rPr>
    </w:lvl>
    <w:lvl w:ilvl="4" w:tplc="E6FC03E2">
      <w:start w:val="1"/>
      <w:numFmt w:val="bullet"/>
      <w:lvlText w:val="o"/>
      <w:lvlJc w:val="left"/>
      <w:pPr>
        <w:ind w:left="4320" w:hanging="360"/>
      </w:pPr>
      <w:rPr>
        <w:rFonts w:ascii="Courier New" w:hAnsi="Courier New" w:cs="Courier New" w:hint="default"/>
      </w:rPr>
    </w:lvl>
    <w:lvl w:ilvl="5" w:tplc="3DD0C764">
      <w:start w:val="1"/>
      <w:numFmt w:val="bullet"/>
      <w:lvlText w:val=""/>
      <w:lvlJc w:val="left"/>
      <w:pPr>
        <w:ind w:left="5040" w:hanging="360"/>
      </w:pPr>
      <w:rPr>
        <w:rFonts w:ascii="Wingdings" w:hAnsi="Wingdings" w:cs="Wingdings" w:hint="default"/>
      </w:rPr>
    </w:lvl>
    <w:lvl w:ilvl="6" w:tplc="EAD0C022">
      <w:start w:val="1"/>
      <w:numFmt w:val="bullet"/>
      <w:lvlText w:val=""/>
      <w:lvlJc w:val="left"/>
      <w:pPr>
        <w:ind w:left="5760" w:hanging="360"/>
      </w:pPr>
      <w:rPr>
        <w:rFonts w:ascii="Symbol" w:hAnsi="Symbol" w:cs="Symbol" w:hint="default"/>
      </w:rPr>
    </w:lvl>
    <w:lvl w:ilvl="7" w:tplc="947E12E6">
      <w:start w:val="1"/>
      <w:numFmt w:val="bullet"/>
      <w:lvlText w:val="o"/>
      <w:lvlJc w:val="left"/>
      <w:pPr>
        <w:ind w:left="6480" w:hanging="360"/>
      </w:pPr>
      <w:rPr>
        <w:rFonts w:ascii="Courier New" w:hAnsi="Courier New" w:cs="Courier New" w:hint="default"/>
      </w:rPr>
    </w:lvl>
    <w:lvl w:ilvl="8" w:tplc="82544998">
      <w:start w:val="1"/>
      <w:numFmt w:val="bullet"/>
      <w:lvlText w:val=""/>
      <w:lvlJc w:val="left"/>
      <w:pPr>
        <w:ind w:left="7200" w:hanging="360"/>
      </w:pPr>
      <w:rPr>
        <w:rFonts w:ascii="Wingdings" w:hAnsi="Wingdings" w:cs="Wingdings" w:hint="default"/>
      </w:rPr>
    </w:lvl>
  </w:abstractNum>
  <w:abstractNum w:abstractNumId="46">
    <w:nsid w:val="34696C8B"/>
    <w:multiLevelType w:val="hybridMultilevel"/>
    <w:tmpl w:val="5256FD2C"/>
    <w:lvl w:ilvl="0" w:tplc="041A0001">
      <w:start w:val="1"/>
      <w:numFmt w:val="bullet"/>
      <w:lvlText w:val=""/>
      <w:lvlJc w:val="left"/>
      <w:pPr>
        <w:ind w:left="1215" w:hanging="360"/>
      </w:pPr>
      <w:rPr>
        <w:rFonts w:ascii="Symbol" w:hAnsi="Symbol" w:hint="default"/>
      </w:rPr>
    </w:lvl>
    <w:lvl w:ilvl="1" w:tplc="041A0003" w:tentative="1">
      <w:start w:val="1"/>
      <w:numFmt w:val="bullet"/>
      <w:lvlText w:val="o"/>
      <w:lvlJc w:val="left"/>
      <w:pPr>
        <w:ind w:left="1935" w:hanging="360"/>
      </w:pPr>
      <w:rPr>
        <w:rFonts w:ascii="Courier New" w:hAnsi="Courier New" w:cs="Courier New" w:hint="default"/>
      </w:rPr>
    </w:lvl>
    <w:lvl w:ilvl="2" w:tplc="041A0005" w:tentative="1">
      <w:start w:val="1"/>
      <w:numFmt w:val="bullet"/>
      <w:lvlText w:val=""/>
      <w:lvlJc w:val="left"/>
      <w:pPr>
        <w:ind w:left="2655" w:hanging="360"/>
      </w:pPr>
      <w:rPr>
        <w:rFonts w:ascii="Wingdings" w:hAnsi="Wingdings" w:hint="default"/>
      </w:rPr>
    </w:lvl>
    <w:lvl w:ilvl="3" w:tplc="041A0001" w:tentative="1">
      <w:start w:val="1"/>
      <w:numFmt w:val="bullet"/>
      <w:lvlText w:val=""/>
      <w:lvlJc w:val="left"/>
      <w:pPr>
        <w:ind w:left="3375" w:hanging="360"/>
      </w:pPr>
      <w:rPr>
        <w:rFonts w:ascii="Symbol" w:hAnsi="Symbol" w:hint="default"/>
      </w:rPr>
    </w:lvl>
    <w:lvl w:ilvl="4" w:tplc="041A0003" w:tentative="1">
      <w:start w:val="1"/>
      <w:numFmt w:val="bullet"/>
      <w:lvlText w:val="o"/>
      <w:lvlJc w:val="left"/>
      <w:pPr>
        <w:ind w:left="4095" w:hanging="360"/>
      </w:pPr>
      <w:rPr>
        <w:rFonts w:ascii="Courier New" w:hAnsi="Courier New" w:cs="Courier New" w:hint="default"/>
      </w:rPr>
    </w:lvl>
    <w:lvl w:ilvl="5" w:tplc="041A0005" w:tentative="1">
      <w:start w:val="1"/>
      <w:numFmt w:val="bullet"/>
      <w:lvlText w:val=""/>
      <w:lvlJc w:val="left"/>
      <w:pPr>
        <w:ind w:left="4815" w:hanging="360"/>
      </w:pPr>
      <w:rPr>
        <w:rFonts w:ascii="Wingdings" w:hAnsi="Wingdings" w:hint="default"/>
      </w:rPr>
    </w:lvl>
    <w:lvl w:ilvl="6" w:tplc="041A0001" w:tentative="1">
      <w:start w:val="1"/>
      <w:numFmt w:val="bullet"/>
      <w:lvlText w:val=""/>
      <w:lvlJc w:val="left"/>
      <w:pPr>
        <w:ind w:left="5535" w:hanging="360"/>
      </w:pPr>
      <w:rPr>
        <w:rFonts w:ascii="Symbol" w:hAnsi="Symbol" w:hint="default"/>
      </w:rPr>
    </w:lvl>
    <w:lvl w:ilvl="7" w:tplc="041A0003" w:tentative="1">
      <w:start w:val="1"/>
      <w:numFmt w:val="bullet"/>
      <w:lvlText w:val="o"/>
      <w:lvlJc w:val="left"/>
      <w:pPr>
        <w:ind w:left="6255" w:hanging="360"/>
      </w:pPr>
      <w:rPr>
        <w:rFonts w:ascii="Courier New" w:hAnsi="Courier New" w:cs="Courier New" w:hint="default"/>
      </w:rPr>
    </w:lvl>
    <w:lvl w:ilvl="8" w:tplc="041A0005" w:tentative="1">
      <w:start w:val="1"/>
      <w:numFmt w:val="bullet"/>
      <w:lvlText w:val=""/>
      <w:lvlJc w:val="left"/>
      <w:pPr>
        <w:ind w:left="6975" w:hanging="360"/>
      </w:pPr>
      <w:rPr>
        <w:rFonts w:ascii="Wingdings" w:hAnsi="Wingdings" w:hint="default"/>
      </w:rPr>
    </w:lvl>
  </w:abstractNum>
  <w:abstractNum w:abstractNumId="47">
    <w:nsid w:val="34FF5228"/>
    <w:multiLevelType w:val="hybridMultilevel"/>
    <w:tmpl w:val="6164A2E6"/>
    <w:lvl w:ilvl="0" w:tplc="ED3EF10C">
      <w:start w:val="3"/>
      <w:numFmt w:val="bullet"/>
      <w:lvlText w:val="-"/>
      <w:lvlJc w:val="left"/>
      <w:pPr>
        <w:ind w:left="1174" w:hanging="360"/>
      </w:pPr>
      <w:rPr>
        <w:rFonts w:ascii="Arial" w:eastAsia="Times New Roman" w:hAnsi="Arial" w:hint="default"/>
      </w:rPr>
    </w:lvl>
    <w:lvl w:ilvl="1" w:tplc="041A000F">
      <w:start w:val="1"/>
      <w:numFmt w:val="decimal"/>
      <w:lvlText w:val="%2."/>
      <w:lvlJc w:val="left"/>
      <w:pPr>
        <w:ind w:left="1894" w:hanging="360"/>
      </w:pPr>
      <w:rPr>
        <w:rFonts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48">
    <w:nsid w:val="36A93966"/>
    <w:multiLevelType w:val="hybridMultilevel"/>
    <w:tmpl w:val="917CD2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9">
    <w:nsid w:val="372E0F03"/>
    <w:multiLevelType w:val="hybridMultilevel"/>
    <w:tmpl w:val="E4926666"/>
    <w:lvl w:ilvl="0" w:tplc="F304628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nsid w:val="389740DD"/>
    <w:multiLevelType w:val="hybridMultilevel"/>
    <w:tmpl w:val="C63EEE2C"/>
    <w:lvl w:ilvl="0" w:tplc="0F3A93F2">
      <w:start w:val="1"/>
      <w:numFmt w:val="bullet"/>
      <w:lvlText w:val=""/>
      <w:lvlJc w:val="left"/>
      <w:pPr>
        <w:ind w:left="1069" w:hanging="360"/>
      </w:pPr>
      <w:rPr>
        <w:rFonts w:ascii="Symbol" w:hAnsi="Symbol" w:hint="default"/>
      </w:rPr>
    </w:lvl>
    <w:lvl w:ilvl="1" w:tplc="041A000B">
      <w:start w:val="1"/>
      <w:numFmt w:val="bullet"/>
      <w:lvlText w:val=""/>
      <w:lvlJc w:val="left"/>
      <w:pPr>
        <w:ind w:left="1789" w:hanging="360"/>
      </w:pPr>
      <w:rPr>
        <w:rFonts w:ascii="Wingdings" w:hAnsi="Wingdings"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51">
    <w:nsid w:val="38D91D3A"/>
    <w:multiLevelType w:val="hybridMultilevel"/>
    <w:tmpl w:val="D6923326"/>
    <w:lvl w:ilvl="0" w:tplc="ED3EF10C">
      <w:start w:val="3"/>
      <w:numFmt w:val="bullet"/>
      <w:lvlText w:val="-"/>
      <w:lvlJc w:val="left"/>
      <w:pPr>
        <w:ind w:left="1174" w:hanging="360"/>
      </w:pPr>
      <w:rPr>
        <w:rFonts w:ascii="Arial" w:eastAsia="Times New Roman" w:hAnsi="Aria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52">
    <w:nsid w:val="39EB2BDA"/>
    <w:multiLevelType w:val="hybridMultilevel"/>
    <w:tmpl w:val="F18882A8"/>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nsid w:val="3A9E1036"/>
    <w:multiLevelType w:val="hybridMultilevel"/>
    <w:tmpl w:val="2710FEF4"/>
    <w:lvl w:ilvl="0" w:tplc="453C8BAE">
      <w:start w:val="1"/>
      <w:numFmt w:val="bullet"/>
      <w:lvlText w:val="-"/>
      <w:lvlJc w:val="left"/>
      <w:pPr>
        <w:ind w:left="720" w:hanging="360"/>
      </w:pPr>
      <w:rPr>
        <w:rFonts w:ascii="Times New Roman" w:eastAsia="Times New Roman" w:hAnsi="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nsid w:val="3CE440EA"/>
    <w:multiLevelType w:val="hybridMultilevel"/>
    <w:tmpl w:val="2B4A27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nsid w:val="3DA93140"/>
    <w:multiLevelType w:val="multilevel"/>
    <w:tmpl w:val="6CB02D12"/>
    <w:lvl w:ilvl="0">
      <w:start w:val="3"/>
      <w:numFmt w:val="upperLetter"/>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857" w:hanging="864"/>
      </w:pPr>
      <w:rPr>
        <w:rFonts w:hint="default"/>
        <w:b w:val="0"/>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nsid w:val="3FC818C0"/>
    <w:multiLevelType w:val="hybridMultilevel"/>
    <w:tmpl w:val="834A53F2"/>
    <w:lvl w:ilvl="0" w:tplc="0F3A93F2">
      <w:start w:val="1"/>
      <w:numFmt w:val="bullet"/>
      <w:lvlText w:val=""/>
      <w:lvlJc w:val="left"/>
      <w:pPr>
        <w:ind w:left="1174" w:hanging="360"/>
      </w:pPr>
      <w:rPr>
        <w:rFonts w:ascii="Symbol" w:hAnsi="Symbol" w:hint="default"/>
      </w:rPr>
    </w:lvl>
    <w:lvl w:ilvl="1" w:tplc="041A0003">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57">
    <w:nsid w:val="40F41638"/>
    <w:multiLevelType w:val="hybridMultilevel"/>
    <w:tmpl w:val="2F36AF28"/>
    <w:lvl w:ilvl="0" w:tplc="053AC7E6">
      <w:start w:val="1"/>
      <w:numFmt w:val="decimal"/>
      <w:lvlText w:val="ad %1."/>
      <w:lvlJc w:val="left"/>
      <w:pPr>
        <w:ind w:left="1174" w:hanging="360"/>
      </w:pPr>
      <w:rPr>
        <w:rFonts w:hint="default"/>
      </w:r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58">
    <w:nsid w:val="41176142"/>
    <w:multiLevelType w:val="hybridMultilevel"/>
    <w:tmpl w:val="5F8A8B4A"/>
    <w:lvl w:ilvl="0" w:tplc="ED3EF10C">
      <w:start w:val="3"/>
      <w:numFmt w:val="bullet"/>
      <w:lvlText w:val="-"/>
      <w:lvlJc w:val="left"/>
      <w:pPr>
        <w:ind w:left="1523" w:hanging="360"/>
      </w:pPr>
      <w:rPr>
        <w:rFonts w:ascii="Arial" w:eastAsia="Times New Roman" w:hAnsi="Aria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59">
    <w:nsid w:val="41994AAC"/>
    <w:multiLevelType w:val="multilevel"/>
    <w:tmpl w:val="2A9C03DA"/>
    <w:lvl w:ilvl="0">
      <w:start w:val="1"/>
      <w:numFmt w:val="upperLetter"/>
      <w:pStyle w:val="GLAVA0"/>
      <w:lvlText w:val="%1"/>
      <w:lvlJc w:val="left"/>
      <w:pPr>
        <w:ind w:left="720" w:hanging="360"/>
      </w:pPr>
      <w:rPr>
        <w:rFonts w:hint="default"/>
      </w:rPr>
    </w:lvl>
    <w:lvl w:ilvl="1">
      <w:start w:val="1"/>
      <w:numFmt w:val="decimal"/>
      <w:pStyle w:val="GLAVA1"/>
      <w:lvlText w:val="%1%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1">
    <w:nsid w:val="434D3180"/>
    <w:multiLevelType w:val="hybridMultilevel"/>
    <w:tmpl w:val="21EA6AF4"/>
    <w:lvl w:ilvl="0" w:tplc="C0A89078">
      <w:start w:val="3"/>
      <w:numFmt w:val="bullet"/>
      <w:pStyle w:val="crtice"/>
      <w:lvlText w:val="-"/>
      <w:lvlJc w:val="left"/>
      <w:pPr>
        <w:ind w:left="1523" w:hanging="360"/>
      </w:pPr>
      <w:rPr>
        <w:rFonts w:ascii="Arial" w:eastAsia="Times New Roman" w:hAnsi="Arial" w:hint="default"/>
      </w:rPr>
    </w:lvl>
    <w:lvl w:ilvl="1" w:tplc="041A0001">
      <w:start w:val="1"/>
      <w:numFmt w:val="bullet"/>
      <w:lvlText w:val=""/>
      <w:lvlJc w:val="left"/>
      <w:pPr>
        <w:ind w:left="1894" w:hanging="360"/>
      </w:pPr>
      <w:rPr>
        <w:rFonts w:ascii="Symbol" w:hAnsi="Symbol" w:hint="default"/>
      </w:rPr>
    </w:lvl>
    <w:lvl w:ilvl="2" w:tplc="041A0005">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62">
    <w:nsid w:val="47497A3F"/>
    <w:multiLevelType w:val="hybridMultilevel"/>
    <w:tmpl w:val="43C6627E"/>
    <w:lvl w:ilvl="0" w:tplc="0F3A93F2">
      <w:start w:val="1"/>
      <w:numFmt w:val="bullet"/>
      <w:lvlText w:val=""/>
      <w:lvlJc w:val="left"/>
      <w:pPr>
        <w:ind w:left="2072" w:hanging="360"/>
      </w:pPr>
      <w:rPr>
        <w:rFonts w:ascii="Symbol" w:hAnsi="Symbol" w:hint="default"/>
      </w:rPr>
    </w:lvl>
    <w:lvl w:ilvl="1" w:tplc="041A0003" w:tentative="1">
      <w:start w:val="1"/>
      <w:numFmt w:val="bullet"/>
      <w:lvlText w:val="o"/>
      <w:lvlJc w:val="left"/>
      <w:pPr>
        <w:ind w:left="2792" w:hanging="360"/>
      </w:pPr>
      <w:rPr>
        <w:rFonts w:ascii="Courier New" w:hAnsi="Courier New" w:cs="Courier New" w:hint="default"/>
      </w:rPr>
    </w:lvl>
    <w:lvl w:ilvl="2" w:tplc="041A0005" w:tentative="1">
      <w:start w:val="1"/>
      <w:numFmt w:val="bullet"/>
      <w:lvlText w:val=""/>
      <w:lvlJc w:val="left"/>
      <w:pPr>
        <w:ind w:left="3512" w:hanging="360"/>
      </w:pPr>
      <w:rPr>
        <w:rFonts w:ascii="Wingdings" w:hAnsi="Wingdings" w:hint="default"/>
      </w:rPr>
    </w:lvl>
    <w:lvl w:ilvl="3" w:tplc="041A0001" w:tentative="1">
      <w:start w:val="1"/>
      <w:numFmt w:val="bullet"/>
      <w:lvlText w:val=""/>
      <w:lvlJc w:val="left"/>
      <w:pPr>
        <w:ind w:left="4232" w:hanging="360"/>
      </w:pPr>
      <w:rPr>
        <w:rFonts w:ascii="Symbol" w:hAnsi="Symbol" w:hint="default"/>
      </w:rPr>
    </w:lvl>
    <w:lvl w:ilvl="4" w:tplc="041A0003" w:tentative="1">
      <w:start w:val="1"/>
      <w:numFmt w:val="bullet"/>
      <w:lvlText w:val="o"/>
      <w:lvlJc w:val="left"/>
      <w:pPr>
        <w:ind w:left="4952" w:hanging="360"/>
      </w:pPr>
      <w:rPr>
        <w:rFonts w:ascii="Courier New" w:hAnsi="Courier New" w:cs="Courier New" w:hint="default"/>
      </w:rPr>
    </w:lvl>
    <w:lvl w:ilvl="5" w:tplc="041A0005" w:tentative="1">
      <w:start w:val="1"/>
      <w:numFmt w:val="bullet"/>
      <w:lvlText w:val=""/>
      <w:lvlJc w:val="left"/>
      <w:pPr>
        <w:ind w:left="5672" w:hanging="360"/>
      </w:pPr>
      <w:rPr>
        <w:rFonts w:ascii="Wingdings" w:hAnsi="Wingdings" w:hint="default"/>
      </w:rPr>
    </w:lvl>
    <w:lvl w:ilvl="6" w:tplc="041A0001" w:tentative="1">
      <w:start w:val="1"/>
      <w:numFmt w:val="bullet"/>
      <w:lvlText w:val=""/>
      <w:lvlJc w:val="left"/>
      <w:pPr>
        <w:ind w:left="6392" w:hanging="360"/>
      </w:pPr>
      <w:rPr>
        <w:rFonts w:ascii="Symbol" w:hAnsi="Symbol" w:hint="default"/>
      </w:rPr>
    </w:lvl>
    <w:lvl w:ilvl="7" w:tplc="041A0003" w:tentative="1">
      <w:start w:val="1"/>
      <w:numFmt w:val="bullet"/>
      <w:lvlText w:val="o"/>
      <w:lvlJc w:val="left"/>
      <w:pPr>
        <w:ind w:left="7112" w:hanging="360"/>
      </w:pPr>
      <w:rPr>
        <w:rFonts w:ascii="Courier New" w:hAnsi="Courier New" w:cs="Courier New" w:hint="default"/>
      </w:rPr>
    </w:lvl>
    <w:lvl w:ilvl="8" w:tplc="041A0005" w:tentative="1">
      <w:start w:val="1"/>
      <w:numFmt w:val="bullet"/>
      <w:lvlText w:val=""/>
      <w:lvlJc w:val="left"/>
      <w:pPr>
        <w:ind w:left="7832" w:hanging="360"/>
      </w:pPr>
      <w:rPr>
        <w:rFonts w:ascii="Wingdings" w:hAnsi="Wingdings" w:hint="default"/>
      </w:rPr>
    </w:lvl>
  </w:abstractNum>
  <w:abstractNum w:abstractNumId="63">
    <w:nsid w:val="492B4B07"/>
    <w:multiLevelType w:val="hybridMultilevel"/>
    <w:tmpl w:val="797056AA"/>
    <w:lvl w:ilvl="0" w:tplc="053AC7E6">
      <w:start w:val="1"/>
      <w:numFmt w:val="decimal"/>
      <w:lvlText w:val="ad %1."/>
      <w:lvlJc w:val="left"/>
      <w:pPr>
        <w:ind w:left="786" w:hanging="360"/>
      </w:pPr>
      <w:rPr>
        <w:rFonts w:hint="default"/>
      </w:rPr>
    </w:lvl>
    <w:lvl w:ilvl="1" w:tplc="3D7AF422">
      <w:start w:val="1"/>
      <w:numFmt w:val="decimal"/>
      <w:lvlText w:val="%2"/>
      <w:lvlJc w:val="left"/>
      <w:pPr>
        <w:ind w:left="1485" w:hanging="405"/>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4">
    <w:nsid w:val="4931227C"/>
    <w:multiLevelType w:val="hybridMultilevel"/>
    <w:tmpl w:val="30E66B3E"/>
    <w:lvl w:ilvl="0" w:tplc="041A000F">
      <w:start w:val="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start w:val="1"/>
      <w:numFmt w:val="lowerRoman"/>
      <w:lvlText w:val="%3."/>
      <w:lvlJc w:val="right"/>
      <w:pPr>
        <w:ind w:left="2509" w:hanging="180"/>
      </w:pPr>
    </w:lvl>
    <w:lvl w:ilvl="3" w:tplc="0424000F">
      <w:start w:val="1"/>
      <w:numFmt w:val="decimal"/>
      <w:lvlText w:val="%4."/>
      <w:lvlJc w:val="left"/>
      <w:pPr>
        <w:ind w:left="3229" w:hanging="360"/>
      </w:pPr>
    </w:lvl>
    <w:lvl w:ilvl="4" w:tplc="04240019">
      <w:start w:val="1"/>
      <w:numFmt w:val="lowerLetter"/>
      <w:lvlText w:val="%5."/>
      <w:lvlJc w:val="left"/>
      <w:pPr>
        <w:ind w:left="3949" w:hanging="360"/>
      </w:pPr>
    </w:lvl>
    <w:lvl w:ilvl="5" w:tplc="0424001B">
      <w:start w:val="1"/>
      <w:numFmt w:val="lowerRoman"/>
      <w:lvlText w:val="%6."/>
      <w:lvlJc w:val="right"/>
      <w:pPr>
        <w:ind w:left="4669" w:hanging="180"/>
      </w:pPr>
    </w:lvl>
    <w:lvl w:ilvl="6" w:tplc="0424000F">
      <w:start w:val="1"/>
      <w:numFmt w:val="decimal"/>
      <w:lvlText w:val="%7."/>
      <w:lvlJc w:val="left"/>
      <w:pPr>
        <w:ind w:left="5389" w:hanging="360"/>
      </w:pPr>
    </w:lvl>
    <w:lvl w:ilvl="7" w:tplc="04240019">
      <w:start w:val="1"/>
      <w:numFmt w:val="lowerLetter"/>
      <w:lvlText w:val="%8."/>
      <w:lvlJc w:val="left"/>
      <w:pPr>
        <w:ind w:left="6109" w:hanging="360"/>
      </w:pPr>
    </w:lvl>
    <w:lvl w:ilvl="8" w:tplc="0424001B">
      <w:start w:val="1"/>
      <w:numFmt w:val="lowerRoman"/>
      <w:lvlText w:val="%9."/>
      <w:lvlJc w:val="right"/>
      <w:pPr>
        <w:ind w:left="6829" w:hanging="180"/>
      </w:pPr>
    </w:lvl>
  </w:abstractNum>
  <w:abstractNum w:abstractNumId="65">
    <w:nsid w:val="495801AE"/>
    <w:multiLevelType w:val="hybridMultilevel"/>
    <w:tmpl w:val="D9DEB6D4"/>
    <w:lvl w:ilvl="0" w:tplc="0F3A93F2">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66">
    <w:nsid w:val="4AC933AB"/>
    <w:multiLevelType w:val="hybridMultilevel"/>
    <w:tmpl w:val="2766BAF4"/>
    <w:lvl w:ilvl="0" w:tplc="ED3EF10C">
      <w:start w:val="3"/>
      <w:numFmt w:val="bullet"/>
      <w:lvlText w:val="-"/>
      <w:lvlJc w:val="left"/>
      <w:pPr>
        <w:ind w:left="814" w:hanging="360"/>
      </w:pPr>
      <w:rPr>
        <w:rFonts w:ascii="Arial" w:eastAsia="Times New Roman" w:hAnsi="Arial" w:hint="default"/>
      </w:rPr>
    </w:lvl>
    <w:lvl w:ilvl="1" w:tplc="041A0003">
      <w:start w:val="1"/>
      <w:numFmt w:val="bullet"/>
      <w:lvlText w:val="o"/>
      <w:lvlJc w:val="left"/>
      <w:pPr>
        <w:ind w:left="1185" w:hanging="360"/>
      </w:pPr>
      <w:rPr>
        <w:rFonts w:ascii="Courier New" w:hAnsi="Courier New" w:cs="Courier New" w:hint="default"/>
      </w:rPr>
    </w:lvl>
    <w:lvl w:ilvl="2" w:tplc="041A0005" w:tentative="1">
      <w:start w:val="1"/>
      <w:numFmt w:val="bullet"/>
      <w:lvlText w:val=""/>
      <w:lvlJc w:val="left"/>
      <w:pPr>
        <w:ind w:left="1905" w:hanging="360"/>
      </w:pPr>
      <w:rPr>
        <w:rFonts w:ascii="Wingdings" w:hAnsi="Wingdings" w:hint="default"/>
      </w:rPr>
    </w:lvl>
    <w:lvl w:ilvl="3" w:tplc="041A0001" w:tentative="1">
      <w:start w:val="1"/>
      <w:numFmt w:val="bullet"/>
      <w:lvlText w:val=""/>
      <w:lvlJc w:val="left"/>
      <w:pPr>
        <w:ind w:left="2625" w:hanging="360"/>
      </w:pPr>
      <w:rPr>
        <w:rFonts w:ascii="Symbol" w:hAnsi="Symbol" w:hint="default"/>
      </w:rPr>
    </w:lvl>
    <w:lvl w:ilvl="4" w:tplc="041A0003" w:tentative="1">
      <w:start w:val="1"/>
      <w:numFmt w:val="bullet"/>
      <w:lvlText w:val="o"/>
      <w:lvlJc w:val="left"/>
      <w:pPr>
        <w:ind w:left="3345" w:hanging="360"/>
      </w:pPr>
      <w:rPr>
        <w:rFonts w:ascii="Courier New" w:hAnsi="Courier New" w:cs="Courier New" w:hint="default"/>
      </w:rPr>
    </w:lvl>
    <w:lvl w:ilvl="5" w:tplc="041A0005" w:tentative="1">
      <w:start w:val="1"/>
      <w:numFmt w:val="bullet"/>
      <w:lvlText w:val=""/>
      <w:lvlJc w:val="left"/>
      <w:pPr>
        <w:ind w:left="4065" w:hanging="360"/>
      </w:pPr>
      <w:rPr>
        <w:rFonts w:ascii="Wingdings" w:hAnsi="Wingdings" w:hint="default"/>
      </w:rPr>
    </w:lvl>
    <w:lvl w:ilvl="6" w:tplc="041A0001" w:tentative="1">
      <w:start w:val="1"/>
      <w:numFmt w:val="bullet"/>
      <w:lvlText w:val=""/>
      <w:lvlJc w:val="left"/>
      <w:pPr>
        <w:ind w:left="4785" w:hanging="360"/>
      </w:pPr>
      <w:rPr>
        <w:rFonts w:ascii="Symbol" w:hAnsi="Symbol" w:hint="default"/>
      </w:rPr>
    </w:lvl>
    <w:lvl w:ilvl="7" w:tplc="041A0003" w:tentative="1">
      <w:start w:val="1"/>
      <w:numFmt w:val="bullet"/>
      <w:lvlText w:val="o"/>
      <w:lvlJc w:val="left"/>
      <w:pPr>
        <w:ind w:left="5505" w:hanging="360"/>
      </w:pPr>
      <w:rPr>
        <w:rFonts w:ascii="Courier New" w:hAnsi="Courier New" w:cs="Courier New" w:hint="default"/>
      </w:rPr>
    </w:lvl>
    <w:lvl w:ilvl="8" w:tplc="041A0005" w:tentative="1">
      <w:start w:val="1"/>
      <w:numFmt w:val="bullet"/>
      <w:lvlText w:val=""/>
      <w:lvlJc w:val="left"/>
      <w:pPr>
        <w:ind w:left="6225" w:hanging="360"/>
      </w:pPr>
      <w:rPr>
        <w:rFonts w:ascii="Wingdings" w:hAnsi="Wingdings" w:hint="default"/>
      </w:rPr>
    </w:lvl>
  </w:abstractNum>
  <w:abstractNum w:abstractNumId="67">
    <w:nsid w:val="4B1E00B1"/>
    <w:multiLevelType w:val="hybridMultilevel"/>
    <w:tmpl w:val="86608F06"/>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68">
    <w:nsid w:val="4DCE2A82"/>
    <w:multiLevelType w:val="hybridMultilevel"/>
    <w:tmpl w:val="5E7E89AC"/>
    <w:lvl w:ilvl="0" w:tplc="ED3EF10C">
      <w:start w:val="3"/>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69">
    <w:nsid w:val="4EA37ACD"/>
    <w:multiLevelType w:val="multilevel"/>
    <w:tmpl w:val="CB8422DC"/>
    <w:lvl w:ilvl="0">
      <w:start w:val="1"/>
      <w:numFmt w:val="bullet"/>
      <w:lvlText w:val=""/>
      <w:lvlJc w:val="left"/>
      <w:pPr>
        <w:ind w:left="1065" w:hanging="705"/>
      </w:pPr>
      <w:rPr>
        <w:rFonts w:ascii="Symbol" w:hAnsi="Symbol" w:cs="Aria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nsid w:val="4F1116B0"/>
    <w:multiLevelType w:val="hybridMultilevel"/>
    <w:tmpl w:val="B454939C"/>
    <w:lvl w:ilvl="0" w:tplc="041A0017">
      <w:start w:val="1"/>
      <w:numFmt w:val="lowerLetter"/>
      <w:lvlText w:val="%1)"/>
      <w:lvlJc w:val="left"/>
      <w:pPr>
        <w:ind w:left="1174" w:hanging="360"/>
      </w:p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71">
    <w:nsid w:val="4F1B71C0"/>
    <w:multiLevelType w:val="hybridMultilevel"/>
    <w:tmpl w:val="917CD2B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2">
    <w:nsid w:val="4F984F69"/>
    <w:multiLevelType w:val="hybridMultilevel"/>
    <w:tmpl w:val="04E08904"/>
    <w:lvl w:ilvl="0" w:tplc="053AC7E6">
      <w:start w:val="1"/>
      <w:numFmt w:val="decimal"/>
      <w:lvlText w:val="ad %1."/>
      <w:lvlJc w:val="left"/>
      <w:pPr>
        <w:ind w:left="814" w:hanging="360"/>
      </w:pPr>
      <w:rPr>
        <w:rFonts w:hint="default"/>
      </w:rPr>
    </w:lvl>
    <w:lvl w:ilvl="1" w:tplc="E94ED488">
      <w:start w:val="1"/>
      <w:numFmt w:val="lowerLetter"/>
      <w:lvlText w:val="%2."/>
      <w:lvlJc w:val="left"/>
      <w:pPr>
        <w:ind w:left="1468" w:hanging="360"/>
      </w:pPr>
      <w:rPr>
        <w:b w:val="0"/>
        <w:color w:val="auto"/>
      </w:rPr>
    </w:lvl>
    <w:lvl w:ilvl="2" w:tplc="041A001B" w:tentative="1">
      <w:start w:val="1"/>
      <w:numFmt w:val="lowerRoman"/>
      <w:lvlText w:val="%3."/>
      <w:lvlJc w:val="right"/>
      <w:pPr>
        <w:ind w:left="2188" w:hanging="180"/>
      </w:pPr>
    </w:lvl>
    <w:lvl w:ilvl="3" w:tplc="041A000F" w:tentative="1">
      <w:start w:val="1"/>
      <w:numFmt w:val="decimal"/>
      <w:lvlText w:val="%4."/>
      <w:lvlJc w:val="left"/>
      <w:pPr>
        <w:ind w:left="2908" w:hanging="360"/>
      </w:pPr>
    </w:lvl>
    <w:lvl w:ilvl="4" w:tplc="041A0019" w:tentative="1">
      <w:start w:val="1"/>
      <w:numFmt w:val="lowerLetter"/>
      <w:lvlText w:val="%5."/>
      <w:lvlJc w:val="left"/>
      <w:pPr>
        <w:ind w:left="3628" w:hanging="360"/>
      </w:pPr>
    </w:lvl>
    <w:lvl w:ilvl="5" w:tplc="041A001B" w:tentative="1">
      <w:start w:val="1"/>
      <w:numFmt w:val="lowerRoman"/>
      <w:lvlText w:val="%6."/>
      <w:lvlJc w:val="right"/>
      <w:pPr>
        <w:ind w:left="4348" w:hanging="180"/>
      </w:pPr>
    </w:lvl>
    <w:lvl w:ilvl="6" w:tplc="041A000F" w:tentative="1">
      <w:start w:val="1"/>
      <w:numFmt w:val="decimal"/>
      <w:lvlText w:val="%7."/>
      <w:lvlJc w:val="left"/>
      <w:pPr>
        <w:ind w:left="5068" w:hanging="360"/>
      </w:pPr>
    </w:lvl>
    <w:lvl w:ilvl="7" w:tplc="041A0019" w:tentative="1">
      <w:start w:val="1"/>
      <w:numFmt w:val="lowerLetter"/>
      <w:lvlText w:val="%8."/>
      <w:lvlJc w:val="left"/>
      <w:pPr>
        <w:ind w:left="5788" w:hanging="360"/>
      </w:pPr>
    </w:lvl>
    <w:lvl w:ilvl="8" w:tplc="041A001B" w:tentative="1">
      <w:start w:val="1"/>
      <w:numFmt w:val="lowerRoman"/>
      <w:lvlText w:val="%9."/>
      <w:lvlJc w:val="right"/>
      <w:pPr>
        <w:ind w:left="6508" w:hanging="180"/>
      </w:pPr>
    </w:lvl>
  </w:abstractNum>
  <w:abstractNum w:abstractNumId="73">
    <w:nsid w:val="517C3589"/>
    <w:multiLevelType w:val="hybridMultilevel"/>
    <w:tmpl w:val="20ACEBDA"/>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74">
    <w:nsid w:val="518636EC"/>
    <w:multiLevelType w:val="hybridMultilevel"/>
    <w:tmpl w:val="35EA9EAA"/>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75">
    <w:nsid w:val="52C33728"/>
    <w:multiLevelType w:val="hybridMultilevel"/>
    <w:tmpl w:val="0BDC5B20"/>
    <w:lvl w:ilvl="0" w:tplc="041A000F">
      <w:start w:val="1"/>
      <w:numFmt w:val="decimal"/>
      <w:lvlText w:val="%1."/>
      <w:lvlJc w:val="left"/>
      <w:pPr>
        <w:ind w:left="1429" w:hanging="360"/>
      </w:pPr>
    </w:lvl>
    <w:lvl w:ilvl="1" w:tplc="041A0019" w:tentative="1">
      <w:start w:val="1"/>
      <w:numFmt w:val="lowerLetter"/>
      <w:lvlText w:val="%2."/>
      <w:lvlJc w:val="left"/>
      <w:pPr>
        <w:ind w:left="2149" w:hanging="360"/>
      </w:pPr>
    </w:lvl>
    <w:lvl w:ilvl="2" w:tplc="041A001B" w:tentative="1">
      <w:start w:val="1"/>
      <w:numFmt w:val="lowerRoman"/>
      <w:lvlText w:val="%3."/>
      <w:lvlJc w:val="right"/>
      <w:pPr>
        <w:ind w:left="2869" w:hanging="180"/>
      </w:pPr>
    </w:lvl>
    <w:lvl w:ilvl="3" w:tplc="041A000F" w:tentative="1">
      <w:start w:val="1"/>
      <w:numFmt w:val="decimal"/>
      <w:lvlText w:val="%4."/>
      <w:lvlJc w:val="left"/>
      <w:pPr>
        <w:ind w:left="3589" w:hanging="360"/>
      </w:pPr>
    </w:lvl>
    <w:lvl w:ilvl="4" w:tplc="041A0019" w:tentative="1">
      <w:start w:val="1"/>
      <w:numFmt w:val="lowerLetter"/>
      <w:lvlText w:val="%5."/>
      <w:lvlJc w:val="left"/>
      <w:pPr>
        <w:ind w:left="4309" w:hanging="360"/>
      </w:pPr>
    </w:lvl>
    <w:lvl w:ilvl="5" w:tplc="041A001B" w:tentative="1">
      <w:start w:val="1"/>
      <w:numFmt w:val="lowerRoman"/>
      <w:lvlText w:val="%6."/>
      <w:lvlJc w:val="right"/>
      <w:pPr>
        <w:ind w:left="5029" w:hanging="180"/>
      </w:pPr>
    </w:lvl>
    <w:lvl w:ilvl="6" w:tplc="041A000F" w:tentative="1">
      <w:start w:val="1"/>
      <w:numFmt w:val="decimal"/>
      <w:lvlText w:val="%7."/>
      <w:lvlJc w:val="left"/>
      <w:pPr>
        <w:ind w:left="5749" w:hanging="360"/>
      </w:pPr>
    </w:lvl>
    <w:lvl w:ilvl="7" w:tplc="041A0019" w:tentative="1">
      <w:start w:val="1"/>
      <w:numFmt w:val="lowerLetter"/>
      <w:lvlText w:val="%8."/>
      <w:lvlJc w:val="left"/>
      <w:pPr>
        <w:ind w:left="6469" w:hanging="360"/>
      </w:pPr>
    </w:lvl>
    <w:lvl w:ilvl="8" w:tplc="041A001B" w:tentative="1">
      <w:start w:val="1"/>
      <w:numFmt w:val="lowerRoman"/>
      <w:lvlText w:val="%9."/>
      <w:lvlJc w:val="right"/>
      <w:pPr>
        <w:ind w:left="7189" w:hanging="180"/>
      </w:pPr>
    </w:lvl>
  </w:abstractNum>
  <w:abstractNum w:abstractNumId="76">
    <w:nsid w:val="5350673F"/>
    <w:multiLevelType w:val="hybridMultilevel"/>
    <w:tmpl w:val="125E1624"/>
    <w:lvl w:ilvl="0" w:tplc="968ABBEE">
      <w:start w:val="1"/>
      <w:numFmt w:val="bullet"/>
      <w:lvlText w:val="-"/>
      <w:lvlJc w:val="left"/>
      <w:pPr>
        <w:ind w:left="720" w:hanging="360"/>
      </w:pPr>
      <w:rPr>
        <w:rFonts w:ascii="Times New Roman" w:eastAsia="Times New Roman" w:hAnsi="Times New Roman" w:cs="Times New Roman" w:hint="default"/>
        <w:sz w:val="1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nsid w:val="538A1878"/>
    <w:multiLevelType w:val="hybridMultilevel"/>
    <w:tmpl w:val="BDE481F6"/>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nsid w:val="53A236C1"/>
    <w:multiLevelType w:val="hybridMultilevel"/>
    <w:tmpl w:val="B308C82E"/>
    <w:lvl w:ilvl="0" w:tplc="04240017">
      <w:start w:val="1"/>
      <w:numFmt w:val="bullet"/>
      <w:lvlText w:val=""/>
      <w:lvlJc w:val="left"/>
      <w:pPr>
        <w:ind w:left="360" w:hanging="360"/>
      </w:pPr>
      <w:rPr>
        <w:rFonts w:ascii="Wingdings" w:hAnsi="Wingdings" w:hint="default"/>
      </w:rPr>
    </w:lvl>
    <w:lvl w:ilvl="1" w:tplc="ED3EF10C">
      <w:start w:val="3"/>
      <w:numFmt w:val="bullet"/>
      <w:lvlText w:val="-"/>
      <w:lvlJc w:val="left"/>
      <w:pPr>
        <w:ind w:left="1080" w:hanging="360"/>
      </w:pPr>
      <w:rPr>
        <w:rFonts w:ascii="Arial" w:eastAsia="Times New Roman" w:hAnsi="Arial" w:hint="default"/>
      </w:rPr>
    </w:lvl>
    <w:lvl w:ilvl="2" w:tplc="041A0005">
      <w:start w:val="1"/>
      <w:numFmt w:val="bullet"/>
      <w:lvlText w:val=""/>
      <w:lvlJc w:val="left"/>
      <w:pPr>
        <w:ind w:left="1800" w:hanging="360"/>
      </w:pPr>
      <w:rPr>
        <w:rFonts w:ascii="Wingdings" w:hAnsi="Wingdings" w:cs="Wingdings" w:hint="default"/>
      </w:rPr>
    </w:lvl>
    <w:lvl w:ilvl="3" w:tplc="041A0001">
      <w:start w:val="1"/>
      <w:numFmt w:val="bullet"/>
      <w:lvlText w:val=""/>
      <w:lvlJc w:val="left"/>
      <w:pPr>
        <w:ind w:left="2520" w:hanging="360"/>
      </w:pPr>
      <w:rPr>
        <w:rFonts w:ascii="Symbol" w:hAnsi="Symbol" w:cs="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cs="Wingdings" w:hint="default"/>
      </w:rPr>
    </w:lvl>
    <w:lvl w:ilvl="6" w:tplc="041A0001">
      <w:start w:val="1"/>
      <w:numFmt w:val="bullet"/>
      <w:lvlText w:val=""/>
      <w:lvlJc w:val="left"/>
      <w:pPr>
        <w:ind w:left="4680" w:hanging="360"/>
      </w:pPr>
      <w:rPr>
        <w:rFonts w:ascii="Symbol" w:hAnsi="Symbol" w:cs="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cs="Wingdings" w:hint="default"/>
      </w:rPr>
    </w:lvl>
  </w:abstractNum>
  <w:abstractNum w:abstractNumId="79">
    <w:nsid w:val="564F6CC5"/>
    <w:multiLevelType w:val="hybridMultilevel"/>
    <w:tmpl w:val="23524F2C"/>
    <w:lvl w:ilvl="0" w:tplc="041A0011">
      <w:start w:val="1"/>
      <w:numFmt w:val="decimal"/>
      <w:lvlText w:val="%1)"/>
      <w:lvlJc w:val="left"/>
      <w:pPr>
        <w:ind w:left="1174" w:hanging="360"/>
      </w:pPr>
    </w:lvl>
    <w:lvl w:ilvl="1" w:tplc="041A0019" w:tentative="1">
      <w:start w:val="1"/>
      <w:numFmt w:val="lowerLetter"/>
      <w:lvlText w:val="%2."/>
      <w:lvlJc w:val="left"/>
      <w:pPr>
        <w:ind w:left="1894" w:hanging="360"/>
      </w:pPr>
    </w:lvl>
    <w:lvl w:ilvl="2" w:tplc="041A001B" w:tentative="1">
      <w:start w:val="1"/>
      <w:numFmt w:val="lowerRoman"/>
      <w:lvlText w:val="%3."/>
      <w:lvlJc w:val="right"/>
      <w:pPr>
        <w:ind w:left="2614" w:hanging="180"/>
      </w:pPr>
    </w:lvl>
    <w:lvl w:ilvl="3" w:tplc="041A000F" w:tentative="1">
      <w:start w:val="1"/>
      <w:numFmt w:val="decimal"/>
      <w:lvlText w:val="%4."/>
      <w:lvlJc w:val="left"/>
      <w:pPr>
        <w:ind w:left="3334" w:hanging="360"/>
      </w:pPr>
    </w:lvl>
    <w:lvl w:ilvl="4" w:tplc="041A0019" w:tentative="1">
      <w:start w:val="1"/>
      <w:numFmt w:val="lowerLetter"/>
      <w:lvlText w:val="%5."/>
      <w:lvlJc w:val="left"/>
      <w:pPr>
        <w:ind w:left="4054" w:hanging="360"/>
      </w:pPr>
    </w:lvl>
    <w:lvl w:ilvl="5" w:tplc="041A001B" w:tentative="1">
      <w:start w:val="1"/>
      <w:numFmt w:val="lowerRoman"/>
      <w:lvlText w:val="%6."/>
      <w:lvlJc w:val="right"/>
      <w:pPr>
        <w:ind w:left="4774" w:hanging="180"/>
      </w:pPr>
    </w:lvl>
    <w:lvl w:ilvl="6" w:tplc="041A000F" w:tentative="1">
      <w:start w:val="1"/>
      <w:numFmt w:val="decimal"/>
      <w:lvlText w:val="%7."/>
      <w:lvlJc w:val="left"/>
      <w:pPr>
        <w:ind w:left="5494" w:hanging="360"/>
      </w:pPr>
    </w:lvl>
    <w:lvl w:ilvl="7" w:tplc="041A0019" w:tentative="1">
      <w:start w:val="1"/>
      <w:numFmt w:val="lowerLetter"/>
      <w:lvlText w:val="%8."/>
      <w:lvlJc w:val="left"/>
      <w:pPr>
        <w:ind w:left="6214" w:hanging="360"/>
      </w:pPr>
    </w:lvl>
    <w:lvl w:ilvl="8" w:tplc="041A001B" w:tentative="1">
      <w:start w:val="1"/>
      <w:numFmt w:val="lowerRoman"/>
      <w:lvlText w:val="%9."/>
      <w:lvlJc w:val="right"/>
      <w:pPr>
        <w:ind w:left="6934" w:hanging="180"/>
      </w:pPr>
    </w:lvl>
  </w:abstractNum>
  <w:abstractNum w:abstractNumId="80">
    <w:nsid w:val="58A04045"/>
    <w:multiLevelType w:val="hybridMultilevel"/>
    <w:tmpl w:val="9418CE0C"/>
    <w:lvl w:ilvl="0" w:tplc="2DD49DF8">
      <w:start w:val="1"/>
      <w:numFmt w:val="decimal"/>
      <w:pStyle w:val="Naslov4"/>
      <w:lvlText w:val="%1."/>
      <w:lvlJc w:val="left"/>
      <w:pPr>
        <w:ind w:left="1410" w:hanging="360"/>
      </w:pPr>
      <w:rPr>
        <w:rFonts w:hint="default"/>
      </w:rPr>
    </w:lvl>
    <w:lvl w:ilvl="1" w:tplc="04240019">
      <w:start w:val="1"/>
      <w:numFmt w:val="lowerLetter"/>
      <w:lvlText w:val="%2."/>
      <w:lvlJc w:val="left"/>
      <w:pPr>
        <w:ind w:left="2130" w:hanging="360"/>
      </w:pPr>
    </w:lvl>
    <w:lvl w:ilvl="2" w:tplc="0424001B" w:tentative="1">
      <w:start w:val="1"/>
      <w:numFmt w:val="lowerRoman"/>
      <w:lvlText w:val="%3."/>
      <w:lvlJc w:val="right"/>
      <w:pPr>
        <w:ind w:left="2850" w:hanging="180"/>
      </w:pPr>
    </w:lvl>
    <w:lvl w:ilvl="3" w:tplc="0424000F" w:tentative="1">
      <w:start w:val="1"/>
      <w:numFmt w:val="decimal"/>
      <w:lvlText w:val="%4."/>
      <w:lvlJc w:val="left"/>
      <w:pPr>
        <w:ind w:left="3570" w:hanging="360"/>
      </w:pPr>
    </w:lvl>
    <w:lvl w:ilvl="4" w:tplc="04240019" w:tentative="1">
      <w:start w:val="1"/>
      <w:numFmt w:val="lowerLetter"/>
      <w:lvlText w:val="%5."/>
      <w:lvlJc w:val="left"/>
      <w:pPr>
        <w:ind w:left="4290" w:hanging="360"/>
      </w:pPr>
    </w:lvl>
    <w:lvl w:ilvl="5" w:tplc="0424001B" w:tentative="1">
      <w:start w:val="1"/>
      <w:numFmt w:val="lowerRoman"/>
      <w:lvlText w:val="%6."/>
      <w:lvlJc w:val="right"/>
      <w:pPr>
        <w:ind w:left="5010" w:hanging="180"/>
      </w:pPr>
    </w:lvl>
    <w:lvl w:ilvl="6" w:tplc="0424000F" w:tentative="1">
      <w:start w:val="1"/>
      <w:numFmt w:val="decimal"/>
      <w:lvlText w:val="%7."/>
      <w:lvlJc w:val="left"/>
      <w:pPr>
        <w:ind w:left="5730" w:hanging="360"/>
      </w:pPr>
    </w:lvl>
    <w:lvl w:ilvl="7" w:tplc="04240019" w:tentative="1">
      <w:start w:val="1"/>
      <w:numFmt w:val="lowerLetter"/>
      <w:lvlText w:val="%8."/>
      <w:lvlJc w:val="left"/>
      <w:pPr>
        <w:ind w:left="6450" w:hanging="360"/>
      </w:pPr>
    </w:lvl>
    <w:lvl w:ilvl="8" w:tplc="0424001B" w:tentative="1">
      <w:start w:val="1"/>
      <w:numFmt w:val="lowerRoman"/>
      <w:lvlText w:val="%9."/>
      <w:lvlJc w:val="right"/>
      <w:pPr>
        <w:ind w:left="7170" w:hanging="180"/>
      </w:pPr>
    </w:lvl>
  </w:abstractNum>
  <w:abstractNum w:abstractNumId="81">
    <w:nsid w:val="58DE1336"/>
    <w:multiLevelType w:val="hybridMultilevel"/>
    <w:tmpl w:val="3F4E23F4"/>
    <w:lvl w:ilvl="0" w:tplc="F304628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2">
    <w:nsid w:val="59931EF3"/>
    <w:multiLevelType w:val="hybridMultilevel"/>
    <w:tmpl w:val="D2A0D8C6"/>
    <w:lvl w:ilvl="0" w:tplc="ED3EF10C">
      <w:start w:val="3"/>
      <w:numFmt w:val="bullet"/>
      <w:lvlText w:val="-"/>
      <w:lvlJc w:val="left"/>
      <w:pPr>
        <w:ind w:left="1069" w:hanging="360"/>
      </w:pPr>
      <w:rPr>
        <w:rFonts w:ascii="Arial" w:eastAsia="Times New Roman" w:hAnsi="Aria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83">
    <w:nsid w:val="59B96316"/>
    <w:multiLevelType w:val="hybridMultilevel"/>
    <w:tmpl w:val="166EE43E"/>
    <w:lvl w:ilvl="0" w:tplc="0F3A93F2">
      <w:start w:val="1"/>
      <w:numFmt w:val="bullet"/>
      <w:lvlText w:val=""/>
      <w:lvlJc w:val="left"/>
      <w:pPr>
        <w:ind w:left="1069" w:hanging="360"/>
      </w:pPr>
      <w:rPr>
        <w:rFonts w:ascii="Symbol" w:hAnsi="Symbol" w:hint="default"/>
      </w:rPr>
    </w:lvl>
    <w:lvl w:ilvl="1" w:tplc="041A0003">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84">
    <w:nsid w:val="59C34A02"/>
    <w:multiLevelType w:val="hybridMultilevel"/>
    <w:tmpl w:val="07D4C9EC"/>
    <w:lvl w:ilvl="0" w:tplc="453C8BAE">
      <w:start w:val="1"/>
      <w:numFmt w:val="bullet"/>
      <w:lvlText w:val="-"/>
      <w:lvlJc w:val="left"/>
      <w:pPr>
        <w:ind w:left="720" w:hanging="360"/>
      </w:pPr>
      <w:rPr>
        <w:rFonts w:ascii="Times New Roman" w:eastAsia="Times New Roman" w:hAnsi="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5">
    <w:nsid w:val="5A9832A0"/>
    <w:multiLevelType w:val="hybridMultilevel"/>
    <w:tmpl w:val="5AA02290"/>
    <w:lvl w:ilvl="0" w:tplc="0F3A93F2">
      <w:start w:val="1"/>
      <w:numFmt w:val="bullet"/>
      <w:lvlText w:val=""/>
      <w:lvlJc w:val="left"/>
      <w:pPr>
        <w:ind w:left="1174" w:hanging="360"/>
      </w:pPr>
      <w:rPr>
        <w:rFonts w:ascii="Symbol" w:hAnsi="Symbol" w:hint="default"/>
      </w:rPr>
    </w:lvl>
    <w:lvl w:ilvl="1" w:tplc="041A0003">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86">
    <w:nsid w:val="5AD72865"/>
    <w:multiLevelType w:val="hybridMultilevel"/>
    <w:tmpl w:val="BBBCA3C2"/>
    <w:lvl w:ilvl="0" w:tplc="E40C212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7">
    <w:nsid w:val="5B256655"/>
    <w:multiLevelType w:val="hybridMultilevel"/>
    <w:tmpl w:val="1B3AFFA8"/>
    <w:lvl w:ilvl="0" w:tplc="453C8BAE">
      <w:start w:val="1"/>
      <w:numFmt w:val="bullet"/>
      <w:lvlText w:val="-"/>
      <w:lvlJc w:val="left"/>
      <w:pPr>
        <w:ind w:left="1883" w:hanging="360"/>
      </w:pPr>
      <w:rPr>
        <w:rFonts w:ascii="Times New Roman" w:eastAsia="Times New Roman" w:hAnsi="Times New Roman" w:hint="default"/>
      </w:rPr>
    </w:lvl>
    <w:lvl w:ilvl="1" w:tplc="041A0003" w:tentative="1">
      <w:start w:val="1"/>
      <w:numFmt w:val="bullet"/>
      <w:lvlText w:val="o"/>
      <w:lvlJc w:val="left"/>
      <w:pPr>
        <w:ind w:left="2603" w:hanging="360"/>
      </w:pPr>
      <w:rPr>
        <w:rFonts w:ascii="Courier New" w:hAnsi="Courier New" w:cs="Courier New" w:hint="default"/>
      </w:rPr>
    </w:lvl>
    <w:lvl w:ilvl="2" w:tplc="041A0005" w:tentative="1">
      <w:start w:val="1"/>
      <w:numFmt w:val="bullet"/>
      <w:lvlText w:val=""/>
      <w:lvlJc w:val="left"/>
      <w:pPr>
        <w:ind w:left="3323" w:hanging="360"/>
      </w:pPr>
      <w:rPr>
        <w:rFonts w:ascii="Wingdings" w:hAnsi="Wingdings" w:hint="default"/>
      </w:rPr>
    </w:lvl>
    <w:lvl w:ilvl="3" w:tplc="041A0001" w:tentative="1">
      <w:start w:val="1"/>
      <w:numFmt w:val="bullet"/>
      <w:lvlText w:val=""/>
      <w:lvlJc w:val="left"/>
      <w:pPr>
        <w:ind w:left="4043" w:hanging="360"/>
      </w:pPr>
      <w:rPr>
        <w:rFonts w:ascii="Symbol" w:hAnsi="Symbol" w:hint="default"/>
      </w:rPr>
    </w:lvl>
    <w:lvl w:ilvl="4" w:tplc="041A0003" w:tentative="1">
      <w:start w:val="1"/>
      <w:numFmt w:val="bullet"/>
      <w:lvlText w:val="o"/>
      <w:lvlJc w:val="left"/>
      <w:pPr>
        <w:ind w:left="4763" w:hanging="360"/>
      </w:pPr>
      <w:rPr>
        <w:rFonts w:ascii="Courier New" w:hAnsi="Courier New" w:cs="Courier New" w:hint="default"/>
      </w:rPr>
    </w:lvl>
    <w:lvl w:ilvl="5" w:tplc="041A0005" w:tentative="1">
      <w:start w:val="1"/>
      <w:numFmt w:val="bullet"/>
      <w:lvlText w:val=""/>
      <w:lvlJc w:val="left"/>
      <w:pPr>
        <w:ind w:left="5483" w:hanging="360"/>
      </w:pPr>
      <w:rPr>
        <w:rFonts w:ascii="Wingdings" w:hAnsi="Wingdings" w:hint="default"/>
      </w:rPr>
    </w:lvl>
    <w:lvl w:ilvl="6" w:tplc="041A0001" w:tentative="1">
      <w:start w:val="1"/>
      <w:numFmt w:val="bullet"/>
      <w:lvlText w:val=""/>
      <w:lvlJc w:val="left"/>
      <w:pPr>
        <w:ind w:left="6203" w:hanging="360"/>
      </w:pPr>
      <w:rPr>
        <w:rFonts w:ascii="Symbol" w:hAnsi="Symbol" w:hint="default"/>
      </w:rPr>
    </w:lvl>
    <w:lvl w:ilvl="7" w:tplc="041A0003" w:tentative="1">
      <w:start w:val="1"/>
      <w:numFmt w:val="bullet"/>
      <w:lvlText w:val="o"/>
      <w:lvlJc w:val="left"/>
      <w:pPr>
        <w:ind w:left="6923" w:hanging="360"/>
      </w:pPr>
      <w:rPr>
        <w:rFonts w:ascii="Courier New" w:hAnsi="Courier New" w:cs="Courier New" w:hint="default"/>
      </w:rPr>
    </w:lvl>
    <w:lvl w:ilvl="8" w:tplc="041A0005" w:tentative="1">
      <w:start w:val="1"/>
      <w:numFmt w:val="bullet"/>
      <w:lvlText w:val=""/>
      <w:lvlJc w:val="left"/>
      <w:pPr>
        <w:ind w:left="7643" w:hanging="360"/>
      </w:pPr>
      <w:rPr>
        <w:rFonts w:ascii="Wingdings" w:hAnsi="Wingdings" w:hint="default"/>
      </w:rPr>
    </w:lvl>
  </w:abstractNum>
  <w:abstractNum w:abstractNumId="88">
    <w:nsid w:val="5BAC20E0"/>
    <w:multiLevelType w:val="hybridMultilevel"/>
    <w:tmpl w:val="D2407798"/>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89">
    <w:nsid w:val="5BAF0B3E"/>
    <w:multiLevelType w:val="hybridMultilevel"/>
    <w:tmpl w:val="25C0933E"/>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9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nsid w:val="5CBA0B6E"/>
    <w:multiLevelType w:val="hybridMultilevel"/>
    <w:tmpl w:val="6E24ECF8"/>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92">
    <w:nsid w:val="5E245F5E"/>
    <w:multiLevelType w:val="multilevel"/>
    <w:tmpl w:val="B3927750"/>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93">
    <w:nsid w:val="5ECF06BF"/>
    <w:multiLevelType w:val="hybridMultilevel"/>
    <w:tmpl w:val="DEF4CD96"/>
    <w:lvl w:ilvl="0" w:tplc="041A0001">
      <w:start w:val="1"/>
      <w:numFmt w:val="bullet"/>
      <w:lvlText w:val=""/>
      <w:lvlJc w:val="left"/>
      <w:pPr>
        <w:ind w:left="1534" w:hanging="360"/>
      </w:pPr>
      <w:rPr>
        <w:rFonts w:ascii="Symbol" w:hAnsi="Symbol" w:hint="default"/>
      </w:rPr>
    </w:lvl>
    <w:lvl w:ilvl="1" w:tplc="041A0003" w:tentative="1">
      <w:start w:val="1"/>
      <w:numFmt w:val="bullet"/>
      <w:lvlText w:val="o"/>
      <w:lvlJc w:val="left"/>
      <w:pPr>
        <w:ind w:left="2254" w:hanging="360"/>
      </w:pPr>
      <w:rPr>
        <w:rFonts w:ascii="Courier New" w:hAnsi="Courier New" w:cs="Courier New" w:hint="default"/>
      </w:rPr>
    </w:lvl>
    <w:lvl w:ilvl="2" w:tplc="041A0005" w:tentative="1">
      <w:start w:val="1"/>
      <w:numFmt w:val="bullet"/>
      <w:lvlText w:val=""/>
      <w:lvlJc w:val="left"/>
      <w:pPr>
        <w:ind w:left="2974" w:hanging="360"/>
      </w:pPr>
      <w:rPr>
        <w:rFonts w:ascii="Wingdings" w:hAnsi="Wingdings" w:hint="default"/>
      </w:rPr>
    </w:lvl>
    <w:lvl w:ilvl="3" w:tplc="041A0001" w:tentative="1">
      <w:start w:val="1"/>
      <w:numFmt w:val="bullet"/>
      <w:lvlText w:val=""/>
      <w:lvlJc w:val="left"/>
      <w:pPr>
        <w:ind w:left="3694" w:hanging="360"/>
      </w:pPr>
      <w:rPr>
        <w:rFonts w:ascii="Symbol" w:hAnsi="Symbol" w:hint="default"/>
      </w:rPr>
    </w:lvl>
    <w:lvl w:ilvl="4" w:tplc="041A0003" w:tentative="1">
      <w:start w:val="1"/>
      <w:numFmt w:val="bullet"/>
      <w:lvlText w:val="o"/>
      <w:lvlJc w:val="left"/>
      <w:pPr>
        <w:ind w:left="4414" w:hanging="360"/>
      </w:pPr>
      <w:rPr>
        <w:rFonts w:ascii="Courier New" w:hAnsi="Courier New" w:cs="Courier New" w:hint="default"/>
      </w:rPr>
    </w:lvl>
    <w:lvl w:ilvl="5" w:tplc="041A0005" w:tentative="1">
      <w:start w:val="1"/>
      <w:numFmt w:val="bullet"/>
      <w:lvlText w:val=""/>
      <w:lvlJc w:val="left"/>
      <w:pPr>
        <w:ind w:left="5134" w:hanging="360"/>
      </w:pPr>
      <w:rPr>
        <w:rFonts w:ascii="Wingdings" w:hAnsi="Wingdings" w:hint="default"/>
      </w:rPr>
    </w:lvl>
    <w:lvl w:ilvl="6" w:tplc="041A0001" w:tentative="1">
      <w:start w:val="1"/>
      <w:numFmt w:val="bullet"/>
      <w:lvlText w:val=""/>
      <w:lvlJc w:val="left"/>
      <w:pPr>
        <w:ind w:left="5854" w:hanging="360"/>
      </w:pPr>
      <w:rPr>
        <w:rFonts w:ascii="Symbol" w:hAnsi="Symbol" w:hint="default"/>
      </w:rPr>
    </w:lvl>
    <w:lvl w:ilvl="7" w:tplc="041A0003" w:tentative="1">
      <w:start w:val="1"/>
      <w:numFmt w:val="bullet"/>
      <w:lvlText w:val="o"/>
      <w:lvlJc w:val="left"/>
      <w:pPr>
        <w:ind w:left="6574" w:hanging="360"/>
      </w:pPr>
      <w:rPr>
        <w:rFonts w:ascii="Courier New" w:hAnsi="Courier New" w:cs="Courier New" w:hint="default"/>
      </w:rPr>
    </w:lvl>
    <w:lvl w:ilvl="8" w:tplc="041A0005" w:tentative="1">
      <w:start w:val="1"/>
      <w:numFmt w:val="bullet"/>
      <w:lvlText w:val=""/>
      <w:lvlJc w:val="left"/>
      <w:pPr>
        <w:ind w:left="7294" w:hanging="360"/>
      </w:pPr>
      <w:rPr>
        <w:rFonts w:ascii="Wingdings" w:hAnsi="Wingdings" w:hint="default"/>
      </w:rPr>
    </w:lvl>
  </w:abstractNum>
  <w:abstractNum w:abstractNumId="94">
    <w:nsid w:val="5F4A71EF"/>
    <w:multiLevelType w:val="multilevel"/>
    <w:tmpl w:val="041A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95">
    <w:nsid w:val="605A39AE"/>
    <w:multiLevelType w:val="hybridMultilevel"/>
    <w:tmpl w:val="03A2C6D4"/>
    <w:lvl w:ilvl="0" w:tplc="F304628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6">
    <w:nsid w:val="615C588A"/>
    <w:multiLevelType w:val="hybridMultilevel"/>
    <w:tmpl w:val="751A04BA"/>
    <w:lvl w:ilvl="0" w:tplc="83328290">
      <w:numFmt w:val="bullet"/>
      <w:lvlText w:val="-"/>
      <w:lvlJc w:val="left"/>
      <w:pPr>
        <w:ind w:left="786" w:hanging="360"/>
      </w:pPr>
      <w:rPr>
        <w:rFonts w:ascii="Tahoma" w:eastAsia="Times New Roman" w:hAnsi="Tahoma" w:cs="Tahoma" w:hint="default"/>
      </w:rPr>
    </w:lvl>
    <w:lvl w:ilvl="1" w:tplc="041A0003" w:tentative="1">
      <w:start w:val="1"/>
      <w:numFmt w:val="bullet"/>
      <w:lvlText w:val="o"/>
      <w:lvlJc w:val="left"/>
      <w:pPr>
        <w:ind w:left="1506" w:hanging="360"/>
      </w:pPr>
      <w:rPr>
        <w:rFonts w:ascii="Courier New" w:hAnsi="Courier New" w:cs="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cs="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cs="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97">
    <w:nsid w:val="61787FDA"/>
    <w:multiLevelType w:val="hybridMultilevel"/>
    <w:tmpl w:val="6BB8042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8">
    <w:nsid w:val="6219369E"/>
    <w:multiLevelType w:val="hybridMultilevel"/>
    <w:tmpl w:val="10FAB7B0"/>
    <w:lvl w:ilvl="0" w:tplc="0F3A93F2">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99">
    <w:nsid w:val="63A7487B"/>
    <w:multiLevelType w:val="hybridMultilevel"/>
    <w:tmpl w:val="A1C812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0">
    <w:nsid w:val="67823045"/>
    <w:multiLevelType w:val="hybridMultilevel"/>
    <w:tmpl w:val="E87A5256"/>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1">
    <w:nsid w:val="688508C4"/>
    <w:multiLevelType w:val="hybridMultilevel"/>
    <w:tmpl w:val="90767612"/>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02">
    <w:nsid w:val="68D50C53"/>
    <w:multiLevelType w:val="multilevel"/>
    <w:tmpl w:val="4AA2BA42"/>
    <w:lvl w:ilvl="0">
      <w:start w:val="1"/>
      <w:numFmt w:val="decimal"/>
      <w:pStyle w:val="GLAVA11"/>
      <w:lvlText w:val="%1"/>
      <w:lvlJc w:val="left"/>
      <w:pPr>
        <w:ind w:left="432" w:hanging="432"/>
      </w:pPr>
    </w:lvl>
    <w:lvl w:ilvl="1">
      <w:start w:val="1"/>
      <w:numFmt w:val="decimal"/>
      <w:pStyle w:val="GLAVA3"/>
      <w:lvlText w:val="%1.%2"/>
      <w:lvlJc w:val="left"/>
      <w:pPr>
        <w:ind w:left="718" w:hanging="576"/>
      </w:pPr>
      <w:rPr>
        <w:b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3">
    <w:nsid w:val="69356AC1"/>
    <w:multiLevelType w:val="hybridMultilevel"/>
    <w:tmpl w:val="92C2B348"/>
    <w:lvl w:ilvl="0" w:tplc="ED3EF10C">
      <w:start w:val="3"/>
      <w:numFmt w:val="bullet"/>
      <w:lvlText w:val="-"/>
      <w:lvlJc w:val="left"/>
      <w:pPr>
        <w:ind w:left="1174" w:hanging="360"/>
      </w:pPr>
      <w:rPr>
        <w:rFonts w:ascii="Arial" w:eastAsia="Times New Roman" w:hAnsi="Aria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04">
    <w:nsid w:val="6C501560"/>
    <w:multiLevelType w:val="hybridMultilevel"/>
    <w:tmpl w:val="89BA0B92"/>
    <w:lvl w:ilvl="0" w:tplc="ED3EF10C">
      <w:start w:val="3"/>
      <w:numFmt w:val="bullet"/>
      <w:lvlText w:val="-"/>
      <w:lvlJc w:val="left"/>
      <w:pPr>
        <w:ind w:left="1534" w:hanging="360"/>
      </w:pPr>
      <w:rPr>
        <w:rFonts w:ascii="Arial" w:eastAsia="Times New Roman" w:hAnsi="Arial" w:hint="default"/>
      </w:rPr>
    </w:lvl>
    <w:lvl w:ilvl="1" w:tplc="041A000F">
      <w:start w:val="1"/>
      <w:numFmt w:val="decimal"/>
      <w:lvlText w:val="%2."/>
      <w:lvlJc w:val="left"/>
      <w:pPr>
        <w:ind w:left="1894" w:hanging="360"/>
      </w:pPr>
      <w:rPr>
        <w:rFonts w:hint="default"/>
      </w:rPr>
    </w:lvl>
    <w:lvl w:ilvl="2" w:tplc="041A0005">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05">
    <w:nsid w:val="6CD44AD0"/>
    <w:multiLevelType w:val="hybridMultilevel"/>
    <w:tmpl w:val="EF60C686"/>
    <w:lvl w:ilvl="0" w:tplc="78D04752">
      <w:start w:val="1"/>
      <w:numFmt w:val="decimal"/>
      <w:lvlText w:val="%1."/>
      <w:lvlJc w:val="left"/>
      <w:pPr>
        <w:ind w:left="1069" w:hanging="360"/>
      </w:pPr>
      <w:rPr>
        <w:rFonts w:hint="default"/>
        <w:color w:val="1F497D" w:themeColor="text2"/>
      </w:rPr>
    </w:lvl>
    <w:lvl w:ilvl="1" w:tplc="04240019">
      <w:start w:val="1"/>
      <w:numFmt w:val="lowerLetter"/>
      <w:lvlText w:val="%2."/>
      <w:lvlJc w:val="left"/>
      <w:pPr>
        <w:ind w:left="1789" w:hanging="360"/>
      </w:pPr>
    </w:lvl>
    <w:lvl w:ilvl="2" w:tplc="0424001B">
      <w:start w:val="1"/>
      <w:numFmt w:val="lowerRoman"/>
      <w:lvlText w:val="%3."/>
      <w:lvlJc w:val="right"/>
      <w:pPr>
        <w:ind w:left="2509" w:hanging="180"/>
      </w:pPr>
    </w:lvl>
    <w:lvl w:ilvl="3" w:tplc="0424000F">
      <w:start w:val="1"/>
      <w:numFmt w:val="decimal"/>
      <w:lvlText w:val="%4."/>
      <w:lvlJc w:val="left"/>
      <w:pPr>
        <w:ind w:left="3229" w:hanging="360"/>
      </w:pPr>
    </w:lvl>
    <w:lvl w:ilvl="4" w:tplc="04240019">
      <w:start w:val="1"/>
      <w:numFmt w:val="lowerLetter"/>
      <w:lvlText w:val="%5."/>
      <w:lvlJc w:val="left"/>
      <w:pPr>
        <w:ind w:left="3949" w:hanging="360"/>
      </w:pPr>
    </w:lvl>
    <w:lvl w:ilvl="5" w:tplc="0424001B">
      <w:start w:val="1"/>
      <w:numFmt w:val="lowerRoman"/>
      <w:lvlText w:val="%6."/>
      <w:lvlJc w:val="right"/>
      <w:pPr>
        <w:ind w:left="4669" w:hanging="180"/>
      </w:pPr>
    </w:lvl>
    <w:lvl w:ilvl="6" w:tplc="0424000F">
      <w:start w:val="1"/>
      <w:numFmt w:val="decimal"/>
      <w:lvlText w:val="%7."/>
      <w:lvlJc w:val="left"/>
      <w:pPr>
        <w:ind w:left="5389" w:hanging="360"/>
      </w:pPr>
    </w:lvl>
    <w:lvl w:ilvl="7" w:tplc="04240019">
      <w:start w:val="1"/>
      <w:numFmt w:val="lowerLetter"/>
      <w:lvlText w:val="%8."/>
      <w:lvlJc w:val="left"/>
      <w:pPr>
        <w:ind w:left="6109" w:hanging="360"/>
      </w:pPr>
    </w:lvl>
    <w:lvl w:ilvl="8" w:tplc="0424001B">
      <w:start w:val="1"/>
      <w:numFmt w:val="lowerRoman"/>
      <w:lvlText w:val="%9."/>
      <w:lvlJc w:val="right"/>
      <w:pPr>
        <w:ind w:left="6829" w:hanging="180"/>
      </w:pPr>
    </w:lvl>
  </w:abstractNum>
  <w:abstractNum w:abstractNumId="106">
    <w:nsid w:val="6D41348A"/>
    <w:multiLevelType w:val="hybridMultilevel"/>
    <w:tmpl w:val="1098ED88"/>
    <w:lvl w:ilvl="0" w:tplc="0F3A93F2">
      <w:start w:val="1"/>
      <w:numFmt w:val="bullet"/>
      <w:lvlText w:val=""/>
      <w:lvlJc w:val="left"/>
      <w:pPr>
        <w:ind w:left="1069" w:hanging="360"/>
      </w:pPr>
      <w:rPr>
        <w:rFonts w:ascii="Symbol" w:hAnsi="Symbol" w:hint="default"/>
      </w:rPr>
    </w:lvl>
    <w:lvl w:ilvl="1" w:tplc="041A0003" w:tentative="1">
      <w:start w:val="1"/>
      <w:numFmt w:val="bullet"/>
      <w:lvlText w:val="o"/>
      <w:lvlJc w:val="left"/>
      <w:pPr>
        <w:ind w:left="1789" w:hanging="360"/>
      </w:pPr>
      <w:rPr>
        <w:rFonts w:ascii="Courier New" w:hAnsi="Courier New" w:cs="Courier New" w:hint="default"/>
      </w:rPr>
    </w:lvl>
    <w:lvl w:ilvl="2" w:tplc="041A0005" w:tentative="1">
      <w:start w:val="1"/>
      <w:numFmt w:val="bullet"/>
      <w:lvlText w:val=""/>
      <w:lvlJc w:val="left"/>
      <w:pPr>
        <w:ind w:left="2509" w:hanging="360"/>
      </w:pPr>
      <w:rPr>
        <w:rFonts w:ascii="Wingdings" w:hAnsi="Wingdings" w:hint="default"/>
      </w:rPr>
    </w:lvl>
    <w:lvl w:ilvl="3" w:tplc="041A0001" w:tentative="1">
      <w:start w:val="1"/>
      <w:numFmt w:val="bullet"/>
      <w:lvlText w:val=""/>
      <w:lvlJc w:val="left"/>
      <w:pPr>
        <w:ind w:left="3229" w:hanging="360"/>
      </w:pPr>
      <w:rPr>
        <w:rFonts w:ascii="Symbol" w:hAnsi="Symbol" w:hint="default"/>
      </w:rPr>
    </w:lvl>
    <w:lvl w:ilvl="4" w:tplc="041A0003" w:tentative="1">
      <w:start w:val="1"/>
      <w:numFmt w:val="bullet"/>
      <w:lvlText w:val="o"/>
      <w:lvlJc w:val="left"/>
      <w:pPr>
        <w:ind w:left="3949" w:hanging="360"/>
      </w:pPr>
      <w:rPr>
        <w:rFonts w:ascii="Courier New" w:hAnsi="Courier New" w:cs="Courier New" w:hint="default"/>
      </w:rPr>
    </w:lvl>
    <w:lvl w:ilvl="5" w:tplc="041A0005" w:tentative="1">
      <w:start w:val="1"/>
      <w:numFmt w:val="bullet"/>
      <w:lvlText w:val=""/>
      <w:lvlJc w:val="left"/>
      <w:pPr>
        <w:ind w:left="4669" w:hanging="360"/>
      </w:pPr>
      <w:rPr>
        <w:rFonts w:ascii="Wingdings" w:hAnsi="Wingdings" w:hint="default"/>
      </w:rPr>
    </w:lvl>
    <w:lvl w:ilvl="6" w:tplc="041A0001" w:tentative="1">
      <w:start w:val="1"/>
      <w:numFmt w:val="bullet"/>
      <w:lvlText w:val=""/>
      <w:lvlJc w:val="left"/>
      <w:pPr>
        <w:ind w:left="5389" w:hanging="360"/>
      </w:pPr>
      <w:rPr>
        <w:rFonts w:ascii="Symbol" w:hAnsi="Symbol" w:hint="default"/>
      </w:rPr>
    </w:lvl>
    <w:lvl w:ilvl="7" w:tplc="041A0003" w:tentative="1">
      <w:start w:val="1"/>
      <w:numFmt w:val="bullet"/>
      <w:lvlText w:val="o"/>
      <w:lvlJc w:val="left"/>
      <w:pPr>
        <w:ind w:left="6109" w:hanging="360"/>
      </w:pPr>
      <w:rPr>
        <w:rFonts w:ascii="Courier New" w:hAnsi="Courier New" w:cs="Courier New" w:hint="default"/>
      </w:rPr>
    </w:lvl>
    <w:lvl w:ilvl="8" w:tplc="041A0005" w:tentative="1">
      <w:start w:val="1"/>
      <w:numFmt w:val="bullet"/>
      <w:lvlText w:val=""/>
      <w:lvlJc w:val="left"/>
      <w:pPr>
        <w:ind w:left="6829" w:hanging="360"/>
      </w:pPr>
      <w:rPr>
        <w:rFonts w:ascii="Wingdings" w:hAnsi="Wingdings" w:hint="default"/>
      </w:rPr>
    </w:lvl>
  </w:abstractNum>
  <w:abstractNum w:abstractNumId="107">
    <w:nsid w:val="701072A1"/>
    <w:multiLevelType w:val="hybridMultilevel"/>
    <w:tmpl w:val="B61AAA98"/>
    <w:lvl w:ilvl="0" w:tplc="0F3A93F2">
      <w:start w:val="1"/>
      <w:numFmt w:val="bullet"/>
      <w:lvlText w:val=""/>
      <w:lvlJc w:val="left"/>
      <w:pPr>
        <w:ind w:left="1296" w:hanging="360"/>
      </w:pPr>
      <w:rPr>
        <w:rFonts w:ascii="Symbol" w:hAnsi="Symbol" w:hint="default"/>
      </w:rPr>
    </w:lvl>
    <w:lvl w:ilvl="1" w:tplc="041A0003" w:tentative="1">
      <w:start w:val="1"/>
      <w:numFmt w:val="bullet"/>
      <w:lvlText w:val="o"/>
      <w:lvlJc w:val="left"/>
      <w:pPr>
        <w:ind w:left="2016" w:hanging="360"/>
      </w:pPr>
      <w:rPr>
        <w:rFonts w:ascii="Courier New" w:hAnsi="Courier New" w:cs="Courier New" w:hint="default"/>
      </w:rPr>
    </w:lvl>
    <w:lvl w:ilvl="2" w:tplc="041A0005" w:tentative="1">
      <w:start w:val="1"/>
      <w:numFmt w:val="bullet"/>
      <w:lvlText w:val=""/>
      <w:lvlJc w:val="left"/>
      <w:pPr>
        <w:ind w:left="2736" w:hanging="360"/>
      </w:pPr>
      <w:rPr>
        <w:rFonts w:ascii="Wingdings" w:hAnsi="Wingdings" w:hint="default"/>
      </w:rPr>
    </w:lvl>
    <w:lvl w:ilvl="3" w:tplc="041A0001" w:tentative="1">
      <w:start w:val="1"/>
      <w:numFmt w:val="bullet"/>
      <w:lvlText w:val=""/>
      <w:lvlJc w:val="left"/>
      <w:pPr>
        <w:ind w:left="3456" w:hanging="360"/>
      </w:pPr>
      <w:rPr>
        <w:rFonts w:ascii="Symbol" w:hAnsi="Symbol" w:hint="default"/>
      </w:rPr>
    </w:lvl>
    <w:lvl w:ilvl="4" w:tplc="041A0003" w:tentative="1">
      <w:start w:val="1"/>
      <w:numFmt w:val="bullet"/>
      <w:lvlText w:val="o"/>
      <w:lvlJc w:val="left"/>
      <w:pPr>
        <w:ind w:left="4176" w:hanging="360"/>
      </w:pPr>
      <w:rPr>
        <w:rFonts w:ascii="Courier New" w:hAnsi="Courier New" w:cs="Courier New" w:hint="default"/>
      </w:rPr>
    </w:lvl>
    <w:lvl w:ilvl="5" w:tplc="041A0005" w:tentative="1">
      <w:start w:val="1"/>
      <w:numFmt w:val="bullet"/>
      <w:lvlText w:val=""/>
      <w:lvlJc w:val="left"/>
      <w:pPr>
        <w:ind w:left="4896" w:hanging="360"/>
      </w:pPr>
      <w:rPr>
        <w:rFonts w:ascii="Wingdings" w:hAnsi="Wingdings" w:hint="default"/>
      </w:rPr>
    </w:lvl>
    <w:lvl w:ilvl="6" w:tplc="041A0001" w:tentative="1">
      <w:start w:val="1"/>
      <w:numFmt w:val="bullet"/>
      <w:lvlText w:val=""/>
      <w:lvlJc w:val="left"/>
      <w:pPr>
        <w:ind w:left="5616" w:hanging="360"/>
      </w:pPr>
      <w:rPr>
        <w:rFonts w:ascii="Symbol" w:hAnsi="Symbol" w:hint="default"/>
      </w:rPr>
    </w:lvl>
    <w:lvl w:ilvl="7" w:tplc="041A0003" w:tentative="1">
      <w:start w:val="1"/>
      <w:numFmt w:val="bullet"/>
      <w:lvlText w:val="o"/>
      <w:lvlJc w:val="left"/>
      <w:pPr>
        <w:ind w:left="6336" w:hanging="360"/>
      </w:pPr>
      <w:rPr>
        <w:rFonts w:ascii="Courier New" w:hAnsi="Courier New" w:cs="Courier New" w:hint="default"/>
      </w:rPr>
    </w:lvl>
    <w:lvl w:ilvl="8" w:tplc="041A0005" w:tentative="1">
      <w:start w:val="1"/>
      <w:numFmt w:val="bullet"/>
      <w:lvlText w:val=""/>
      <w:lvlJc w:val="left"/>
      <w:pPr>
        <w:ind w:left="7056" w:hanging="360"/>
      </w:pPr>
      <w:rPr>
        <w:rFonts w:ascii="Wingdings" w:hAnsi="Wingdings" w:hint="default"/>
      </w:rPr>
    </w:lvl>
  </w:abstractNum>
  <w:abstractNum w:abstractNumId="108">
    <w:nsid w:val="72C66CE2"/>
    <w:multiLevelType w:val="hybridMultilevel"/>
    <w:tmpl w:val="C4187874"/>
    <w:lvl w:ilvl="0" w:tplc="ED3EF10C">
      <w:start w:val="3"/>
      <w:numFmt w:val="bullet"/>
      <w:lvlText w:val="-"/>
      <w:lvlJc w:val="left"/>
      <w:pPr>
        <w:ind w:left="1174" w:hanging="360"/>
      </w:pPr>
      <w:rPr>
        <w:rFonts w:ascii="Arial" w:eastAsia="Times New Roman" w:hAnsi="Arial" w:hint="default"/>
      </w:rPr>
    </w:lvl>
    <w:lvl w:ilvl="1" w:tplc="041A0003">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09">
    <w:nsid w:val="736B215F"/>
    <w:multiLevelType w:val="hybridMultilevel"/>
    <w:tmpl w:val="0608E3B2"/>
    <w:lvl w:ilvl="0" w:tplc="78ACFF94">
      <w:start w:val="1"/>
      <w:numFmt w:val="decimal"/>
      <w:lvlText w:val="%1."/>
      <w:lvlJc w:val="left"/>
      <w:pPr>
        <w:ind w:left="360" w:hanging="360"/>
      </w:pPr>
      <w:rPr>
        <w:rFonts w:hint="default"/>
      </w:rPr>
    </w:lvl>
    <w:lvl w:ilvl="1" w:tplc="041A0019">
      <w:start w:val="1"/>
      <w:numFmt w:val="lowerLetter"/>
      <w:lvlText w:val="%2."/>
      <w:lvlJc w:val="left"/>
      <w:pPr>
        <w:ind w:left="731" w:hanging="360"/>
      </w:pPr>
    </w:lvl>
    <w:lvl w:ilvl="2" w:tplc="041A001B" w:tentative="1">
      <w:start w:val="1"/>
      <w:numFmt w:val="lowerRoman"/>
      <w:lvlText w:val="%3."/>
      <w:lvlJc w:val="right"/>
      <w:pPr>
        <w:ind w:left="1451" w:hanging="180"/>
      </w:pPr>
    </w:lvl>
    <w:lvl w:ilvl="3" w:tplc="041A000F" w:tentative="1">
      <w:start w:val="1"/>
      <w:numFmt w:val="decimal"/>
      <w:lvlText w:val="%4."/>
      <w:lvlJc w:val="left"/>
      <w:pPr>
        <w:ind w:left="2171" w:hanging="360"/>
      </w:pPr>
    </w:lvl>
    <w:lvl w:ilvl="4" w:tplc="041A0019" w:tentative="1">
      <w:start w:val="1"/>
      <w:numFmt w:val="lowerLetter"/>
      <w:lvlText w:val="%5."/>
      <w:lvlJc w:val="left"/>
      <w:pPr>
        <w:ind w:left="2891" w:hanging="360"/>
      </w:pPr>
    </w:lvl>
    <w:lvl w:ilvl="5" w:tplc="041A001B" w:tentative="1">
      <w:start w:val="1"/>
      <w:numFmt w:val="lowerRoman"/>
      <w:lvlText w:val="%6."/>
      <w:lvlJc w:val="right"/>
      <w:pPr>
        <w:ind w:left="3611" w:hanging="180"/>
      </w:pPr>
    </w:lvl>
    <w:lvl w:ilvl="6" w:tplc="041A000F" w:tentative="1">
      <w:start w:val="1"/>
      <w:numFmt w:val="decimal"/>
      <w:lvlText w:val="%7."/>
      <w:lvlJc w:val="left"/>
      <w:pPr>
        <w:ind w:left="4331" w:hanging="360"/>
      </w:pPr>
    </w:lvl>
    <w:lvl w:ilvl="7" w:tplc="041A0019" w:tentative="1">
      <w:start w:val="1"/>
      <w:numFmt w:val="lowerLetter"/>
      <w:lvlText w:val="%8."/>
      <w:lvlJc w:val="left"/>
      <w:pPr>
        <w:ind w:left="5051" w:hanging="360"/>
      </w:pPr>
    </w:lvl>
    <w:lvl w:ilvl="8" w:tplc="041A001B" w:tentative="1">
      <w:start w:val="1"/>
      <w:numFmt w:val="lowerRoman"/>
      <w:lvlText w:val="%9."/>
      <w:lvlJc w:val="right"/>
      <w:pPr>
        <w:ind w:left="5771" w:hanging="180"/>
      </w:pPr>
    </w:lvl>
  </w:abstractNum>
  <w:abstractNum w:abstractNumId="110">
    <w:nsid w:val="74DB4CE8"/>
    <w:multiLevelType w:val="multilevel"/>
    <w:tmpl w:val="A5808FEE"/>
    <w:numStyleLink w:val="Tenderth"/>
  </w:abstractNum>
  <w:abstractNum w:abstractNumId="111">
    <w:nsid w:val="76E21BD2"/>
    <w:multiLevelType w:val="hybridMultilevel"/>
    <w:tmpl w:val="DD7C9CF6"/>
    <w:lvl w:ilvl="0" w:tplc="F3046286">
      <w:numFmt w:val="bullet"/>
      <w:lvlText w:val="-"/>
      <w:lvlJc w:val="left"/>
      <w:pPr>
        <w:ind w:left="72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2">
    <w:nsid w:val="771B1049"/>
    <w:multiLevelType w:val="hybridMultilevel"/>
    <w:tmpl w:val="A27AA5F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3">
    <w:nsid w:val="771C4015"/>
    <w:multiLevelType w:val="hybridMultilevel"/>
    <w:tmpl w:val="5A1EB462"/>
    <w:lvl w:ilvl="0" w:tplc="0F3A93F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4">
    <w:nsid w:val="7A427D7E"/>
    <w:multiLevelType w:val="multilevel"/>
    <w:tmpl w:val="99F01F26"/>
    <w:lvl w:ilvl="0">
      <w:start w:val="1"/>
      <w:numFmt w:val="lowerLetter"/>
      <w:lvlText w:val="(%1)"/>
      <w:lvlJc w:val="left"/>
      <w:pPr>
        <w:ind w:left="1069" w:hanging="360"/>
      </w:pPr>
      <w:rPr>
        <w:rFonts w:hint="default"/>
        <w:b w:val="0"/>
        <w:i w:val="0"/>
        <w:color w:val="auto"/>
      </w:rPr>
    </w:lvl>
    <w:lvl w:ilvl="1">
      <w:start w:val="2"/>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b/>
      </w:rPr>
    </w:lvl>
    <w:lvl w:ilvl="3">
      <w:start w:val="1"/>
      <w:numFmt w:val="decimal"/>
      <w:isLgl/>
      <w:lvlText w:val="%1.%2.%3.%4"/>
      <w:lvlJc w:val="left"/>
      <w:pPr>
        <w:ind w:left="1789" w:hanging="1080"/>
      </w:pPr>
      <w:rPr>
        <w:rFonts w:hint="default"/>
        <w:b/>
      </w:rPr>
    </w:lvl>
    <w:lvl w:ilvl="4">
      <w:start w:val="1"/>
      <w:numFmt w:val="decimal"/>
      <w:isLgl/>
      <w:lvlText w:val="%1.%2.%3.%4.%5"/>
      <w:lvlJc w:val="left"/>
      <w:pPr>
        <w:ind w:left="1789" w:hanging="1080"/>
      </w:pPr>
      <w:rPr>
        <w:rFonts w:hint="default"/>
        <w:b/>
      </w:rPr>
    </w:lvl>
    <w:lvl w:ilvl="5">
      <w:start w:val="1"/>
      <w:numFmt w:val="decimal"/>
      <w:isLgl/>
      <w:lvlText w:val="%1.%2.%3.%4.%5.%6"/>
      <w:lvlJc w:val="left"/>
      <w:pPr>
        <w:ind w:left="2149" w:hanging="1440"/>
      </w:pPr>
      <w:rPr>
        <w:rFonts w:hint="default"/>
        <w:b/>
      </w:rPr>
    </w:lvl>
    <w:lvl w:ilvl="6">
      <w:start w:val="1"/>
      <w:numFmt w:val="decimal"/>
      <w:isLgl/>
      <w:lvlText w:val="%1.%2.%3.%4.%5.%6.%7"/>
      <w:lvlJc w:val="left"/>
      <w:pPr>
        <w:ind w:left="2149" w:hanging="1440"/>
      </w:pPr>
      <w:rPr>
        <w:rFonts w:hint="default"/>
        <w:b/>
      </w:rPr>
    </w:lvl>
    <w:lvl w:ilvl="7">
      <w:start w:val="1"/>
      <w:numFmt w:val="decimal"/>
      <w:isLgl/>
      <w:lvlText w:val="%1.%2.%3.%4.%5.%6.%7.%8"/>
      <w:lvlJc w:val="left"/>
      <w:pPr>
        <w:ind w:left="2509" w:hanging="1800"/>
      </w:pPr>
      <w:rPr>
        <w:rFonts w:hint="default"/>
        <w:b/>
      </w:rPr>
    </w:lvl>
    <w:lvl w:ilvl="8">
      <w:start w:val="1"/>
      <w:numFmt w:val="decimal"/>
      <w:isLgl/>
      <w:lvlText w:val="%1.%2.%3.%4.%5.%6.%7.%8.%9"/>
      <w:lvlJc w:val="left"/>
      <w:pPr>
        <w:ind w:left="2509" w:hanging="1800"/>
      </w:pPr>
      <w:rPr>
        <w:rFonts w:hint="default"/>
        <w:b/>
      </w:rPr>
    </w:lvl>
  </w:abstractNum>
  <w:abstractNum w:abstractNumId="115">
    <w:nsid w:val="7ABD76BD"/>
    <w:multiLevelType w:val="multilevel"/>
    <w:tmpl w:val="22C671DC"/>
    <w:lvl w:ilvl="0">
      <w:start w:val="1"/>
      <w:numFmt w:val="decimal"/>
      <w:lvlText w:val="%1."/>
      <w:lvlJc w:val="left"/>
      <w:pPr>
        <w:ind w:left="432" w:hanging="432"/>
      </w:pPr>
      <w:rPr>
        <w:rFonts w:hint="default"/>
        <w:b/>
      </w:rPr>
    </w:lvl>
    <w:lvl w:ilvl="1">
      <w:start w:val="1"/>
      <w:numFmt w:val="decimal"/>
      <w:lvlText w:val="%1.%2."/>
      <w:lvlJc w:val="left"/>
      <w:pPr>
        <w:ind w:left="576" w:hanging="576"/>
      </w:pPr>
      <w:rPr>
        <w:b/>
        <w:bCs w:val="0"/>
        <w:i w:val="0"/>
        <w:iCs w:val="0"/>
        <w:caps w:val="0"/>
        <w:smallCaps w:val="0"/>
        <w:strike w:val="0"/>
        <w:dstrike w:val="0"/>
        <w:vanish w:val="0"/>
        <w:color w:val="000000"/>
        <w:spacing w:val="0"/>
        <w:kern w:val="0"/>
        <w:position w:val="0"/>
        <w:sz w:val="20"/>
        <w:u w:val="none"/>
        <w:vertAlign w:val="baseline"/>
        <w:em w:val="none"/>
      </w:rPr>
    </w:lvl>
    <w:lvl w:ilvl="2">
      <w:start w:val="1"/>
      <w:numFmt w:val="decimal"/>
      <w:lvlText w:val="%1.%2.%3."/>
      <w:lvlJc w:val="left"/>
      <w:pPr>
        <w:ind w:left="1287" w:hanging="720"/>
      </w:pPr>
      <w:rPr>
        <w:b/>
        <w:bCs w:val="0"/>
        <w:i w:val="0"/>
        <w:iCs w:val="0"/>
        <w:caps w:val="0"/>
        <w:smallCaps w:val="0"/>
        <w:strike w:val="0"/>
        <w:dstrike w:val="0"/>
        <w:noProof w:val="0"/>
        <w:vanish w:val="0"/>
        <w:color w:val="000000"/>
        <w:spacing w:val="0"/>
        <w:kern w:val="0"/>
        <w:position w:val="0"/>
        <w:u w:val="none"/>
        <w:vertAlign w:val="baseline"/>
        <w:em w:val="none"/>
      </w:rPr>
    </w:lvl>
    <w:lvl w:ilvl="3">
      <w:start w:val="1"/>
      <w:numFmt w:val="decimal"/>
      <w:lvlText w:val="%1.%2.%3.%4."/>
      <w:lvlJc w:val="left"/>
      <w:pPr>
        <w:ind w:left="1290" w:hanging="864"/>
      </w:pPr>
      <w:rPr>
        <w:b/>
        <w:bCs w:val="0"/>
        <w:i w:val="0"/>
        <w:iCs w:val="0"/>
        <w:caps w:val="0"/>
        <w:smallCaps w:val="0"/>
        <w:strike w:val="0"/>
        <w:dstrike w:val="0"/>
        <w:vanish w:val="0"/>
        <w:spacing w:val="0"/>
        <w:kern w:val="0"/>
        <w:position w:val="0"/>
        <w:u w:val="none"/>
        <w:vertAlign w:val="baseline"/>
        <w:em w:val="none"/>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6">
    <w:nsid w:val="7CC60AC2"/>
    <w:multiLevelType w:val="hybridMultilevel"/>
    <w:tmpl w:val="9B32461E"/>
    <w:lvl w:ilvl="0" w:tplc="54A24FEC">
      <w:start w:val="1"/>
      <w:numFmt w:val="decimal"/>
      <w:lvlText w:val="%1."/>
      <w:lvlJc w:val="left"/>
      <w:pPr>
        <w:ind w:left="720" w:hanging="360"/>
      </w:pPr>
      <w:rPr>
        <w:rFonts w:hint="default"/>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7">
    <w:nsid w:val="7E357A28"/>
    <w:multiLevelType w:val="hybridMultilevel"/>
    <w:tmpl w:val="EF60C686"/>
    <w:lvl w:ilvl="0" w:tplc="78D04752">
      <w:start w:val="1"/>
      <w:numFmt w:val="decimal"/>
      <w:lvlText w:val="%1."/>
      <w:lvlJc w:val="left"/>
      <w:pPr>
        <w:ind w:left="1069" w:hanging="360"/>
      </w:pPr>
      <w:rPr>
        <w:rFonts w:hint="default"/>
        <w:color w:val="1F497D" w:themeColor="text2"/>
      </w:rPr>
    </w:lvl>
    <w:lvl w:ilvl="1" w:tplc="04240019">
      <w:start w:val="1"/>
      <w:numFmt w:val="lowerLetter"/>
      <w:lvlText w:val="%2."/>
      <w:lvlJc w:val="left"/>
      <w:pPr>
        <w:ind w:left="1789" w:hanging="360"/>
      </w:pPr>
    </w:lvl>
    <w:lvl w:ilvl="2" w:tplc="0424001B">
      <w:start w:val="1"/>
      <w:numFmt w:val="lowerRoman"/>
      <w:lvlText w:val="%3."/>
      <w:lvlJc w:val="right"/>
      <w:pPr>
        <w:ind w:left="2509" w:hanging="180"/>
      </w:pPr>
    </w:lvl>
    <w:lvl w:ilvl="3" w:tplc="0424000F">
      <w:start w:val="1"/>
      <w:numFmt w:val="decimal"/>
      <w:lvlText w:val="%4."/>
      <w:lvlJc w:val="left"/>
      <w:pPr>
        <w:ind w:left="3229" w:hanging="360"/>
      </w:pPr>
    </w:lvl>
    <w:lvl w:ilvl="4" w:tplc="04240019">
      <w:start w:val="1"/>
      <w:numFmt w:val="lowerLetter"/>
      <w:lvlText w:val="%5."/>
      <w:lvlJc w:val="left"/>
      <w:pPr>
        <w:ind w:left="3949" w:hanging="360"/>
      </w:pPr>
    </w:lvl>
    <w:lvl w:ilvl="5" w:tplc="0424001B">
      <w:start w:val="1"/>
      <w:numFmt w:val="lowerRoman"/>
      <w:lvlText w:val="%6."/>
      <w:lvlJc w:val="right"/>
      <w:pPr>
        <w:ind w:left="4669" w:hanging="180"/>
      </w:pPr>
    </w:lvl>
    <w:lvl w:ilvl="6" w:tplc="0424000F">
      <w:start w:val="1"/>
      <w:numFmt w:val="decimal"/>
      <w:lvlText w:val="%7."/>
      <w:lvlJc w:val="left"/>
      <w:pPr>
        <w:ind w:left="5389" w:hanging="360"/>
      </w:pPr>
    </w:lvl>
    <w:lvl w:ilvl="7" w:tplc="04240019">
      <w:start w:val="1"/>
      <w:numFmt w:val="lowerLetter"/>
      <w:lvlText w:val="%8."/>
      <w:lvlJc w:val="left"/>
      <w:pPr>
        <w:ind w:left="6109" w:hanging="360"/>
      </w:pPr>
    </w:lvl>
    <w:lvl w:ilvl="8" w:tplc="0424001B">
      <w:start w:val="1"/>
      <w:numFmt w:val="lowerRoman"/>
      <w:lvlText w:val="%9."/>
      <w:lvlJc w:val="right"/>
      <w:pPr>
        <w:ind w:left="6829" w:hanging="180"/>
      </w:pPr>
    </w:lvl>
  </w:abstractNum>
  <w:abstractNum w:abstractNumId="118">
    <w:nsid w:val="7E4A4362"/>
    <w:multiLevelType w:val="hybridMultilevel"/>
    <w:tmpl w:val="8774EE76"/>
    <w:lvl w:ilvl="0" w:tplc="968ABBEE">
      <w:start w:val="1"/>
      <w:numFmt w:val="bullet"/>
      <w:lvlText w:val="-"/>
      <w:lvlJc w:val="left"/>
      <w:pPr>
        <w:ind w:left="720" w:hanging="360"/>
      </w:pPr>
      <w:rPr>
        <w:rFonts w:ascii="Times New Roman" w:eastAsia="Times New Roman" w:hAnsi="Times New Roman" w:cs="Times New Roman" w:hint="default"/>
        <w:sz w:val="18"/>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9">
    <w:nsid w:val="7E683FB1"/>
    <w:multiLevelType w:val="hybridMultilevel"/>
    <w:tmpl w:val="A05A3F38"/>
    <w:lvl w:ilvl="0" w:tplc="2DD49DF8">
      <w:start w:val="1"/>
      <w:numFmt w:val="decimal"/>
      <w:lvlText w:val="%1."/>
      <w:lvlJc w:val="left"/>
      <w:pPr>
        <w:ind w:left="1069" w:hanging="360"/>
      </w:pPr>
      <w:rPr>
        <w:rFonts w:hint="default"/>
      </w:rPr>
    </w:lvl>
    <w:lvl w:ilvl="1" w:tplc="04240019">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20">
    <w:nsid w:val="7E9F6509"/>
    <w:multiLevelType w:val="hybridMultilevel"/>
    <w:tmpl w:val="77BCDE44"/>
    <w:lvl w:ilvl="0" w:tplc="0F3A93F2">
      <w:start w:val="1"/>
      <w:numFmt w:val="bullet"/>
      <w:lvlText w:val=""/>
      <w:lvlJc w:val="left"/>
      <w:pPr>
        <w:ind w:left="1174" w:hanging="360"/>
      </w:pPr>
      <w:rPr>
        <w:rFonts w:ascii="Symbol" w:hAnsi="Symbol" w:hint="default"/>
      </w:rPr>
    </w:lvl>
    <w:lvl w:ilvl="1" w:tplc="041A0003" w:tentative="1">
      <w:start w:val="1"/>
      <w:numFmt w:val="bullet"/>
      <w:lvlText w:val="o"/>
      <w:lvlJc w:val="left"/>
      <w:pPr>
        <w:ind w:left="1894" w:hanging="360"/>
      </w:pPr>
      <w:rPr>
        <w:rFonts w:ascii="Courier New" w:hAnsi="Courier New" w:cs="Courier New" w:hint="default"/>
      </w:rPr>
    </w:lvl>
    <w:lvl w:ilvl="2" w:tplc="041A0005" w:tentative="1">
      <w:start w:val="1"/>
      <w:numFmt w:val="bullet"/>
      <w:lvlText w:val=""/>
      <w:lvlJc w:val="left"/>
      <w:pPr>
        <w:ind w:left="2614" w:hanging="360"/>
      </w:pPr>
      <w:rPr>
        <w:rFonts w:ascii="Wingdings" w:hAnsi="Wingdings" w:hint="default"/>
      </w:rPr>
    </w:lvl>
    <w:lvl w:ilvl="3" w:tplc="041A0001" w:tentative="1">
      <w:start w:val="1"/>
      <w:numFmt w:val="bullet"/>
      <w:lvlText w:val=""/>
      <w:lvlJc w:val="left"/>
      <w:pPr>
        <w:ind w:left="3334" w:hanging="360"/>
      </w:pPr>
      <w:rPr>
        <w:rFonts w:ascii="Symbol" w:hAnsi="Symbol" w:hint="default"/>
      </w:rPr>
    </w:lvl>
    <w:lvl w:ilvl="4" w:tplc="041A0003" w:tentative="1">
      <w:start w:val="1"/>
      <w:numFmt w:val="bullet"/>
      <w:lvlText w:val="o"/>
      <w:lvlJc w:val="left"/>
      <w:pPr>
        <w:ind w:left="4054" w:hanging="360"/>
      </w:pPr>
      <w:rPr>
        <w:rFonts w:ascii="Courier New" w:hAnsi="Courier New" w:cs="Courier New" w:hint="default"/>
      </w:rPr>
    </w:lvl>
    <w:lvl w:ilvl="5" w:tplc="041A0005" w:tentative="1">
      <w:start w:val="1"/>
      <w:numFmt w:val="bullet"/>
      <w:lvlText w:val=""/>
      <w:lvlJc w:val="left"/>
      <w:pPr>
        <w:ind w:left="4774" w:hanging="360"/>
      </w:pPr>
      <w:rPr>
        <w:rFonts w:ascii="Wingdings" w:hAnsi="Wingdings" w:hint="default"/>
      </w:rPr>
    </w:lvl>
    <w:lvl w:ilvl="6" w:tplc="041A0001" w:tentative="1">
      <w:start w:val="1"/>
      <w:numFmt w:val="bullet"/>
      <w:lvlText w:val=""/>
      <w:lvlJc w:val="left"/>
      <w:pPr>
        <w:ind w:left="5494" w:hanging="360"/>
      </w:pPr>
      <w:rPr>
        <w:rFonts w:ascii="Symbol" w:hAnsi="Symbol" w:hint="default"/>
      </w:rPr>
    </w:lvl>
    <w:lvl w:ilvl="7" w:tplc="041A0003" w:tentative="1">
      <w:start w:val="1"/>
      <w:numFmt w:val="bullet"/>
      <w:lvlText w:val="o"/>
      <w:lvlJc w:val="left"/>
      <w:pPr>
        <w:ind w:left="6214" w:hanging="360"/>
      </w:pPr>
      <w:rPr>
        <w:rFonts w:ascii="Courier New" w:hAnsi="Courier New" w:cs="Courier New" w:hint="default"/>
      </w:rPr>
    </w:lvl>
    <w:lvl w:ilvl="8" w:tplc="041A0005" w:tentative="1">
      <w:start w:val="1"/>
      <w:numFmt w:val="bullet"/>
      <w:lvlText w:val=""/>
      <w:lvlJc w:val="left"/>
      <w:pPr>
        <w:ind w:left="6934" w:hanging="360"/>
      </w:pPr>
      <w:rPr>
        <w:rFonts w:ascii="Wingdings" w:hAnsi="Wingdings" w:hint="default"/>
      </w:rPr>
    </w:lvl>
  </w:abstractNum>
  <w:abstractNum w:abstractNumId="121">
    <w:nsid w:val="7FCE63C9"/>
    <w:multiLevelType w:val="hybridMultilevel"/>
    <w:tmpl w:val="681ED33C"/>
    <w:lvl w:ilvl="0" w:tplc="ED3EF10C">
      <w:start w:val="3"/>
      <w:numFmt w:val="bullet"/>
      <w:lvlText w:val="-"/>
      <w:lvlJc w:val="left"/>
      <w:pPr>
        <w:ind w:left="1429" w:hanging="360"/>
      </w:pPr>
      <w:rPr>
        <w:rFonts w:ascii="Arial" w:eastAsia="Times New Roman" w:hAnsi="Aria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num w:numId="1">
    <w:abstractNumId w:val="41"/>
  </w:num>
  <w:num w:numId="2">
    <w:abstractNumId w:val="45"/>
  </w:num>
  <w:num w:numId="3">
    <w:abstractNumId w:val="30"/>
  </w:num>
  <w:num w:numId="4">
    <w:abstractNumId w:val="90"/>
    <w:lvlOverride w:ilvl="0">
      <w:startOverride w:val="1"/>
    </w:lvlOverride>
  </w:num>
  <w:num w:numId="5">
    <w:abstractNumId w:val="60"/>
    <w:lvlOverride w:ilvl="0">
      <w:startOverride w:val="1"/>
    </w:lvlOverride>
  </w:num>
  <w:num w:numId="6">
    <w:abstractNumId w:val="80"/>
  </w:num>
  <w:num w:numId="7">
    <w:abstractNumId w:val="33"/>
  </w:num>
  <w:num w:numId="8">
    <w:abstractNumId w:val="25"/>
  </w:num>
  <w:num w:numId="9">
    <w:abstractNumId w:val="2"/>
  </w:num>
  <w:num w:numId="10">
    <w:abstractNumId w:val="51"/>
  </w:num>
  <w:num w:numId="11">
    <w:abstractNumId w:val="78"/>
  </w:num>
  <w:num w:numId="12">
    <w:abstractNumId w:val="109"/>
  </w:num>
  <w:num w:numId="13">
    <w:abstractNumId w:val="116"/>
  </w:num>
  <w:num w:numId="14">
    <w:abstractNumId w:val="14"/>
  </w:num>
  <w:num w:numId="15">
    <w:abstractNumId w:val="24"/>
  </w:num>
  <w:num w:numId="16">
    <w:abstractNumId w:val="103"/>
  </w:num>
  <w:num w:numId="17">
    <w:abstractNumId w:val="43"/>
  </w:num>
  <w:num w:numId="18">
    <w:abstractNumId w:val="68"/>
  </w:num>
  <w:num w:numId="19">
    <w:abstractNumId w:val="55"/>
  </w:num>
  <w:num w:numId="20">
    <w:abstractNumId w:val="44"/>
  </w:num>
  <w:num w:numId="21">
    <w:abstractNumId w:val="121"/>
  </w:num>
  <w:num w:numId="22">
    <w:abstractNumId w:val="76"/>
  </w:num>
  <w:num w:numId="23">
    <w:abstractNumId w:val="37"/>
  </w:num>
  <w:num w:numId="24">
    <w:abstractNumId w:val="89"/>
  </w:num>
  <w:num w:numId="25">
    <w:abstractNumId w:val="22"/>
  </w:num>
  <w:num w:numId="26">
    <w:abstractNumId w:val="106"/>
  </w:num>
  <w:num w:numId="27">
    <w:abstractNumId w:val="75"/>
  </w:num>
  <w:num w:numId="28">
    <w:abstractNumId w:val="66"/>
  </w:num>
  <w:num w:numId="29">
    <w:abstractNumId w:val="72"/>
  </w:num>
  <w:num w:numId="30">
    <w:abstractNumId w:val="117"/>
  </w:num>
  <w:num w:numId="31">
    <w:abstractNumId w:val="11"/>
  </w:num>
  <w:num w:numId="32">
    <w:abstractNumId w:val="58"/>
  </w:num>
  <w:num w:numId="33">
    <w:abstractNumId w:val="61"/>
  </w:num>
  <w:num w:numId="34">
    <w:abstractNumId w:val="63"/>
  </w:num>
  <w:num w:numId="35">
    <w:abstractNumId w:val="1"/>
  </w:num>
  <w:num w:numId="36">
    <w:abstractNumId w:val="0"/>
  </w:num>
  <w:num w:numId="37">
    <w:abstractNumId w:val="88"/>
  </w:num>
  <w:num w:numId="38">
    <w:abstractNumId w:val="57"/>
  </w:num>
  <w:num w:numId="39">
    <w:abstractNumId w:val="67"/>
  </w:num>
  <w:num w:numId="40">
    <w:abstractNumId w:val="19"/>
  </w:num>
  <w:num w:numId="41">
    <w:abstractNumId w:val="56"/>
  </w:num>
  <w:num w:numId="42">
    <w:abstractNumId w:val="85"/>
  </w:num>
  <w:num w:numId="43">
    <w:abstractNumId w:val="84"/>
  </w:num>
  <w:num w:numId="44">
    <w:abstractNumId w:val="74"/>
  </w:num>
  <w:num w:numId="45">
    <w:abstractNumId w:val="73"/>
  </w:num>
  <w:num w:numId="46">
    <w:abstractNumId w:val="104"/>
  </w:num>
  <w:num w:numId="47">
    <w:abstractNumId w:val="70"/>
  </w:num>
  <w:num w:numId="48">
    <w:abstractNumId w:val="114"/>
  </w:num>
  <w:num w:numId="49">
    <w:abstractNumId w:val="120"/>
  </w:num>
  <w:num w:numId="50">
    <w:abstractNumId w:val="47"/>
  </w:num>
  <w:num w:numId="51">
    <w:abstractNumId w:val="98"/>
  </w:num>
  <w:num w:numId="52">
    <w:abstractNumId w:val="32"/>
  </w:num>
  <w:num w:numId="53">
    <w:abstractNumId w:val="3"/>
  </w:num>
  <w:num w:numId="54">
    <w:abstractNumId w:val="71"/>
  </w:num>
  <w:num w:numId="55">
    <w:abstractNumId w:val="27"/>
  </w:num>
  <w:num w:numId="56">
    <w:abstractNumId w:val="113"/>
  </w:num>
  <w:num w:numId="57">
    <w:abstractNumId w:val="42"/>
  </w:num>
  <w:num w:numId="58">
    <w:abstractNumId w:val="95"/>
  </w:num>
  <w:num w:numId="59">
    <w:abstractNumId w:val="18"/>
  </w:num>
  <w:num w:numId="60">
    <w:abstractNumId w:val="81"/>
  </w:num>
  <w:num w:numId="61">
    <w:abstractNumId w:val="49"/>
  </w:num>
  <w:num w:numId="62">
    <w:abstractNumId w:val="111"/>
  </w:num>
  <w:num w:numId="63">
    <w:abstractNumId w:val="59"/>
  </w:num>
  <w:num w:numId="64">
    <w:abstractNumId w:val="39"/>
  </w:num>
  <w:num w:numId="65">
    <w:abstractNumId w:val="102"/>
  </w:num>
  <w:num w:numId="66">
    <w:abstractNumId w:val="36"/>
  </w:num>
  <w:num w:numId="67">
    <w:abstractNumId w:val="110"/>
  </w:num>
  <w:num w:numId="68">
    <w:abstractNumId w:val="94"/>
  </w:num>
  <w:num w:numId="69">
    <w:abstractNumId w:val="86"/>
  </w:num>
  <w:num w:numId="70">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71">
    <w:abstractNumId w:val="77"/>
  </w:num>
  <w:num w:numId="72">
    <w:abstractNumId w:val="38"/>
  </w:num>
  <w:num w:numId="73">
    <w:abstractNumId w:val="100"/>
  </w:num>
  <w:num w:numId="74">
    <w:abstractNumId w:val="9"/>
  </w:num>
  <w:num w:numId="75">
    <w:abstractNumId w:val="29"/>
  </w:num>
  <w:num w:numId="76">
    <w:abstractNumId w:val="21"/>
  </w:num>
  <w:num w:numId="77">
    <w:abstractNumId w:val="52"/>
  </w:num>
  <w:num w:numId="78">
    <w:abstractNumId w:val="20"/>
  </w:num>
  <w:num w:numId="79">
    <w:abstractNumId w:val="87"/>
  </w:num>
  <w:num w:numId="80">
    <w:abstractNumId w:val="53"/>
  </w:num>
  <w:num w:numId="81">
    <w:abstractNumId w:val="13"/>
  </w:num>
  <w:num w:numId="82">
    <w:abstractNumId w:val="119"/>
  </w:num>
  <w:num w:numId="83">
    <w:abstractNumId w:val="115"/>
  </w:num>
  <w:num w:numId="8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2"/>
  </w:num>
  <w:num w:numId="86">
    <w:abstractNumId w:val="107"/>
  </w:num>
  <w:num w:numId="87">
    <w:abstractNumId w:val="28"/>
  </w:num>
  <w:num w:numId="88">
    <w:abstractNumId w:val="7"/>
  </w:num>
  <w:num w:numId="89">
    <w:abstractNumId w:val="15"/>
  </w:num>
  <w:num w:numId="90">
    <w:abstractNumId w:val="83"/>
  </w:num>
  <w:num w:numId="91">
    <w:abstractNumId w:val="108"/>
  </w:num>
  <w:num w:numId="92">
    <w:abstractNumId w:val="112"/>
  </w:num>
  <w:num w:numId="93">
    <w:abstractNumId w:val="26"/>
  </w:num>
  <w:num w:numId="94">
    <w:abstractNumId w:val="50"/>
  </w:num>
  <w:num w:numId="95">
    <w:abstractNumId w:val="4"/>
  </w:num>
  <w:num w:numId="96">
    <w:abstractNumId w:val="5"/>
  </w:num>
  <w:num w:numId="97">
    <w:abstractNumId w:val="64"/>
  </w:num>
  <w:num w:numId="98">
    <w:abstractNumId w:val="105"/>
  </w:num>
  <w:num w:numId="99">
    <w:abstractNumId w:val="31"/>
  </w:num>
  <w:num w:numId="100">
    <w:abstractNumId w:val="97"/>
  </w:num>
  <w:num w:numId="101">
    <w:abstractNumId w:val="16"/>
  </w:num>
  <w:num w:numId="102">
    <w:abstractNumId w:val="93"/>
  </w:num>
  <w:num w:numId="103">
    <w:abstractNumId w:val="35"/>
  </w:num>
  <w:num w:numId="104">
    <w:abstractNumId w:val="23"/>
  </w:num>
  <w:num w:numId="105">
    <w:abstractNumId w:val="17"/>
  </w:num>
  <w:num w:numId="106">
    <w:abstractNumId w:val="101"/>
  </w:num>
  <w:num w:numId="107">
    <w:abstractNumId w:val="91"/>
  </w:num>
  <w:num w:numId="108">
    <w:abstractNumId w:val="62"/>
  </w:num>
  <w:num w:numId="109">
    <w:abstractNumId w:val="6"/>
  </w:num>
  <w:num w:numId="110">
    <w:abstractNumId w:val="46"/>
  </w:num>
  <w:num w:numId="111">
    <w:abstractNumId w:val="79"/>
  </w:num>
  <w:num w:numId="112">
    <w:abstractNumId w:val="48"/>
  </w:num>
  <w:num w:numId="113">
    <w:abstractNumId w:val="12"/>
  </w:num>
  <w:num w:numId="114">
    <w:abstractNumId w:val="65"/>
  </w:num>
  <w:num w:numId="115">
    <w:abstractNumId w:val="96"/>
  </w:num>
  <w:num w:numId="116">
    <w:abstractNumId w:val="34"/>
  </w:num>
  <w:num w:numId="117">
    <w:abstractNumId w:val="10"/>
  </w:num>
  <w:num w:numId="118">
    <w:abstractNumId w:val="99"/>
  </w:num>
  <w:num w:numId="119">
    <w:abstractNumId w:val="54"/>
  </w:num>
  <w:num w:numId="120">
    <w:abstractNumId w:val="29"/>
  </w:num>
  <w:num w:numId="121">
    <w:abstractNumId w:val="29"/>
  </w:num>
  <w:num w:numId="122">
    <w:abstractNumId w:val="29"/>
  </w:num>
  <w:num w:numId="123">
    <w:abstractNumId w:val="29"/>
  </w:num>
  <w:num w:numId="124">
    <w:abstractNumId w:val="29"/>
  </w:num>
  <w:num w:numId="125">
    <w:abstractNumId w:val="29"/>
  </w:num>
  <w:num w:numId="126">
    <w:abstractNumId w:val="29"/>
  </w:num>
  <w:num w:numId="127">
    <w:abstractNumId w:val="29"/>
  </w:num>
  <w:num w:numId="128">
    <w:abstractNumId w:val="29"/>
  </w:num>
  <w:num w:numId="129">
    <w:abstractNumId w:val="29"/>
  </w:num>
  <w:num w:numId="130">
    <w:abstractNumId w:val="29"/>
  </w:num>
  <w:num w:numId="131">
    <w:abstractNumId w:val="29"/>
  </w:num>
  <w:num w:numId="132">
    <w:abstractNumId w:val="29"/>
  </w:num>
  <w:num w:numId="133">
    <w:abstractNumId w:val="29"/>
  </w:num>
  <w:num w:numId="134">
    <w:abstractNumId w:val="29"/>
  </w:num>
  <w:num w:numId="135">
    <w:abstractNumId w:val="29"/>
  </w:num>
  <w:num w:numId="136">
    <w:abstractNumId w:val="29"/>
  </w:num>
  <w:num w:numId="137">
    <w:abstractNumId w:val="29"/>
  </w:num>
  <w:num w:numId="138">
    <w:abstractNumId w:val="29"/>
  </w:num>
  <w:num w:numId="139">
    <w:abstractNumId w:val="59"/>
  </w:num>
  <w:num w:numId="140">
    <w:abstractNumId w:val="59"/>
  </w:num>
  <w:num w:numId="141">
    <w:abstractNumId w:val="59"/>
  </w:num>
  <w:num w:numId="142">
    <w:abstractNumId w:val="59"/>
  </w:num>
  <w:num w:numId="143">
    <w:abstractNumId w:val="59"/>
  </w:num>
  <w:num w:numId="144">
    <w:abstractNumId w:val="59"/>
  </w:num>
  <w:num w:numId="145">
    <w:abstractNumId w:val="59"/>
  </w:num>
  <w:num w:numId="146">
    <w:abstractNumId w:val="59"/>
  </w:num>
  <w:num w:numId="147">
    <w:abstractNumId w:val="59"/>
  </w:num>
  <w:num w:numId="148">
    <w:abstractNumId w:val="29"/>
  </w:num>
  <w:num w:numId="149">
    <w:abstractNumId w:val="29"/>
  </w:num>
  <w:num w:numId="150">
    <w:abstractNumId w:val="29"/>
  </w:num>
  <w:num w:numId="151">
    <w:abstractNumId w:val="29"/>
  </w:num>
  <w:num w:numId="152">
    <w:abstractNumId w:val="29"/>
  </w:num>
  <w:num w:numId="153">
    <w:abstractNumId w:val="29"/>
  </w:num>
  <w:num w:numId="154">
    <w:abstractNumId w:val="29"/>
  </w:num>
  <w:num w:numId="155">
    <w:abstractNumId w:val="29"/>
  </w:num>
  <w:num w:numId="156">
    <w:abstractNumId w:val="29"/>
  </w:num>
  <w:num w:numId="157">
    <w:abstractNumId w:val="29"/>
  </w:num>
  <w:num w:numId="158">
    <w:abstractNumId w:val="118"/>
  </w:num>
  <w:num w:numId="159">
    <w:abstractNumId w:val="29"/>
  </w:num>
  <w:num w:numId="160">
    <w:abstractNumId w:val="29"/>
  </w:num>
  <w:num w:numId="161">
    <w:abstractNumId w:val="29"/>
  </w:num>
  <w:num w:numId="162">
    <w:abstractNumId w:val="29"/>
  </w:num>
  <w:num w:numId="163">
    <w:abstractNumId w:val="29"/>
  </w:num>
  <w:num w:numId="164">
    <w:abstractNumId w:val="29"/>
  </w:num>
  <w:num w:numId="165">
    <w:abstractNumId w:val="29"/>
  </w:num>
  <w:num w:numId="166">
    <w:abstractNumId w:val="29"/>
  </w:num>
  <w:num w:numId="167">
    <w:abstractNumId w:val="29"/>
  </w:num>
  <w:num w:numId="168">
    <w:abstractNumId w:val="29"/>
  </w:num>
  <w:num w:numId="169">
    <w:abstractNumId w:val="29"/>
  </w:num>
  <w:num w:numId="170">
    <w:abstractNumId w:val="29"/>
  </w:num>
  <w:num w:numId="171">
    <w:abstractNumId w:val="29"/>
  </w:num>
  <w:num w:numId="172">
    <w:abstractNumId w:val="29"/>
  </w:num>
  <w:num w:numId="173">
    <w:abstractNumId w:val="29"/>
  </w:num>
  <w:num w:numId="174">
    <w:abstractNumId w:val="29"/>
  </w:num>
  <w:num w:numId="175">
    <w:abstractNumId w:val="29"/>
  </w:num>
  <w:num w:numId="176">
    <w:abstractNumId w:val="29"/>
  </w:num>
  <w:num w:numId="177">
    <w:abstractNumId w:val="29"/>
  </w:num>
  <w:num w:numId="178">
    <w:abstractNumId w:val="29"/>
  </w:num>
  <w:num w:numId="179">
    <w:abstractNumId w:val="29"/>
  </w:num>
  <w:num w:numId="180">
    <w:abstractNumId w:val="29"/>
  </w:num>
  <w:num w:numId="181">
    <w:abstractNumId w:val="29"/>
  </w:num>
  <w:num w:numId="182">
    <w:abstractNumId w:val="29"/>
  </w:num>
  <w:num w:numId="183">
    <w:abstractNumId w:val="29"/>
  </w:num>
  <w:num w:numId="184">
    <w:abstractNumId w:val="29"/>
  </w:num>
  <w:num w:numId="185">
    <w:abstractNumId w:val="29"/>
  </w:num>
  <w:num w:numId="186">
    <w:abstractNumId w:val="29"/>
  </w:num>
  <w:num w:numId="187">
    <w:abstractNumId w:val="29"/>
  </w:num>
  <w:num w:numId="188">
    <w:abstractNumId w:val="29"/>
  </w:num>
  <w:num w:numId="189">
    <w:abstractNumId w:val="29"/>
  </w:num>
  <w:num w:numId="190">
    <w:abstractNumId w:val="29"/>
  </w:num>
  <w:num w:numId="191">
    <w:abstractNumId w:val="29"/>
  </w:num>
  <w:num w:numId="192">
    <w:abstractNumId w:val="29"/>
  </w:num>
  <w:num w:numId="193">
    <w:abstractNumId w:val="29"/>
  </w:num>
  <w:num w:numId="194">
    <w:abstractNumId w:val="29"/>
  </w:num>
  <w:num w:numId="195">
    <w:abstractNumId w:val="29"/>
  </w:num>
  <w:num w:numId="196">
    <w:abstractNumId w:val="29"/>
  </w:num>
  <w:num w:numId="197">
    <w:abstractNumId w:val="29"/>
  </w:num>
  <w:num w:numId="198">
    <w:abstractNumId w:val="29"/>
  </w:num>
  <w:num w:numId="199">
    <w:abstractNumId w:val="29"/>
  </w:num>
  <w:num w:numId="200">
    <w:abstractNumId w:val="29"/>
  </w:num>
  <w:num w:numId="201">
    <w:abstractNumId w:val="29"/>
  </w:num>
  <w:num w:numId="202">
    <w:abstractNumId w:val="29"/>
  </w:num>
  <w:num w:numId="203">
    <w:abstractNumId w:val="29"/>
  </w:num>
  <w:num w:numId="204">
    <w:abstractNumId w:val="29"/>
  </w:num>
  <w:num w:numId="205">
    <w:abstractNumId w:val="29"/>
  </w:num>
  <w:num w:numId="206">
    <w:abstractNumId w:val="29"/>
  </w:num>
  <w:num w:numId="207">
    <w:abstractNumId w:val="29"/>
  </w:num>
  <w:num w:numId="208">
    <w:abstractNumId w:val="29"/>
  </w:num>
  <w:num w:numId="209">
    <w:abstractNumId w:val="29"/>
  </w:num>
  <w:num w:numId="210">
    <w:abstractNumId w:val="29"/>
  </w:num>
  <w:num w:numId="211">
    <w:abstractNumId w:val="29"/>
  </w:num>
  <w:num w:numId="212">
    <w:abstractNumId w:val="59"/>
  </w:num>
  <w:num w:numId="213">
    <w:abstractNumId w:val="8"/>
  </w:num>
  <w:num w:numId="214">
    <w:abstractNumId w:val="69"/>
  </w:num>
  <w:num w:numId="215">
    <w:abstractNumId w:val="92"/>
  </w:num>
  <w:num w:numId="216">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17">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18">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19">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0">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1">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2">
    <w:abstractNumId w:val="59"/>
  </w:num>
  <w:num w:numId="223">
    <w:abstractNumId w:val="59"/>
  </w:num>
  <w:num w:numId="224">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5">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6">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7">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8">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29">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30">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31">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32">
    <w:abstractNumId w:val="29"/>
    <w:lvlOverride w:ilvl="2">
      <w:lvl w:ilvl="2">
        <w:start w:val="1"/>
        <w:numFmt w:val="decimal"/>
        <w:lvlRestart w:val="0"/>
        <w:pStyle w:val="Naslov3"/>
        <w:lvlText w:val="%3"/>
        <w:lvlJc w:val="left"/>
        <w:pPr>
          <w:ind w:left="709" w:hanging="567"/>
        </w:pPr>
        <w:rPr>
          <w:rFonts w:hint="default"/>
          <w:b w:val="0"/>
          <w:color w:val="auto"/>
        </w:rPr>
      </w:lvl>
    </w:lvlOverride>
  </w:num>
  <w:num w:numId="233">
    <w:abstractNumId w:val="40"/>
  </w:num>
  <w:numIdMacAtCleanup w:val="2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embedSystemFonts/>
  <w:hideSpellingErrors/>
  <w:hideGrammaticalErrors/>
  <w:proofState w:spelling="clean"/>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61E5"/>
    <w:rsid w:val="0000056F"/>
    <w:rsid w:val="00000AE3"/>
    <w:rsid w:val="00001131"/>
    <w:rsid w:val="0000238A"/>
    <w:rsid w:val="00002549"/>
    <w:rsid w:val="000025CA"/>
    <w:rsid w:val="000027B6"/>
    <w:rsid w:val="0000290B"/>
    <w:rsid w:val="00002F6C"/>
    <w:rsid w:val="00003F29"/>
    <w:rsid w:val="0000445D"/>
    <w:rsid w:val="00004EB4"/>
    <w:rsid w:val="00005541"/>
    <w:rsid w:val="00005750"/>
    <w:rsid w:val="000059EE"/>
    <w:rsid w:val="00005F0F"/>
    <w:rsid w:val="000065D0"/>
    <w:rsid w:val="0000662B"/>
    <w:rsid w:val="000069A9"/>
    <w:rsid w:val="00006D66"/>
    <w:rsid w:val="00006E19"/>
    <w:rsid w:val="00007088"/>
    <w:rsid w:val="000076EE"/>
    <w:rsid w:val="00007AFE"/>
    <w:rsid w:val="00010CB4"/>
    <w:rsid w:val="00012834"/>
    <w:rsid w:val="000128E3"/>
    <w:rsid w:val="000131E0"/>
    <w:rsid w:val="000131F8"/>
    <w:rsid w:val="0001362B"/>
    <w:rsid w:val="00013EC7"/>
    <w:rsid w:val="000140FA"/>
    <w:rsid w:val="000159AF"/>
    <w:rsid w:val="00015C83"/>
    <w:rsid w:val="00015F07"/>
    <w:rsid w:val="0001603C"/>
    <w:rsid w:val="00016A5A"/>
    <w:rsid w:val="00016D92"/>
    <w:rsid w:val="00016E8A"/>
    <w:rsid w:val="00017168"/>
    <w:rsid w:val="00017494"/>
    <w:rsid w:val="0002169A"/>
    <w:rsid w:val="000218F7"/>
    <w:rsid w:val="00021B31"/>
    <w:rsid w:val="00021C84"/>
    <w:rsid w:val="00021E9C"/>
    <w:rsid w:val="000223EA"/>
    <w:rsid w:val="0002292D"/>
    <w:rsid w:val="00022AA8"/>
    <w:rsid w:val="00022F0F"/>
    <w:rsid w:val="000245E9"/>
    <w:rsid w:val="000247FA"/>
    <w:rsid w:val="00024857"/>
    <w:rsid w:val="000250BC"/>
    <w:rsid w:val="000258AD"/>
    <w:rsid w:val="00025D23"/>
    <w:rsid w:val="00025FC7"/>
    <w:rsid w:val="000260B8"/>
    <w:rsid w:val="00026365"/>
    <w:rsid w:val="000300C7"/>
    <w:rsid w:val="000301E9"/>
    <w:rsid w:val="00030ADC"/>
    <w:rsid w:val="00030EBB"/>
    <w:rsid w:val="00031162"/>
    <w:rsid w:val="00031383"/>
    <w:rsid w:val="000314D2"/>
    <w:rsid w:val="00031990"/>
    <w:rsid w:val="00032C01"/>
    <w:rsid w:val="00033553"/>
    <w:rsid w:val="00034CE8"/>
    <w:rsid w:val="00034E42"/>
    <w:rsid w:val="00034FE0"/>
    <w:rsid w:val="00035735"/>
    <w:rsid w:val="00035EC9"/>
    <w:rsid w:val="00036003"/>
    <w:rsid w:val="00036F66"/>
    <w:rsid w:val="000373B9"/>
    <w:rsid w:val="00037DED"/>
    <w:rsid w:val="0004027F"/>
    <w:rsid w:val="000402C6"/>
    <w:rsid w:val="000406EF"/>
    <w:rsid w:val="00040BD0"/>
    <w:rsid w:val="0004153F"/>
    <w:rsid w:val="00041645"/>
    <w:rsid w:val="00041901"/>
    <w:rsid w:val="000419BE"/>
    <w:rsid w:val="00041BC0"/>
    <w:rsid w:val="0004236C"/>
    <w:rsid w:val="00042D42"/>
    <w:rsid w:val="00042FBD"/>
    <w:rsid w:val="0004336B"/>
    <w:rsid w:val="000434CA"/>
    <w:rsid w:val="000435E1"/>
    <w:rsid w:val="00043622"/>
    <w:rsid w:val="000436E3"/>
    <w:rsid w:val="00043B13"/>
    <w:rsid w:val="00043D1A"/>
    <w:rsid w:val="000454F1"/>
    <w:rsid w:val="00046087"/>
    <w:rsid w:val="000460FE"/>
    <w:rsid w:val="000461C7"/>
    <w:rsid w:val="00046587"/>
    <w:rsid w:val="000468B7"/>
    <w:rsid w:val="00046963"/>
    <w:rsid w:val="00047E1C"/>
    <w:rsid w:val="000504DB"/>
    <w:rsid w:val="000506AD"/>
    <w:rsid w:val="00050730"/>
    <w:rsid w:val="0005089A"/>
    <w:rsid w:val="00050C65"/>
    <w:rsid w:val="000514AB"/>
    <w:rsid w:val="000524F5"/>
    <w:rsid w:val="00052831"/>
    <w:rsid w:val="00053216"/>
    <w:rsid w:val="000533C5"/>
    <w:rsid w:val="000538ED"/>
    <w:rsid w:val="00054768"/>
    <w:rsid w:val="00054822"/>
    <w:rsid w:val="00054836"/>
    <w:rsid w:val="00054F6B"/>
    <w:rsid w:val="00055FFF"/>
    <w:rsid w:val="000561E2"/>
    <w:rsid w:val="000565F6"/>
    <w:rsid w:val="0005749E"/>
    <w:rsid w:val="00057522"/>
    <w:rsid w:val="0005787C"/>
    <w:rsid w:val="0005790F"/>
    <w:rsid w:val="00057B60"/>
    <w:rsid w:val="00060290"/>
    <w:rsid w:val="000606AC"/>
    <w:rsid w:val="000609C5"/>
    <w:rsid w:val="000609FF"/>
    <w:rsid w:val="00060BFF"/>
    <w:rsid w:val="00060D5A"/>
    <w:rsid w:val="0006157C"/>
    <w:rsid w:val="00061F96"/>
    <w:rsid w:val="000623A4"/>
    <w:rsid w:val="00062ED7"/>
    <w:rsid w:val="000630E2"/>
    <w:rsid w:val="000638F9"/>
    <w:rsid w:val="00063916"/>
    <w:rsid w:val="00063B71"/>
    <w:rsid w:val="0006453A"/>
    <w:rsid w:val="00064B05"/>
    <w:rsid w:val="00064B99"/>
    <w:rsid w:val="00064CB9"/>
    <w:rsid w:val="00065952"/>
    <w:rsid w:val="00065C6A"/>
    <w:rsid w:val="00066082"/>
    <w:rsid w:val="00066B84"/>
    <w:rsid w:val="00066E9C"/>
    <w:rsid w:val="0006700D"/>
    <w:rsid w:val="00067441"/>
    <w:rsid w:val="0006791E"/>
    <w:rsid w:val="00070134"/>
    <w:rsid w:val="0007046E"/>
    <w:rsid w:val="00070685"/>
    <w:rsid w:val="00070780"/>
    <w:rsid w:val="00070E85"/>
    <w:rsid w:val="00070F62"/>
    <w:rsid w:val="00072068"/>
    <w:rsid w:val="000724EA"/>
    <w:rsid w:val="00072945"/>
    <w:rsid w:val="00073064"/>
    <w:rsid w:val="00073130"/>
    <w:rsid w:val="000736CD"/>
    <w:rsid w:val="00073A16"/>
    <w:rsid w:val="00074252"/>
    <w:rsid w:val="00075463"/>
    <w:rsid w:val="000757B2"/>
    <w:rsid w:val="00076724"/>
    <w:rsid w:val="000769CC"/>
    <w:rsid w:val="00077260"/>
    <w:rsid w:val="00077749"/>
    <w:rsid w:val="00077957"/>
    <w:rsid w:val="00077D3B"/>
    <w:rsid w:val="00077EE7"/>
    <w:rsid w:val="000801D8"/>
    <w:rsid w:val="0008093E"/>
    <w:rsid w:val="0008102B"/>
    <w:rsid w:val="00081822"/>
    <w:rsid w:val="0008198B"/>
    <w:rsid w:val="00081A8F"/>
    <w:rsid w:val="00081C0D"/>
    <w:rsid w:val="00081ED3"/>
    <w:rsid w:val="00083438"/>
    <w:rsid w:val="00083DD3"/>
    <w:rsid w:val="000853CB"/>
    <w:rsid w:val="00087976"/>
    <w:rsid w:val="00087D7E"/>
    <w:rsid w:val="00087E21"/>
    <w:rsid w:val="00087E2F"/>
    <w:rsid w:val="00090A87"/>
    <w:rsid w:val="00090A8F"/>
    <w:rsid w:val="00091175"/>
    <w:rsid w:val="000913FD"/>
    <w:rsid w:val="000917A5"/>
    <w:rsid w:val="00091949"/>
    <w:rsid w:val="00091A18"/>
    <w:rsid w:val="00091B6E"/>
    <w:rsid w:val="00091BCB"/>
    <w:rsid w:val="00091FD3"/>
    <w:rsid w:val="00092B7F"/>
    <w:rsid w:val="00092E46"/>
    <w:rsid w:val="00092F05"/>
    <w:rsid w:val="0009331F"/>
    <w:rsid w:val="000934FB"/>
    <w:rsid w:val="00093A04"/>
    <w:rsid w:val="00094372"/>
    <w:rsid w:val="00095144"/>
    <w:rsid w:val="000951D9"/>
    <w:rsid w:val="000954FA"/>
    <w:rsid w:val="00095956"/>
    <w:rsid w:val="000959A7"/>
    <w:rsid w:val="00095A23"/>
    <w:rsid w:val="00096589"/>
    <w:rsid w:val="00096927"/>
    <w:rsid w:val="00096ABF"/>
    <w:rsid w:val="00097867"/>
    <w:rsid w:val="00097A42"/>
    <w:rsid w:val="00097F14"/>
    <w:rsid w:val="000A106B"/>
    <w:rsid w:val="000A1488"/>
    <w:rsid w:val="000A1575"/>
    <w:rsid w:val="000A166E"/>
    <w:rsid w:val="000A171A"/>
    <w:rsid w:val="000A1762"/>
    <w:rsid w:val="000A1B78"/>
    <w:rsid w:val="000A1CC4"/>
    <w:rsid w:val="000A2852"/>
    <w:rsid w:val="000A36D2"/>
    <w:rsid w:val="000A3D9D"/>
    <w:rsid w:val="000A40FD"/>
    <w:rsid w:val="000A5204"/>
    <w:rsid w:val="000A53E8"/>
    <w:rsid w:val="000A5870"/>
    <w:rsid w:val="000A63F0"/>
    <w:rsid w:val="000A6B15"/>
    <w:rsid w:val="000A774B"/>
    <w:rsid w:val="000A78DF"/>
    <w:rsid w:val="000A7979"/>
    <w:rsid w:val="000A7A44"/>
    <w:rsid w:val="000B0417"/>
    <w:rsid w:val="000B12F1"/>
    <w:rsid w:val="000B26EA"/>
    <w:rsid w:val="000B3165"/>
    <w:rsid w:val="000B3286"/>
    <w:rsid w:val="000B39D4"/>
    <w:rsid w:val="000B3A5A"/>
    <w:rsid w:val="000B494C"/>
    <w:rsid w:val="000B4E55"/>
    <w:rsid w:val="000B521F"/>
    <w:rsid w:val="000B547D"/>
    <w:rsid w:val="000B6322"/>
    <w:rsid w:val="000B7900"/>
    <w:rsid w:val="000C02CC"/>
    <w:rsid w:val="000C09D2"/>
    <w:rsid w:val="000C0BA9"/>
    <w:rsid w:val="000C0D2A"/>
    <w:rsid w:val="000C11F7"/>
    <w:rsid w:val="000C1866"/>
    <w:rsid w:val="000C1D2F"/>
    <w:rsid w:val="000C1FC0"/>
    <w:rsid w:val="000C278A"/>
    <w:rsid w:val="000C2E28"/>
    <w:rsid w:val="000C2EFE"/>
    <w:rsid w:val="000C31F9"/>
    <w:rsid w:val="000C3333"/>
    <w:rsid w:val="000C3349"/>
    <w:rsid w:val="000C36B2"/>
    <w:rsid w:val="000C381D"/>
    <w:rsid w:val="000C3E82"/>
    <w:rsid w:val="000C4C91"/>
    <w:rsid w:val="000C584A"/>
    <w:rsid w:val="000C5B14"/>
    <w:rsid w:val="000C5B59"/>
    <w:rsid w:val="000C6A49"/>
    <w:rsid w:val="000C6E20"/>
    <w:rsid w:val="000C6F9D"/>
    <w:rsid w:val="000C7001"/>
    <w:rsid w:val="000C72A5"/>
    <w:rsid w:val="000C7895"/>
    <w:rsid w:val="000C7E31"/>
    <w:rsid w:val="000C7E99"/>
    <w:rsid w:val="000D012F"/>
    <w:rsid w:val="000D040A"/>
    <w:rsid w:val="000D040E"/>
    <w:rsid w:val="000D0429"/>
    <w:rsid w:val="000D09C1"/>
    <w:rsid w:val="000D0A96"/>
    <w:rsid w:val="000D1263"/>
    <w:rsid w:val="000D1350"/>
    <w:rsid w:val="000D13A3"/>
    <w:rsid w:val="000D19F4"/>
    <w:rsid w:val="000D1C4F"/>
    <w:rsid w:val="000D1D30"/>
    <w:rsid w:val="000D251A"/>
    <w:rsid w:val="000D25F0"/>
    <w:rsid w:val="000D279A"/>
    <w:rsid w:val="000D408D"/>
    <w:rsid w:val="000D41D6"/>
    <w:rsid w:val="000D4A9F"/>
    <w:rsid w:val="000D515A"/>
    <w:rsid w:val="000D60D5"/>
    <w:rsid w:val="000D6246"/>
    <w:rsid w:val="000D6342"/>
    <w:rsid w:val="000D6B1E"/>
    <w:rsid w:val="000D6F36"/>
    <w:rsid w:val="000D7A7B"/>
    <w:rsid w:val="000D7C48"/>
    <w:rsid w:val="000E0197"/>
    <w:rsid w:val="000E032C"/>
    <w:rsid w:val="000E0C4A"/>
    <w:rsid w:val="000E14E7"/>
    <w:rsid w:val="000E222D"/>
    <w:rsid w:val="000E26BA"/>
    <w:rsid w:val="000E2A42"/>
    <w:rsid w:val="000E31B6"/>
    <w:rsid w:val="000E3504"/>
    <w:rsid w:val="000E38D2"/>
    <w:rsid w:val="000E38EF"/>
    <w:rsid w:val="000E3CFB"/>
    <w:rsid w:val="000E572E"/>
    <w:rsid w:val="000E5B1F"/>
    <w:rsid w:val="000E621A"/>
    <w:rsid w:val="000E6775"/>
    <w:rsid w:val="000E6D28"/>
    <w:rsid w:val="000E7325"/>
    <w:rsid w:val="000E733A"/>
    <w:rsid w:val="000E7854"/>
    <w:rsid w:val="000E78B4"/>
    <w:rsid w:val="000F01BF"/>
    <w:rsid w:val="000F02BF"/>
    <w:rsid w:val="000F127C"/>
    <w:rsid w:val="000F165F"/>
    <w:rsid w:val="000F2224"/>
    <w:rsid w:val="000F23F7"/>
    <w:rsid w:val="000F26BC"/>
    <w:rsid w:val="000F3F76"/>
    <w:rsid w:val="000F4103"/>
    <w:rsid w:val="000F4123"/>
    <w:rsid w:val="000F477F"/>
    <w:rsid w:val="000F50B6"/>
    <w:rsid w:val="000F56CF"/>
    <w:rsid w:val="000F58F8"/>
    <w:rsid w:val="000F6237"/>
    <w:rsid w:val="000F65EF"/>
    <w:rsid w:val="000F6733"/>
    <w:rsid w:val="000F6910"/>
    <w:rsid w:val="000F6D5C"/>
    <w:rsid w:val="00100EE1"/>
    <w:rsid w:val="0010112A"/>
    <w:rsid w:val="00101770"/>
    <w:rsid w:val="00102707"/>
    <w:rsid w:val="00102ABB"/>
    <w:rsid w:val="00102C18"/>
    <w:rsid w:val="00102C83"/>
    <w:rsid w:val="0010336C"/>
    <w:rsid w:val="001040A3"/>
    <w:rsid w:val="00104CEB"/>
    <w:rsid w:val="00104F08"/>
    <w:rsid w:val="001053FB"/>
    <w:rsid w:val="00105638"/>
    <w:rsid w:val="00105FF5"/>
    <w:rsid w:val="00106640"/>
    <w:rsid w:val="00106893"/>
    <w:rsid w:val="00107C86"/>
    <w:rsid w:val="00107F7A"/>
    <w:rsid w:val="001100AE"/>
    <w:rsid w:val="0011047D"/>
    <w:rsid w:val="0011165C"/>
    <w:rsid w:val="00111F4B"/>
    <w:rsid w:val="001134CB"/>
    <w:rsid w:val="001152C3"/>
    <w:rsid w:val="00115523"/>
    <w:rsid w:val="00115BAE"/>
    <w:rsid w:val="00116BB8"/>
    <w:rsid w:val="001170EF"/>
    <w:rsid w:val="0011785F"/>
    <w:rsid w:val="001210AF"/>
    <w:rsid w:val="0012165F"/>
    <w:rsid w:val="00121A23"/>
    <w:rsid w:val="00121FC1"/>
    <w:rsid w:val="001222ED"/>
    <w:rsid w:val="001226A5"/>
    <w:rsid w:val="00122706"/>
    <w:rsid w:val="00122F3D"/>
    <w:rsid w:val="00123A1D"/>
    <w:rsid w:val="0012464D"/>
    <w:rsid w:val="00124A6B"/>
    <w:rsid w:val="0012531D"/>
    <w:rsid w:val="00125341"/>
    <w:rsid w:val="00125376"/>
    <w:rsid w:val="00125800"/>
    <w:rsid w:val="00125F05"/>
    <w:rsid w:val="00126634"/>
    <w:rsid w:val="00126EE4"/>
    <w:rsid w:val="00127498"/>
    <w:rsid w:val="0012759A"/>
    <w:rsid w:val="00130143"/>
    <w:rsid w:val="00130414"/>
    <w:rsid w:val="00130786"/>
    <w:rsid w:val="00130CA0"/>
    <w:rsid w:val="00131474"/>
    <w:rsid w:val="001315B3"/>
    <w:rsid w:val="00131874"/>
    <w:rsid w:val="0013191E"/>
    <w:rsid w:val="00131CD5"/>
    <w:rsid w:val="00131EAD"/>
    <w:rsid w:val="00131FDA"/>
    <w:rsid w:val="00133551"/>
    <w:rsid w:val="0013379D"/>
    <w:rsid w:val="00133AFE"/>
    <w:rsid w:val="00133F78"/>
    <w:rsid w:val="001342A0"/>
    <w:rsid w:val="00134406"/>
    <w:rsid w:val="001345D9"/>
    <w:rsid w:val="00134A06"/>
    <w:rsid w:val="00134D95"/>
    <w:rsid w:val="001359A2"/>
    <w:rsid w:val="00135C74"/>
    <w:rsid w:val="00136117"/>
    <w:rsid w:val="001369D1"/>
    <w:rsid w:val="00136A4C"/>
    <w:rsid w:val="00137738"/>
    <w:rsid w:val="001378A7"/>
    <w:rsid w:val="00137CC3"/>
    <w:rsid w:val="001400DA"/>
    <w:rsid w:val="0014115A"/>
    <w:rsid w:val="00141236"/>
    <w:rsid w:val="001412E8"/>
    <w:rsid w:val="001415A1"/>
    <w:rsid w:val="001419CE"/>
    <w:rsid w:val="00141D31"/>
    <w:rsid w:val="00141FFD"/>
    <w:rsid w:val="001420E4"/>
    <w:rsid w:val="001421C3"/>
    <w:rsid w:val="001421C4"/>
    <w:rsid w:val="00142BAF"/>
    <w:rsid w:val="0014335D"/>
    <w:rsid w:val="0014352B"/>
    <w:rsid w:val="00143801"/>
    <w:rsid w:val="0014384C"/>
    <w:rsid w:val="00143C7C"/>
    <w:rsid w:val="00143D73"/>
    <w:rsid w:val="00143E84"/>
    <w:rsid w:val="00143EAA"/>
    <w:rsid w:val="0014439E"/>
    <w:rsid w:val="00144A23"/>
    <w:rsid w:val="0014524E"/>
    <w:rsid w:val="001458A1"/>
    <w:rsid w:val="00145B5B"/>
    <w:rsid w:val="00145D68"/>
    <w:rsid w:val="0014625C"/>
    <w:rsid w:val="0014634B"/>
    <w:rsid w:val="00146B9D"/>
    <w:rsid w:val="00146CAA"/>
    <w:rsid w:val="00146CFA"/>
    <w:rsid w:val="00146DDE"/>
    <w:rsid w:val="00147330"/>
    <w:rsid w:val="001473B5"/>
    <w:rsid w:val="00147695"/>
    <w:rsid w:val="00147812"/>
    <w:rsid w:val="00150D9F"/>
    <w:rsid w:val="00150EFF"/>
    <w:rsid w:val="00151582"/>
    <w:rsid w:val="001520FF"/>
    <w:rsid w:val="001522D4"/>
    <w:rsid w:val="0015247B"/>
    <w:rsid w:val="00152C5C"/>
    <w:rsid w:val="00152D9A"/>
    <w:rsid w:val="00153065"/>
    <w:rsid w:val="00153484"/>
    <w:rsid w:val="001538CF"/>
    <w:rsid w:val="00153AA9"/>
    <w:rsid w:val="00153C31"/>
    <w:rsid w:val="00153FA6"/>
    <w:rsid w:val="00154FD4"/>
    <w:rsid w:val="00155815"/>
    <w:rsid w:val="00155D3B"/>
    <w:rsid w:val="00156973"/>
    <w:rsid w:val="00156BC0"/>
    <w:rsid w:val="00156F2F"/>
    <w:rsid w:val="001571F2"/>
    <w:rsid w:val="00157E39"/>
    <w:rsid w:val="00157F1E"/>
    <w:rsid w:val="00157F21"/>
    <w:rsid w:val="00160275"/>
    <w:rsid w:val="00160D33"/>
    <w:rsid w:val="00160D9D"/>
    <w:rsid w:val="00160DF2"/>
    <w:rsid w:val="00161493"/>
    <w:rsid w:val="00161C3D"/>
    <w:rsid w:val="00163081"/>
    <w:rsid w:val="001638A7"/>
    <w:rsid w:val="00163959"/>
    <w:rsid w:val="00163ABC"/>
    <w:rsid w:val="00163CE7"/>
    <w:rsid w:val="0016490F"/>
    <w:rsid w:val="00165F88"/>
    <w:rsid w:val="00166730"/>
    <w:rsid w:val="00166C64"/>
    <w:rsid w:val="00166D83"/>
    <w:rsid w:val="00166F0F"/>
    <w:rsid w:val="00167A8D"/>
    <w:rsid w:val="00170BDA"/>
    <w:rsid w:val="00170C9F"/>
    <w:rsid w:val="00170F67"/>
    <w:rsid w:val="00171915"/>
    <w:rsid w:val="0017195B"/>
    <w:rsid w:val="001719F7"/>
    <w:rsid w:val="00171C53"/>
    <w:rsid w:val="00173B18"/>
    <w:rsid w:val="00173D02"/>
    <w:rsid w:val="00174248"/>
    <w:rsid w:val="00174F94"/>
    <w:rsid w:val="001752FF"/>
    <w:rsid w:val="00175633"/>
    <w:rsid w:val="001759B4"/>
    <w:rsid w:val="00175E69"/>
    <w:rsid w:val="00176146"/>
    <w:rsid w:val="001773F9"/>
    <w:rsid w:val="0017763C"/>
    <w:rsid w:val="001778D6"/>
    <w:rsid w:val="001801E7"/>
    <w:rsid w:val="00180723"/>
    <w:rsid w:val="00181001"/>
    <w:rsid w:val="00181296"/>
    <w:rsid w:val="00182547"/>
    <w:rsid w:val="0018264B"/>
    <w:rsid w:val="00182C24"/>
    <w:rsid w:val="0018308F"/>
    <w:rsid w:val="0018367F"/>
    <w:rsid w:val="001847E5"/>
    <w:rsid w:val="00184882"/>
    <w:rsid w:val="001853D3"/>
    <w:rsid w:val="001853EB"/>
    <w:rsid w:val="00185A8C"/>
    <w:rsid w:val="00185C21"/>
    <w:rsid w:val="00185FDC"/>
    <w:rsid w:val="00186405"/>
    <w:rsid w:val="00186FEE"/>
    <w:rsid w:val="001873CC"/>
    <w:rsid w:val="0018773F"/>
    <w:rsid w:val="00187B1F"/>
    <w:rsid w:val="00187E63"/>
    <w:rsid w:val="00190AFA"/>
    <w:rsid w:val="00190EF1"/>
    <w:rsid w:val="00190F6D"/>
    <w:rsid w:val="00190FCE"/>
    <w:rsid w:val="0019105E"/>
    <w:rsid w:val="0019169E"/>
    <w:rsid w:val="00191CDE"/>
    <w:rsid w:val="0019203D"/>
    <w:rsid w:val="00192123"/>
    <w:rsid w:val="00192150"/>
    <w:rsid w:val="0019230C"/>
    <w:rsid w:val="00192DB1"/>
    <w:rsid w:val="001936EE"/>
    <w:rsid w:val="00193D7D"/>
    <w:rsid w:val="00193E31"/>
    <w:rsid w:val="001940E5"/>
    <w:rsid w:val="00194272"/>
    <w:rsid w:val="0019441A"/>
    <w:rsid w:val="00194653"/>
    <w:rsid w:val="00194C55"/>
    <w:rsid w:val="00195045"/>
    <w:rsid w:val="001951F6"/>
    <w:rsid w:val="001952B7"/>
    <w:rsid w:val="00195388"/>
    <w:rsid w:val="00195729"/>
    <w:rsid w:val="00195CF6"/>
    <w:rsid w:val="001970B5"/>
    <w:rsid w:val="0019787B"/>
    <w:rsid w:val="001979C0"/>
    <w:rsid w:val="00197B14"/>
    <w:rsid w:val="00197EAD"/>
    <w:rsid w:val="001A0272"/>
    <w:rsid w:val="001A02C5"/>
    <w:rsid w:val="001A175F"/>
    <w:rsid w:val="001A1B8D"/>
    <w:rsid w:val="001A3267"/>
    <w:rsid w:val="001A3291"/>
    <w:rsid w:val="001A3B8F"/>
    <w:rsid w:val="001A3FE1"/>
    <w:rsid w:val="001A43E3"/>
    <w:rsid w:val="001A4599"/>
    <w:rsid w:val="001A4F78"/>
    <w:rsid w:val="001A523B"/>
    <w:rsid w:val="001A52AC"/>
    <w:rsid w:val="001A545F"/>
    <w:rsid w:val="001A5FCF"/>
    <w:rsid w:val="001A6028"/>
    <w:rsid w:val="001A64B0"/>
    <w:rsid w:val="001A6681"/>
    <w:rsid w:val="001A69BC"/>
    <w:rsid w:val="001A7F5C"/>
    <w:rsid w:val="001B1151"/>
    <w:rsid w:val="001B2479"/>
    <w:rsid w:val="001B2780"/>
    <w:rsid w:val="001B38BF"/>
    <w:rsid w:val="001B3B37"/>
    <w:rsid w:val="001B49DE"/>
    <w:rsid w:val="001B4A4F"/>
    <w:rsid w:val="001B7132"/>
    <w:rsid w:val="001B753E"/>
    <w:rsid w:val="001B75B5"/>
    <w:rsid w:val="001B7648"/>
    <w:rsid w:val="001B79FD"/>
    <w:rsid w:val="001B7F3B"/>
    <w:rsid w:val="001C0857"/>
    <w:rsid w:val="001C0A3E"/>
    <w:rsid w:val="001C0BF7"/>
    <w:rsid w:val="001C0DF7"/>
    <w:rsid w:val="001C1547"/>
    <w:rsid w:val="001C1B6A"/>
    <w:rsid w:val="001C1BB2"/>
    <w:rsid w:val="001C3589"/>
    <w:rsid w:val="001C3E06"/>
    <w:rsid w:val="001C577A"/>
    <w:rsid w:val="001C611B"/>
    <w:rsid w:val="001C64FF"/>
    <w:rsid w:val="001C69C5"/>
    <w:rsid w:val="001C69FE"/>
    <w:rsid w:val="001C6BAE"/>
    <w:rsid w:val="001C6BB4"/>
    <w:rsid w:val="001D029C"/>
    <w:rsid w:val="001D0760"/>
    <w:rsid w:val="001D136F"/>
    <w:rsid w:val="001D1853"/>
    <w:rsid w:val="001D1A32"/>
    <w:rsid w:val="001D27F1"/>
    <w:rsid w:val="001D2A37"/>
    <w:rsid w:val="001D2A8C"/>
    <w:rsid w:val="001D398E"/>
    <w:rsid w:val="001D39D4"/>
    <w:rsid w:val="001D3A15"/>
    <w:rsid w:val="001D3B54"/>
    <w:rsid w:val="001D4263"/>
    <w:rsid w:val="001D4346"/>
    <w:rsid w:val="001D556E"/>
    <w:rsid w:val="001D6096"/>
    <w:rsid w:val="001D6509"/>
    <w:rsid w:val="001D687F"/>
    <w:rsid w:val="001D6F61"/>
    <w:rsid w:val="001D7229"/>
    <w:rsid w:val="001D75A1"/>
    <w:rsid w:val="001D78DE"/>
    <w:rsid w:val="001D7D1B"/>
    <w:rsid w:val="001E0402"/>
    <w:rsid w:val="001E0645"/>
    <w:rsid w:val="001E06FF"/>
    <w:rsid w:val="001E0881"/>
    <w:rsid w:val="001E092F"/>
    <w:rsid w:val="001E1A5B"/>
    <w:rsid w:val="001E1AEA"/>
    <w:rsid w:val="001E1F3F"/>
    <w:rsid w:val="001E22B2"/>
    <w:rsid w:val="001E22FC"/>
    <w:rsid w:val="001E2D55"/>
    <w:rsid w:val="001E2F42"/>
    <w:rsid w:val="001E4CA7"/>
    <w:rsid w:val="001E524F"/>
    <w:rsid w:val="001E5E3F"/>
    <w:rsid w:val="001E64DB"/>
    <w:rsid w:val="001E6CC2"/>
    <w:rsid w:val="001E78C6"/>
    <w:rsid w:val="001E7DEF"/>
    <w:rsid w:val="001F0347"/>
    <w:rsid w:val="001F0EA2"/>
    <w:rsid w:val="001F15E0"/>
    <w:rsid w:val="001F229A"/>
    <w:rsid w:val="001F25C5"/>
    <w:rsid w:val="001F26A5"/>
    <w:rsid w:val="001F2A31"/>
    <w:rsid w:val="001F2F28"/>
    <w:rsid w:val="001F3C69"/>
    <w:rsid w:val="001F40A9"/>
    <w:rsid w:val="001F4191"/>
    <w:rsid w:val="001F43E5"/>
    <w:rsid w:val="001F4F74"/>
    <w:rsid w:val="001F5B5D"/>
    <w:rsid w:val="001F6A4D"/>
    <w:rsid w:val="001F6F17"/>
    <w:rsid w:val="001F7256"/>
    <w:rsid w:val="001F7434"/>
    <w:rsid w:val="001F7D1F"/>
    <w:rsid w:val="00200456"/>
    <w:rsid w:val="002016F0"/>
    <w:rsid w:val="00201936"/>
    <w:rsid w:val="00201955"/>
    <w:rsid w:val="00201A10"/>
    <w:rsid w:val="00202556"/>
    <w:rsid w:val="00202BD0"/>
    <w:rsid w:val="0020308F"/>
    <w:rsid w:val="002031FC"/>
    <w:rsid w:val="00203315"/>
    <w:rsid w:val="00203447"/>
    <w:rsid w:val="00204105"/>
    <w:rsid w:val="00204663"/>
    <w:rsid w:val="0020479E"/>
    <w:rsid w:val="00204C29"/>
    <w:rsid w:val="00204D96"/>
    <w:rsid w:val="00205F88"/>
    <w:rsid w:val="0020607F"/>
    <w:rsid w:val="00206248"/>
    <w:rsid w:val="0020799F"/>
    <w:rsid w:val="00207A97"/>
    <w:rsid w:val="00207FBD"/>
    <w:rsid w:val="0021068B"/>
    <w:rsid w:val="0021093C"/>
    <w:rsid w:val="00210CE1"/>
    <w:rsid w:val="00211407"/>
    <w:rsid w:val="002117AD"/>
    <w:rsid w:val="00211FEE"/>
    <w:rsid w:val="00212191"/>
    <w:rsid w:val="0021243E"/>
    <w:rsid w:val="0021354C"/>
    <w:rsid w:val="00213732"/>
    <w:rsid w:val="00213C32"/>
    <w:rsid w:val="00213E8F"/>
    <w:rsid w:val="00213EFE"/>
    <w:rsid w:val="00213F54"/>
    <w:rsid w:val="00214378"/>
    <w:rsid w:val="0021476D"/>
    <w:rsid w:val="002155D3"/>
    <w:rsid w:val="00215606"/>
    <w:rsid w:val="002156A5"/>
    <w:rsid w:val="00216204"/>
    <w:rsid w:val="002164FD"/>
    <w:rsid w:val="00216816"/>
    <w:rsid w:val="00216D86"/>
    <w:rsid w:val="00217DDF"/>
    <w:rsid w:val="00220220"/>
    <w:rsid w:val="002202B6"/>
    <w:rsid w:val="00220426"/>
    <w:rsid w:val="00220561"/>
    <w:rsid w:val="002207D1"/>
    <w:rsid w:val="00220A05"/>
    <w:rsid w:val="002217F1"/>
    <w:rsid w:val="00221B31"/>
    <w:rsid w:val="0022200D"/>
    <w:rsid w:val="00222923"/>
    <w:rsid w:val="00222D3F"/>
    <w:rsid w:val="00222EAC"/>
    <w:rsid w:val="00223003"/>
    <w:rsid w:val="00223346"/>
    <w:rsid w:val="002237D7"/>
    <w:rsid w:val="002249FF"/>
    <w:rsid w:val="002256EF"/>
    <w:rsid w:val="00225FC6"/>
    <w:rsid w:val="00227312"/>
    <w:rsid w:val="00227B40"/>
    <w:rsid w:val="00227BDE"/>
    <w:rsid w:val="002300C6"/>
    <w:rsid w:val="0023048F"/>
    <w:rsid w:val="00230B88"/>
    <w:rsid w:val="0023137D"/>
    <w:rsid w:val="00231418"/>
    <w:rsid w:val="0023152D"/>
    <w:rsid w:val="00232378"/>
    <w:rsid w:val="00232659"/>
    <w:rsid w:val="002329DB"/>
    <w:rsid w:val="00232CE7"/>
    <w:rsid w:val="00232E38"/>
    <w:rsid w:val="00232E65"/>
    <w:rsid w:val="00232E7E"/>
    <w:rsid w:val="00233736"/>
    <w:rsid w:val="00234732"/>
    <w:rsid w:val="00234C4A"/>
    <w:rsid w:val="0023572D"/>
    <w:rsid w:val="00235AC2"/>
    <w:rsid w:val="00235DD9"/>
    <w:rsid w:val="002360C2"/>
    <w:rsid w:val="002371CB"/>
    <w:rsid w:val="002379E2"/>
    <w:rsid w:val="0024012A"/>
    <w:rsid w:val="00241434"/>
    <w:rsid w:val="00241800"/>
    <w:rsid w:val="00241D36"/>
    <w:rsid w:val="00241F3E"/>
    <w:rsid w:val="0024204A"/>
    <w:rsid w:val="002421EC"/>
    <w:rsid w:val="0024302A"/>
    <w:rsid w:val="0024333A"/>
    <w:rsid w:val="00244203"/>
    <w:rsid w:val="00245527"/>
    <w:rsid w:val="00245929"/>
    <w:rsid w:val="00245ABF"/>
    <w:rsid w:val="00245B3C"/>
    <w:rsid w:val="0024600D"/>
    <w:rsid w:val="00246329"/>
    <w:rsid w:val="00246C53"/>
    <w:rsid w:val="002473AB"/>
    <w:rsid w:val="002504C9"/>
    <w:rsid w:val="0025101E"/>
    <w:rsid w:val="00251663"/>
    <w:rsid w:val="0025174C"/>
    <w:rsid w:val="00251D45"/>
    <w:rsid w:val="00251F9B"/>
    <w:rsid w:val="00252495"/>
    <w:rsid w:val="002525EF"/>
    <w:rsid w:val="00252682"/>
    <w:rsid w:val="00253427"/>
    <w:rsid w:val="00254D79"/>
    <w:rsid w:val="002552B1"/>
    <w:rsid w:val="002564E9"/>
    <w:rsid w:val="0025772C"/>
    <w:rsid w:val="002600FA"/>
    <w:rsid w:val="00260378"/>
    <w:rsid w:val="002606AC"/>
    <w:rsid w:val="002614BA"/>
    <w:rsid w:val="00261596"/>
    <w:rsid w:val="0026230B"/>
    <w:rsid w:val="00262662"/>
    <w:rsid w:val="002628BE"/>
    <w:rsid w:val="00262D46"/>
    <w:rsid w:val="00262F30"/>
    <w:rsid w:val="00263362"/>
    <w:rsid w:val="00263398"/>
    <w:rsid w:val="00263790"/>
    <w:rsid w:val="00263A3E"/>
    <w:rsid w:val="00263AC4"/>
    <w:rsid w:val="00263EA4"/>
    <w:rsid w:val="00263F8A"/>
    <w:rsid w:val="00263FF5"/>
    <w:rsid w:val="00264176"/>
    <w:rsid w:val="00264E9A"/>
    <w:rsid w:val="00265012"/>
    <w:rsid w:val="00265028"/>
    <w:rsid w:val="002654CE"/>
    <w:rsid w:val="00267E1D"/>
    <w:rsid w:val="00270318"/>
    <w:rsid w:val="00270518"/>
    <w:rsid w:val="00270E32"/>
    <w:rsid w:val="00271F27"/>
    <w:rsid w:val="002722A2"/>
    <w:rsid w:val="00272899"/>
    <w:rsid w:val="00272929"/>
    <w:rsid w:val="00272A28"/>
    <w:rsid w:val="00272D25"/>
    <w:rsid w:val="002739E9"/>
    <w:rsid w:val="00273A6F"/>
    <w:rsid w:val="00274156"/>
    <w:rsid w:val="002749F3"/>
    <w:rsid w:val="00274DEB"/>
    <w:rsid w:val="00274E77"/>
    <w:rsid w:val="002752B7"/>
    <w:rsid w:val="0027542F"/>
    <w:rsid w:val="00276A65"/>
    <w:rsid w:val="00276E1D"/>
    <w:rsid w:val="0027772A"/>
    <w:rsid w:val="00277802"/>
    <w:rsid w:val="00277DA7"/>
    <w:rsid w:val="00280573"/>
    <w:rsid w:val="00280D2F"/>
    <w:rsid w:val="0028147E"/>
    <w:rsid w:val="00281552"/>
    <w:rsid w:val="00281A09"/>
    <w:rsid w:val="00281A37"/>
    <w:rsid w:val="0028219E"/>
    <w:rsid w:val="0028256B"/>
    <w:rsid w:val="00282799"/>
    <w:rsid w:val="00282E7E"/>
    <w:rsid w:val="00283D61"/>
    <w:rsid w:val="0028403F"/>
    <w:rsid w:val="00285D4C"/>
    <w:rsid w:val="00286156"/>
    <w:rsid w:val="002862D7"/>
    <w:rsid w:val="00286370"/>
    <w:rsid w:val="002867B7"/>
    <w:rsid w:val="0028733D"/>
    <w:rsid w:val="00287810"/>
    <w:rsid w:val="00287F0A"/>
    <w:rsid w:val="002906ED"/>
    <w:rsid w:val="00290D2B"/>
    <w:rsid w:val="00293E2A"/>
    <w:rsid w:val="002948AE"/>
    <w:rsid w:val="00294DBD"/>
    <w:rsid w:val="002950BB"/>
    <w:rsid w:val="002951B1"/>
    <w:rsid w:val="00296C18"/>
    <w:rsid w:val="00296F94"/>
    <w:rsid w:val="00297763"/>
    <w:rsid w:val="002977FD"/>
    <w:rsid w:val="0029782D"/>
    <w:rsid w:val="002978B9"/>
    <w:rsid w:val="002A063E"/>
    <w:rsid w:val="002A0B28"/>
    <w:rsid w:val="002A0DB6"/>
    <w:rsid w:val="002A0E9E"/>
    <w:rsid w:val="002A0F5C"/>
    <w:rsid w:val="002A14DB"/>
    <w:rsid w:val="002A1BC8"/>
    <w:rsid w:val="002A1F03"/>
    <w:rsid w:val="002A202E"/>
    <w:rsid w:val="002A2497"/>
    <w:rsid w:val="002A2BA6"/>
    <w:rsid w:val="002A2DD8"/>
    <w:rsid w:val="002A3B3C"/>
    <w:rsid w:val="002A3D23"/>
    <w:rsid w:val="002A5AD7"/>
    <w:rsid w:val="002A5E65"/>
    <w:rsid w:val="002A5F1B"/>
    <w:rsid w:val="002A6026"/>
    <w:rsid w:val="002A65A4"/>
    <w:rsid w:val="002A67EA"/>
    <w:rsid w:val="002A6841"/>
    <w:rsid w:val="002A6AB6"/>
    <w:rsid w:val="002A76B0"/>
    <w:rsid w:val="002A7C0C"/>
    <w:rsid w:val="002A7F27"/>
    <w:rsid w:val="002B0661"/>
    <w:rsid w:val="002B06EC"/>
    <w:rsid w:val="002B1115"/>
    <w:rsid w:val="002B1F30"/>
    <w:rsid w:val="002B1F4A"/>
    <w:rsid w:val="002B2004"/>
    <w:rsid w:val="002B25A1"/>
    <w:rsid w:val="002B29CE"/>
    <w:rsid w:val="002B3786"/>
    <w:rsid w:val="002B3BEE"/>
    <w:rsid w:val="002B3D35"/>
    <w:rsid w:val="002B40A0"/>
    <w:rsid w:val="002B4A17"/>
    <w:rsid w:val="002B4C05"/>
    <w:rsid w:val="002B5068"/>
    <w:rsid w:val="002B513E"/>
    <w:rsid w:val="002B5322"/>
    <w:rsid w:val="002B54B2"/>
    <w:rsid w:val="002B6332"/>
    <w:rsid w:val="002B6563"/>
    <w:rsid w:val="002B6819"/>
    <w:rsid w:val="002B6F53"/>
    <w:rsid w:val="002B73AD"/>
    <w:rsid w:val="002B749E"/>
    <w:rsid w:val="002B79B2"/>
    <w:rsid w:val="002C065F"/>
    <w:rsid w:val="002C0D41"/>
    <w:rsid w:val="002C1092"/>
    <w:rsid w:val="002C1DCF"/>
    <w:rsid w:val="002C2771"/>
    <w:rsid w:val="002C2A0B"/>
    <w:rsid w:val="002C2D17"/>
    <w:rsid w:val="002C3579"/>
    <w:rsid w:val="002C36B1"/>
    <w:rsid w:val="002C3C32"/>
    <w:rsid w:val="002C3C7F"/>
    <w:rsid w:val="002C3E95"/>
    <w:rsid w:val="002C3F5E"/>
    <w:rsid w:val="002C4101"/>
    <w:rsid w:val="002C4166"/>
    <w:rsid w:val="002C4C0C"/>
    <w:rsid w:val="002C5B56"/>
    <w:rsid w:val="002C5B72"/>
    <w:rsid w:val="002C5D6E"/>
    <w:rsid w:val="002C5DF8"/>
    <w:rsid w:val="002C5DFE"/>
    <w:rsid w:val="002C672A"/>
    <w:rsid w:val="002C692E"/>
    <w:rsid w:val="002C6A30"/>
    <w:rsid w:val="002C7457"/>
    <w:rsid w:val="002C7608"/>
    <w:rsid w:val="002C7891"/>
    <w:rsid w:val="002C791B"/>
    <w:rsid w:val="002C793D"/>
    <w:rsid w:val="002C7BDF"/>
    <w:rsid w:val="002C7E20"/>
    <w:rsid w:val="002D0764"/>
    <w:rsid w:val="002D0B5F"/>
    <w:rsid w:val="002D1637"/>
    <w:rsid w:val="002D2815"/>
    <w:rsid w:val="002D2C8B"/>
    <w:rsid w:val="002D2CA5"/>
    <w:rsid w:val="002D2F0C"/>
    <w:rsid w:val="002D384E"/>
    <w:rsid w:val="002D49F3"/>
    <w:rsid w:val="002D4BA8"/>
    <w:rsid w:val="002D50D8"/>
    <w:rsid w:val="002D50FF"/>
    <w:rsid w:val="002D512B"/>
    <w:rsid w:val="002D5C7F"/>
    <w:rsid w:val="002D62BA"/>
    <w:rsid w:val="002D6C6A"/>
    <w:rsid w:val="002D7491"/>
    <w:rsid w:val="002D7A12"/>
    <w:rsid w:val="002D7D88"/>
    <w:rsid w:val="002D7E5C"/>
    <w:rsid w:val="002E0013"/>
    <w:rsid w:val="002E01C2"/>
    <w:rsid w:val="002E0511"/>
    <w:rsid w:val="002E06FF"/>
    <w:rsid w:val="002E0CF3"/>
    <w:rsid w:val="002E14A5"/>
    <w:rsid w:val="002E1F82"/>
    <w:rsid w:val="002E33C9"/>
    <w:rsid w:val="002E4C66"/>
    <w:rsid w:val="002E54BA"/>
    <w:rsid w:val="002E66F0"/>
    <w:rsid w:val="002E6717"/>
    <w:rsid w:val="002E724A"/>
    <w:rsid w:val="002E7436"/>
    <w:rsid w:val="002E7935"/>
    <w:rsid w:val="002F03C4"/>
    <w:rsid w:val="002F0AA1"/>
    <w:rsid w:val="002F1136"/>
    <w:rsid w:val="002F17D3"/>
    <w:rsid w:val="002F1A4E"/>
    <w:rsid w:val="002F239F"/>
    <w:rsid w:val="002F28BA"/>
    <w:rsid w:val="002F2964"/>
    <w:rsid w:val="002F2969"/>
    <w:rsid w:val="002F2A82"/>
    <w:rsid w:val="002F2CBA"/>
    <w:rsid w:val="002F2FE4"/>
    <w:rsid w:val="002F343D"/>
    <w:rsid w:val="002F483F"/>
    <w:rsid w:val="002F5225"/>
    <w:rsid w:val="002F5C14"/>
    <w:rsid w:val="002F6290"/>
    <w:rsid w:val="002F6500"/>
    <w:rsid w:val="002F6523"/>
    <w:rsid w:val="002F6897"/>
    <w:rsid w:val="002F6EE6"/>
    <w:rsid w:val="002F6F4C"/>
    <w:rsid w:val="002F7043"/>
    <w:rsid w:val="002F71C1"/>
    <w:rsid w:val="002F7606"/>
    <w:rsid w:val="002F7C23"/>
    <w:rsid w:val="002F7F7F"/>
    <w:rsid w:val="003015F7"/>
    <w:rsid w:val="003017D0"/>
    <w:rsid w:val="003020F8"/>
    <w:rsid w:val="003021A1"/>
    <w:rsid w:val="003022D6"/>
    <w:rsid w:val="0030259B"/>
    <w:rsid w:val="0030269E"/>
    <w:rsid w:val="00302A12"/>
    <w:rsid w:val="00302D55"/>
    <w:rsid w:val="00302DD9"/>
    <w:rsid w:val="00302EEC"/>
    <w:rsid w:val="00303085"/>
    <w:rsid w:val="003031DD"/>
    <w:rsid w:val="00304198"/>
    <w:rsid w:val="0030459B"/>
    <w:rsid w:val="00304961"/>
    <w:rsid w:val="00305AD8"/>
    <w:rsid w:val="00306065"/>
    <w:rsid w:val="0030625B"/>
    <w:rsid w:val="0030639A"/>
    <w:rsid w:val="00307551"/>
    <w:rsid w:val="00307DB8"/>
    <w:rsid w:val="003102C3"/>
    <w:rsid w:val="003102E5"/>
    <w:rsid w:val="00310CE6"/>
    <w:rsid w:val="00310EAC"/>
    <w:rsid w:val="003114ED"/>
    <w:rsid w:val="0031182C"/>
    <w:rsid w:val="00311A41"/>
    <w:rsid w:val="00311A77"/>
    <w:rsid w:val="00312066"/>
    <w:rsid w:val="003121EF"/>
    <w:rsid w:val="0031322C"/>
    <w:rsid w:val="00314116"/>
    <w:rsid w:val="003143DC"/>
    <w:rsid w:val="00314B68"/>
    <w:rsid w:val="003152B1"/>
    <w:rsid w:val="00315C36"/>
    <w:rsid w:val="00315D5A"/>
    <w:rsid w:val="00316478"/>
    <w:rsid w:val="003169B5"/>
    <w:rsid w:val="00316DBE"/>
    <w:rsid w:val="00317501"/>
    <w:rsid w:val="00320333"/>
    <w:rsid w:val="003214F3"/>
    <w:rsid w:val="0032172B"/>
    <w:rsid w:val="00321CE8"/>
    <w:rsid w:val="003223D3"/>
    <w:rsid w:val="00323A8B"/>
    <w:rsid w:val="00323FE4"/>
    <w:rsid w:val="00324303"/>
    <w:rsid w:val="00324330"/>
    <w:rsid w:val="00324EE7"/>
    <w:rsid w:val="0032539A"/>
    <w:rsid w:val="003254D7"/>
    <w:rsid w:val="00325F12"/>
    <w:rsid w:val="003264F7"/>
    <w:rsid w:val="00326E97"/>
    <w:rsid w:val="0032721F"/>
    <w:rsid w:val="0032794F"/>
    <w:rsid w:val="0032798A"/>
    <w:rsid w:val="00327A67"/>
    <w:rsid w:val="00327B37"/>
    <w:rsid w:val="00327CD3"/>
    <w:rsid w:val="00327CD7"/>
    <w:rsid w:val="00327FE5"/>
    <w:rsid w:val="00330020"/>
    <w:rsid w:val="0033099C"/>
    <w:rsid w:val="00330A18"/>
    <w:rsid w:val="00330A90"/>
    <w:rsid w:val="00331190"/>
    <w:rsid w:val="0033124E"/>
    <w:rsid w:val="00331347"/>
    <w:rsid w:val="0033140E"/>
    <w:rsid w:val="003314D8"/>
    <w:rsid w:val="003318FA"/>
    <w:rsid w:val="00331D71"/>
    <w:rsid w:val="003327C6"/>
    <w:rsid w:val="00332C2D"/>
    <w:rsid w:val="00333DE1"/>
    <w:rsid w:val="0033586B"/>
    <w:rsid w:val="003359F7"/>
    <w:rsid w:val="00335B09"/>
    <w:rsid w:val="00336543"/>
    <w:rsid w:val="003369CC"/>
    <w:rsid w:val="00336A4D"/>
    <w:rsid w:val="00337128"/>
    <w:rsid w:val="003372AE"/>
    <w:rsid w:val="00337811"/>
    <w:rsid w:val="00337A3F"/>
    <w:rsid w:val="00340394"/>
    <w:rsid w:val="00340422"/>
    <w:rsid w:val="00340B79"/>
    <w:rsid w:val="00340F92"/>
    <w:rsid w:val="00341586"/>
    <w:rsid w:val="00341D79"/>
    <w:rsid w:val="0034281B"/>
    <w:rsid w:val="00342F9E"/>
    <w:rsid w:val="0034371C"/>
    <w:rsid w:val="00343944"/>
    <w:rsid w:val="00343E5A"/>
    <w:rsid w:val="00344472"/>
    <w:rsid w:val="00344488"/>
    <w:rsid w:val="00344E46"/>
    <w:rsid w:val="00345438"/>
    <w:rsid w:val="00346489"/>
    <w:rsid w:val="003471F6"/>
    <w:rsid w:val="00350491"/>
    <w:rsid w:val="00350ADD"/>
    <w:rsid w:val="00350F33"/>
    <w:rsid w:val="00351299"/>
    <w:rsid w:val="00351AAD"/>
    <w:rsid w:val="00352015"/>
    <w:rsid w:val="003522D6"/>
    <w:rsid w:val="0035255C"/>
    <w:rsid w:val="003526B1"/>
    <w:rsid w:val="00352AEB"/>
    <w:rsid w:val="00353945"/>
    <w:rsid w:val="00353FA3"/>
    <w:rsid w:val="0035445D"/>
    <w:rsid w:val="00355F7B"/>
    <w:rsid w:val="003561E7"/>
    <w:rsid w:val="003564B0"/>
    <w:rsid w:val="00357364"/>
    <w:rsid w:val="0035751F"/>
    <w:rsid w:val="003575BE"/>
    <w:rsid w:val="003576F7"/>
    <w:rsid w:val="003604D5"/>
    <w:rsid w:val="0036178E"/>
    <w:rsid w:val="00361808"/>
    <w:rsid w:val="00361B2F"/>
    <w:rsid w:val="00361D21"/>
    <w:rsid w:val="00361DB7"/>
    <w:rsid w:val="00362633"/>
    <w:rsid w:val="0036286F"/>
    <w:rsid w:val="0036287C"/>
    <w:rsid w:val="003639D6"/>
    <w:rsid w:val="00363A13"/>
    <w:rsid w:val="00363C33"/>
    <w:rsid w:val="00365202"/>
    <w:rsid w:val="00365DA2"/>
    <w:rsid w:val="00365E3B"/>
    <w:rsid w:val="0036742E"/>
    <w:rsid w:val="00367688"/>
    <w:rsid w:val="00367750"/>
    <w:rsid w:val="00367DB4"/>
    <w:rsid w:val="003701A8"/>
    <w:rsid w:val="00370EF6"/>
    <w:rsid w:val="00371EC5"/>
    <w:rsid w:val="003722DE"/>
    <w:rsid w:val="0037243B"/>
    <w:rsid w:val="003725BA"/>
    <w:rsid w:val="0037260D"/>
    <w:rsid w:val="00372BFC"/>
    <w:rsid w:val="00372F6B"/>
    <w:rsid w:val="003738A8"/>
    <w:rsid w:val="00374039"/>
    <w:rsid w:val="003746C4"/>
    <w:rsid w:val="00374ACD"/>
    <w:rsid w:val="00375BFC"/>
    <w:rsid w:val="00375F35"/>
    <w:rsid w:val="00376346"/>
    <w:rsid w:val="003763B8"/>
    <w:rsid w:val="00376F29"/>
    <w:rsid w:val="003772AE"/>
    <w:rsid w:val="00380182"/>
    <w:rsid w:val="003806E7"/>
    <w:rsid w:val="003807BD"/>
    <w:rsid w:val="00380807"/>
    <w:rsid w:val="00380AE5"/>
    <w:rsid w:val="00380E81"/>
    <w:rsid w:val="00381E05"/>
    <w:rsid w:val="003821F5"/>
    <w:rsid w:val="0038265F"/>
    <w:rsid w:val="00382CF1"/>
    <w:rsid w:val="00383F8D"/>
    <w:rsid w:val="00384E1A"/>
    <w:rsid w:val="0038591F"/>
    <w:rsid w:val="00385A10"/>
    <w:rsid w:val="003862C4"/>
    <w:rsid w:val="003866B5"/>
    <w:rsid w:val="0038687D"/>
    <w:rsid w:val="0038701A"/>
    <w:rsid w:val="003878A6"/>
    <w:rsid w:val="00387A97"/>
    <w:rsid w:val="00387C5E"/>
    <w:rsid w:val="00387D9A"/>
    <w:rsid w:val="00390585"/>
    <w:rsid w:val="003907ED"/>
    <w:rsid w:val="00390A7D"/>
    <w:rsid w:val="00390CE2"/>
    <w:rsid w:val="00390E14"/>
    <w:rsid w:val="00391607"/>
    <w:rsid w:val="003919AA"/>
    <w:rsid w:val="003920E2"/>
    <w:rsid w:val="0039211E"/>
    <w:rsid w:val="003924EE"/>
    <w:rsid w:val="00392618"/>
    <w:rsid w:val="00392855"/>
    <w:rsid w:val="00393393"/>
    <w:rsid w:val="003938B3"/>
    <w:rsid w:val="00393BD7"/>
    <w:rsid w:val="0039458B"/>
    <w:rsid w:val="00394BAC"/>
    <w:rsid w:val="003959E1"/>
    <w:rsid w:val="00395EA9"/>
    <w:rsid w:val="003964DC"/>
    <w:rsid w:val="00396A41"/>
    <w:rsid w:val="00396ACA"/>
    <w:rsid w:val="00396AD4"/>
    <w:rsid w:val="003A0484"/>
    <w:rsid w:val="003A04A2"/>
    <w:rsid w:val="003A0869"/>
    <w:rsid w:val="003A0D80"/>
    <w:rsid w:val="003A1272"/>
    <w:rsid w:val="003A1A9B"/>
    <w:rsid w:val="003A20D5"/>
    <w:rsid w:val="003A2157"/>
    <w:rsid w:val="003A22CE"/>
    <w:rsid w:val="003A2C3F"/>
    <w:rsid w:val="003A2EFC"/>
    <w:rsid w:val="003A2F23"/>
    <w:rsid w:val="003A3115"/>
    <w:rsid w:val="003A3968"/>
    <w:rsid w:val="003A3F0E"/>
    <w:rsid w:val="003A416F"/>
    <w:rsid w:val="003A426C"/>
    <w:rsid w:val="003A4598"/>
    <w:rsid w:val="003A4B29"/>
    <w:rsid w:val="003A53DA"/>
    <w:rsid w:val="003A5DC9"/>
    <w:rsid w:val="003A6445"/>
    <w:rsid w:val="003A64DC"/>
    <w:rsid w:val="003A65CB"/>
    <w:rsid w:val="003A6649"/>
    <w:rsid w:val="003A7413"/>
    <w:rsid w:val="003A749A"/>
    <w:rsid w:val="003B0203"/>
    <w:rsid w:val="003B02C0"/>
    <w:rsid w:val="003B0810"/>
    <w:rsid w:val="003B0C6C"/>
    <w:rsid w:val="003B0C8C"/>
    <w:rsid w:val="003B0CAA"/>
    <w:rsid w:val="003B0D2E"/>
    <w:rsid w:val="003B0ECF"/>
    <w:rsid w:val="003B1706"/>
    <w:rsid w:val="003B1752"/>
    <w:rsid w:val="003B21C5"/>
    <w:rsid w:val="003B25FD"/>
    <w:rsid w:val="003B275A"/>
    <w:rsid w:val="003B29B7"/>
    <w:rsid w:val="003B3228"/>
    <w:rsid w:val="003B3471"/>
    <w:rsid w:val="003B37D3"/>
    <w:rsid w:val="003B4AD3"/>
    <w:rsid w:val="003B4FE9"/>
    <w:rsid w:val="003B501C"/>
    <w:rsid w:val="003B629A"/>
    <w:rsid w:val="003B6A49"/>
    <w:rsid w:val="003B7379"/>
    <w:rsid w:val="003C0C03"/>
    <w:rsid w:val="003C1AB3"/>
    <w:rsid w:val="003C1CBB"/>
    <w:rsid w:val="003C2317"/>
    <w:rsid w:val="003C23A7"/>
    <w:rsid w:val="003C27AA"/>
    <w:rsid w:val="003C2CC1"/>
    <w:rsid w:val="003C2EF7"/>
    <w:rsid w:val="003C3096"/>
    <w:rsid w:val="003C3133"/>
    <w:rsid w:val="003C3154"/>
    <w:rsid w:val="003C3310"/>
    <w:rsid w:val="003C3656"/>
    <w:rsid w:val="003C38B1"/>
    <w:rsid w:val="003C38B4"/>
    <w:rsid w:val="003C39C2"/>
    <w:rsid w:val="003C3B72"/>
    <w:rsid w:val="003C3EAE"/>
    <w:rsid w:val="003C4245"/>
    <w:rsid w:val="003C4A19"/>
    <w:rsid w:val="003C5553"/>
    <w:rsid w:val="003C59D3"/>
    <w:rsid w:val="003C62A1"/>
    <w:rsid w:val="003C778E"/>
    <w:rsid w:val="003C7843"/>
    <w:rsid w:val="003C79DF"/>
    <w:rsid w:val="003C7ACE"/>
    <w:rsid w:val="003D0056"/>
    <w:rsid w:val="003D07B3"/>
    <w:rsid w:val="003D10D5"/>
    <w:rsid w:val="003D1AE7"/>
    <w:rsid w:val="003D2C18"/>
    <w:rsid w:val="003D2C6B"/>
    <w:rsid w:val="003D2D1C"/>
    <w:rsid w:val="003D32FA"/>
    <w:rsid w:val="003D3C9C"/>
    <w:rsid w:val="003D4272"/>
    <w:rsid w:val="003D4D27"/>
    <w:rsid w:val="003D7601"/>
    <w:rsid w:val="003D7A1F"/>
    <w:rsid w:val="003D7F8A"/>
    <w:rsid w:val="003E14F2"/>
    <w:rsid w:val="003E1717"/>
    <w:rsid w:val="003E2AD3"/>
    <w:rsid w:val="003E2C86"/>
    <w:rsid w:val="003E31C7"/>
    <w:rsid w:val="003E3B28"/>
    <w:rsid w:val="003E3B5C"/>
    <w:rsid w:val="003E455A"/>
    <w:rsid w:val="003E483F"/>
    <w:rsid w:val="003E4CFE"/>
    <w:rsid w:val="003E54EA"/>
    <w:rsid w:val="003E576E"/>
    <w:rsid w:val="003E578A"/>
    <w:rsid w:val="003E57BA"/>
    <w:rsid w:val="003E5883"/>
    <w:rsid w:val="003E62BC"/>
    <w:rsid w:val="003E62FB"/>
    <w:rsid w:val="003E66F1"/>
    <w:rsid w:val="003E67B3"/>
    <w:rsid w:val="003E6BB6"/>
    <w:rsid w:val="003E6C17"/>
    <w:rsid w:val="003E6DAF"/>
    <w:rsid w:val="003E6EFF"/>
    <w:rsid w:val="003E728E"/>
    <w:rsid w:val="003E770B"/>
    <w:rsid w:val="003E7876"/>
    <w:rsid w:val="003E7A0B"/>
    <w:rsid w:val="003E7BA9"/>
    <w:rsid w:val="003E7C0D"/>
    <w:rsid w:val="003F0C84"/>
    <w:rsid w:val="003F0CBA"/>
    <w:rsid w:val="003F0FDB"/>
    <w:rsid w:val="003F1390"/>
    <w:rsid w:val="003F1FCE"/>
    <w:rsid w:val="003F295B"/>
    <w:rsid w:val="003F3966"/>
    <w:rsid w:val="003F4140"/>
    <w:rsid w:val="003F414A"/>
    <w:rsid w:val="003F4180"/>
    <w:rsid w:val="003F42F3"/>
    <w:rsid w:val="003F4781"/>
    <w:rsid w:val="003F4976"/>
    <w:rsid w:val="003F5C7E"/>
    <w:rsid w:val="003F607F"/>
    <w:rsid w:val="003F649B"/>
    <w:rsid w:val="003F65B1"/>
    <w:rsid w:val="003F6944"/>
    <w:rsid w:val="003F6F53"/>
    <w:rsid w:val="003F722D"/>
    <w:rsid w:val="0040050F"/>
    <w:rsid w:val="00400561"/>
    <w:rsid w:val="0040093E"/>
    <w:rsid w:val="00400E0E"/>
    <w:rsid w:val="00401C27"/>
    <w:rsid w:val="00401C55"/>
    <w:rsid w:val="00401C99"/>
    <w:rsid w:val="00402C2C"/>
    <w:rsid w:val="00404010"/>
    <w:rsid w:val="004041F2"/>
    <w:rsid w:val="00404D9A"/>
    <w:rsid w:val="00405129"/>
    <w:rsid w:val="004051DC"/>
    <w:rsid w:val="00405742"/>
    <w:rsid w:val="00406108"/>
    <w:rsid w:val="004066D9"/>
    <w:rsid w:val="004067D2"/>
    <w:rsid w:val="00406C66"/>
    <w:rsid w:val="0040753F"/>
    <w:rsid w:val="00407967"/>
    <w:rsid w:val="00407B60"/>
    <w:rsid w:val="00407F26"/>
    <w:rsid w:val="00411E61"/>
    <w:rsid w:val="004120A2"/>
    <w:rsid w:val="00412905"/>
    <w:rsid w:val="004139F3"/>
    <w:rsid w:val="00413A3D"/>
    <w:rsid w:val="00413C00"/>
    <w:rsid w:val="00414340"/>
    <w:rsid w:val="00415078"/>
    <w:rsid w:val="004151DB"/>
    <w:rsid w:val="00415E7C"/>
    <w:rsid w:val="004160E6"/>
    <w:rsid w:val="004162D3"/>
    <w:rsid w:val="00417142"/>
    <w:rsid w:val="00417905"/>
    <w:rsid w:val="00417AB2"/>
    <w:rsid w:val="00417B53"/>
    <w:rsid w:val="0042062B"/>
    <w:rsid w:val="004208F5"/>
    <w:rsid w:val="0042091A"/>
    <w:rsid w:val="00420951"/>
    <w:rsid w:val="004209E0"/>
    <w:rsid w:val="0042104B"/>
    <w:rsid w:val="0042154A"/>
    <w:rsid w:val="004217EA"/>
    <w:rsid w:val="00421919"/>
    <w:rsid w:val="004219EE"/>
    <w:rsid w:val="00421BC7"/>
    <w:rsid w:val="004223C8"/>
    <w:rsid w:val="00422F0C"/>
    <w:rsid w:val="00423F9F"/>
    <w:rsid w:val="00424083"/>
    <w:rsid w:val="00424471"/>
    <w:rsid w:val="00424E1F"/>
    <w:rsid w:val="00424F5A"/>
    <w:rsid w:val="00425237"/>
    <w:rsid w:val="004252AF"/>
    <w:rsid w:val="00425A8D"/>
    <w:rsid w:val="00425C64"/>
    <w:rsid w:val="004262A3"/>
    <w:rsid w:val="004264AF"/>
    <w:rsid w:val="00426C99"/>
    <w:rsid w:val="00427DB9"/>
    <w:rsid w:val="004301C8"/>
    <w:rsid w:val="004303AF"/>
    <w:rsid w:val="00430DA9"/>
    <w:rsid w:val="004316A2"/>
    <w:rsid w:val="00431F38"/>
    <w:rsid w:val="004321E9"/>
    <w:rsid w:val="00432BD0"/>
    <w:rsid w:val="004338A5"/>
    <w:rsid w:val="0043560F"/>
    <w:rsid w:val="00435B43"/>
    <w:rsid w:val="00435C93"/>
    <w:rsid w:val="00437206"/>
    <w:rsid w:val="0043763A"/>
    <w:rsid w:val="004377CE"/>
    <w:rsid w:val="004408C9"/>
    <w:rsid w:val="00441180"/>
    <w:rsid w:val="00441837"/>
    <w:rsid w:val="00441894"/>
    <w:rsid w:val="0044236E"/>
    <w:rsid w:val="004424AF"/>
    <w:rsid w:val="004436D0"/>
    <w:rsid w:val="00443A0F"/>
    <w:rsid w:val="004446D6"/>
    <w:rsid w:val="00444E70"/>
    <w:rsid w:val="00445679"/>
    <w:rsid w:val="00445BCD"/>
    <w:rsid w:val="00445BEC"/>
    <w:rsid w:val="00446361"/>
    <w:rsid w:val="004466C3"/>
    <w:rsid w:val="00447132"/>
    <w:rsid w:val="00447B25"/>
    <w:rsid w:val="00450060"/>
    <w:rsid w:val="004501E3"/>
    <w:rsid w:val="004504C5"/>
    <w:rsid w:val="00450542"/>
    <w:rsid w:val="00450D9C"/>
    <w:rsid w:val="00450E5E"/>
    <w:rsid w:val="00450EEA"/>
    <w:rsid w:val="00451225"/>
    <w:rsid w:val="00451B93"/>
    <w:rsid w:val="00453092"/>
    <w:rsid w:val="00453796"/>
    <w:rsid w:val="00453A1F"/>
    <w:rsid w:val="00453CD4"/>
    <w:rsid w:val="00453ED0"/>
    <w:rsid w:val="0045430D"/>
    <w:rsid w:val="00454B69"/>
    <w:rsid w:val="004559BA"/>
    <w:rsid w:val="00455F5D"/>
    <w:rsid w:val="004560FA"/>
    <w:rsid w:val="00456AF3"/>
    <w:rsid w:val="00456BEC"/>
    <w:rsid w:val="00456F88"/>
    <w:rsid w:val="004578C0"/>
    <w:rsid w:val="00461F88"/>
    <w:rsid w:val="00462735"/>
    <w:rsid w:val="00462753"/>
    <w:rsid w:val="00462E5B"/>
    <w:rsid w:val="00463543"/>
    <w:rsid w:val="004642CE"/>
    <w:rsid w:val="00464A48"/>
    <w:rsid w:val="00464C67"/>
    <w:rsid w:val="0046538F"/>
    <w:rsid w:val="004653FD"/>
    <w:rsid w:val="00466E30"/>
    <w:rsid w:val="00466E7C"/>
    <w:rsid w:val="00467921"/>
    <w:rsid w:val="0047062D"/>
    <w:rsid w:val="00472026"/>
    <w:rsid w:val="0047254E"/>
    <w:rsid w:val="00472898"/>
    <w:rsid w:val="00472D52"/>
    <w:rsid w:val="00472E59"/>
    <w:rsid w:val="004737CB"/>
    <w:rsid w:val="00474118"/>
    <w:rsid w:val="004741F6"/>
    <w:rsid w:val="00474474"/>
    <w:rsid w:val="0047495F"/>
    <w:rsid w:val="00475417"/>
    <w:rsid w:val="0047595F"/>
    <w:rsid w:val="00475E3C"/>
    <w:rsid w:val="00475ED1"/>
    <w:rsid w:val="0047602B"/>
    <w:rsid w:val="00476EB1"/>
    <w:rsid w:val="00477305"/>
    <w:rsid w:val="00477665"/>
    <w:rsid w:val="00480399"/>
    <w:rsid w:val="004807C3"/>
    <w:rsid w:val="004813A7"/>
    <w:rsid w:val="004815CE"/>
    <w:rsid w:val="00481C42"/>
    <w:rsid w:val="004820A4"/>
    <w:rsid w:val="0048260C"/>
    <w:rsid w:val="00483D3F"/>
    <w:rsid w:val="00483D73"/>
    <w:rsid w:val="0048597E"/>
    <w:rsid w:val="00485DD2"/>
    <w:rsid w:val="004867A3"/>
    <w:rsid w:val="00486A89"/>
    <w:rsid w:val="00486E5B"/>
    <w:rsid w:val="004873A4"/>
    <w:rsid w:val="00487EEA"/>
    <w:rsid w:val="00487F86"/>
    <w:rsid w:val="00490036"/>
    <w:rsid w:val="00490250"/>
    <w:rsid w:val="00490632"/>
    <w:rsid w:val="00490900"/>
    <w:rsid w:val="00490C1E"/>
    <w:rsid w:val="0049108E"/>
    <w:rsid w:val="00491CF4"/>
    <w:rsid w:val="00491D0B"/>
    <w:rsid w:val="004923A3"/>
    <w:rsid w:val="00492493"/>
    <w:rsid w:val="004927CB"/>
    <w:rsid w:val="00492F74"/>
    <w:rsid w:val="004930DB"/>
    <w:rsid w:val="00493483"/>
    <w:rsid w:val="00493647"/>
    <w:rsid w:val="004940A0"/>
    <w:rsid w:val="00494134"/>
    <w:rsid w:val="0049424A"/>
    <w:rsid w:val="0049502A"/>
    <w:rsid w:val="004955FF"/>
    <w:rsid w:val="004956C9"/>
    <w:rsid w:val="004959E8"/>
    <w:rsid w:val="00497034"/>
    <w:rsid w:val="0049746F"/>
    <w:rsid w:val="0049776F"/>
    <w:rsid w:val="0049786B"/>
    <w:rsid w:val="00497E78"/>
    <w:rsid w:val="00497F2C"/>
    <w:rsid w:val="004A189B"/>
    <w:rsid w:val="004A1D80"/>
    <w:rsid w:val="004A1E11"/>
    <w:rsid w:val="004A2083"/>
    <w:rsid w:val="004A22C4"/>
    <w:rsid w:val="004A2A71"/>
    <w:rsid w:val="004A31D2"/>
    <w:rsid w:val="004A48C4"/>
    <w:rsid w:val="004A48F8"/>
    <w:rsid w:val="004A4CB6"/>
    <w:rsid w:val="004A5514"/>
    <w:rsid w:val="004A611B"/>
    <w:rsid w:val="004A6C77"/>
    <w:rsid w:val="004A76A1"/>
    <w:rsid w:val="004A7B50"/>
    <w:rsid w:val="004A7BBC"/>
    <w:rsid w:val="004B00E3"/>
    <w:rsid w:val="004B04F1"/>
    <w:rsid w:val="004B0800"/>
    <w:rsid w:val="004B0F19"/>
    <w:rsid w:val="004B1423"/>
    <w:rsid w:val="004B240B"/>
    <w:rsid w:val="004B2A5C"/>
    <w:rsid w:val="004B2C07"/>
    <w:rsid w:val="004B3329"/>
    <w:rsid w:val="004B36CF"/>
    <w:rsid w:val="004B3791"/>
    <w:rsid w:val="004B39C4"/>
    <w:rsid w:val="004B3BB2"/>
    <w:rsid w:val="004B3CA4"/>
    <w:rsid w:val="004B4413"/>
    <w:rsid w:val="004B47CE"/>
    <w:rsid w:val="004B5026"/>
    <w:rsid w:val="004B5429"/>
    <w:rsid w:val="004B54CF"/>
    <w:rsid w:val="004B556C"/>
    <w:rsid w:val="004B5C7A"/>
    <w:rsid w:val="004B6501"/>
    <w:rsid w:val="004B7221"/>
    <w:rsid w:val="004B7483"/>
    <w:rsid w:val="004B7751"/>
    <w:rsid w:val="004C01E1"/>
    <w:rsid w:val="004C0673"/>
    <w:rsid w:val="004C16E0"/>
    <w:rsid w:val="004C1963"/>
    <w:rsid w:val="004C2768"/>
    <w:rsid w:val="004C2E38"/>
    <w:rsid w:val="004C2FEF"/>
    <w:rsid w:val="004C3360"/>
    <w:rsid w:val="004C38FE"/>
    <w:rsid w:val="004C3F0C"/>
    <w:rsid w:val="004C45DC"/>
    <w:rsid w:val="004C5026"/>
    <w:rsid w:val="004C5045"/>
    <w:rsid w:val="004C54AE"/>
    <w:rsid w:val="004C5CA0"/>
    <w:rsid w:val="004C5E09"/>
    <w:rsid w:val="004C6084"/>
    <w:rsid w:val="004C687B"/>
    <w:rsid w:val="004C7588"/>
    <w:rsid w:val="004C76E4"/>
    <w:rsid w:val="004C7A22"/>
    <w:rsid w:val="004D02F0"/>
    <w:rsid w:val="004D06AA"/>
    <w:rsid w:val="004D0B44"/>
    <w:rsid w:val="004D1295"/>
    <w:rsid w:val="004D193D"/>
    <w:rsid w:val="004D1C3E"/>
    <w:rsid w:val="004D21B1"/>
    <w:rsid w:val="004D2371"/>
    <w:rsid w:val="004D2643"/>
    <w:rsid w:val="004D2CA6"/>
    <w:rsid w:val="004D40CC"/>
    <w:rsid w:val="004D4640"/>
    <w:rsid w:val="004D4ED3"/>
    <w:rsid w:val="004D5950"/>
    <w:rsid w:val="004D5988"/>
    <w:rsid w:val="004D5B40"/>
    <w:rsid w:val="004D5B7A"/>
    <w:rsid w:val="004D6217"/>
    <w:rsid w:val="004D642F"/>
    <w:rsid w:val="004D7B31"/>
    <w:rsid w:val="004D7EF4"/>
    <w:rsid w:val="004E127B"/>
    <w:rsid w:val="004E127E"/>
    <w:rsid w:val="004E12C3"/>
    <w:rsid w:val="004E2DA1"/>
    <w:rsid w:val="004E3A95"/>
    <w:rsid w:val="004E4220"/>
    <w:rsid w:val="004E5314"/>
    <w:rsid w:val="004E538D"/>
    <w:rsid w:val="004E5915"/>
    <w:rsid w:val="004E5F70"/>
    <w:rsid w:val="004E605F"/>
    <w:rsid w:val="004E646A"/>
    <w:rsid w:val="004E6ABB"/>
    <w:rsid w:val="004E6F6C"/>
    <w:rsid w:val="004E7096"/>
    <w:rsid w:val="004E7648"/>
    <w:rsid w:val="004F03CC"/>
    <w:rsid w:val="004F08A3"/>
    <w:rsid w:val="004F0CF4"/>
    <w:rsid w:val="004F0E6E"/>
    <w:rsid w:val="004F1DCB"/>
    <w:rsid w:val="004F1E11"/>
    <w:rsid w:val="004F26D2"/>
    <w:rsid w:val="004F2777"/>
    <w:rsid w:val="004F316E"/>
    <w:rsid w:val="004F3DB4"/>
    <w:rsid w:val="004F4027"/>
    <w:rsid w:val="004F51D0"/>
    <w:rsid w:val="004F55D5"/>
    <w:rsid w:val="004F561B"/>
    <w:rsid w:val="004F58D3"/>
    <w:rsid w:val="004F5B8A"/>
    <w:rsid w:val="004F5DFB"/>
    <w:rsid w:val="004F60CB"/>
    <w:rsid w:val="004F6C7F"/>
    <w:rsid w:val="004F735B"/>
    <w:rsid w:val="004F7B90"/>
    <w:rsid w:val="00500D4F"/>
    <w:rsid w:val="005010C6"/>
    <w:rsid w:val="00501218"/>
    <w:rsid w:val="005019FF"/>
    <w:rsid w:val="00502061"/>
    <w:rsid w:val="00502219"/>
    <w:rsid w:val="005026DF"/>
    <w:rsid w:val="005034E5"/>
    <w:rsid w:val="005038F3"/>
    <w:rsid w:val="005039CD"/>
    <w:rsid w:val="00503E6E"/>
    <w:rsid w:val="005042A9"/>
    <w:rsid w:val="00504A54"/>
    <w:rsid w:val="00504E04"/>
    <w:rsid w:val="00504EA9"/>
    <w:rsid w:val="00505638"/>
    <w:rsid w:val="00505CF7"/>
    <w:rsid w:val="005061D4"/>
    <w:rsid w:val="005062F7"/>
    <w:rsid w:val="0050639C"/>
    <w:rsid w:val="00506454"/>
    <w:rsid w:val="005067BD"/>
    <w:rsid w:val="005077FC"/>
    <w:rsid w:val="00507E0D"/>
    <w:rsid w:val="00510490"/>
    <w:rsid w:val="00510552"/>
    <w:rsid w:val="005110AD"/>
    <w:rsid w:val="005110E2"/>
    <w:rsid w:val="005112F2"/>
    <w:rsid w:val="0051299D"/>
    <w:rsid w:val="00512BCB"/>
    <w:rsid w:val="00513628"/>
    <w:rsid w:val="005138F4"/>
    <w:rsid w:val="00514233"/>
    <w:rsid w:val="0051431B"/>
    <w:rsid w:val="0051542D"/>
    <w:rsid w:val="00515635"/>
    <w:rsid w:val="00515F13"/>
    <w:rsid w:val="005160AA"/>
    <w:rsid w:val="00516FC1"/>
    <w:rsid w:val="00517566"/>
    <w:rsid w:val="0051774F"/>
    <w:rsid w:val="00517A21"/>
    <w:rsid w:val="00520324"/>
    <w:rsid w:val="00520708"/>
    <w:rsid w:val="005207BA"/>
    <w:rsid w:val="00520DAC"/>
    <w:rsid w:val="005211C6"/>
    <w:rsid w:val="00522C76"/>
    <w:rsid w:val="00522E97"/>
    <w:rsid w:val="005237F0"/>
    <w:rsid w:val="00523A6C"/>
    <w:rsid w:val="00523E79"/>
    <w:rsid w:val="0052485C"/>
    <w:rsid w:val="00524AF6"/>
    <w:rsid w:val="005261BC"/>
    <w:rsid w:val="0052711C"/>
    <w:rsid w:val="00527595"/>
    <w:rsid w:val="005278FD"/>
    <w:rsid w:val="005279DE"/>
    <w:rsid w:val="00530517"/>
    <w:rsid w:val="00530A98"/>
    <w:rsid w:val="00530B68"/>
    <w:rsid w:val="00530E73"/>
    <w:rsid w:val="005314A5"/>
    <w:rsid w:val="00531991"/>
    <w:rsid w:val="00531EA2"/>
    <w:rsid w:val="00531EF4"/>
    <w:rsid w:val="005321CD"/>
    <w:rsid w:val="0053267E"/>
    <w:rsid w:val="0053291D"/>
    <w:rsid w:val="00532F9F"/>
    <w:rsid w:val="0053331C"/>
    <w:rsid w:val="0053371E"/>
    <w:rsid w:val="00533CC3"/>
    <w:rsid w:val="00533CDC"/>
    <w:rsid w:val="00534B18"/>
    <w:rsid w:val="0053508C"/>
    <w:rsid w:val="00535DA5"/>
    <w:rsid w:val="00535F2E"/>
    <w:rsid w:val="005376D4"/>
    <w:rsid w:val="00537CC4"/>
    <w:rsid w:val="00537CEC"/>
    <w:rsid w:val="00540AD6"/>
    <w:rsid w:val="0054120E"/>
    <w:rsid w:val="00541357"/>
    <w:rsid w:val="0054153F"/>
    <w:rsid w:val="00541D3F"/>
    <w:rsid w:val="00541DDA"/>
    <w:rsid w:val="00541E8C"/>
    <w:rsid w:val="00542762"/>
    <w:rsid w:val="00542F32"/>
    <w:rsid w:val="00543C22"/>
    <w:rsid w:val="00544276"/>
    <w:rsid w:val="0054427F"/>
    <w:rsid w:val="00544810"/>
    <w:rsid w:val="005449DC"/>
    <w:rsid w:val="0054543C"/>
    <w:rsid w:val="00545F33"/>
    <w:rsid w:val="005463F5"/>
    <w:rsid w:val="005472B2"/>
    <w:rsid w:val="00551186"/>
    <w:rsid w:val="00552AE9"/>
    <w:rsid w:val="005530F9"/>
    <w:rsid w:val="00553D20"/>
    <w:rsid w:val="00553E46"/>
    <w:rsid w:val="005546BE"/>
    <w:rsid w:val="005546DA"/>
    <w:rsid w:val="00554702"/>
    <w:rsid w:val="00554BD2"/>
    <w:rsid w:val="0055519A"/>
    <w:rsid w:val="005551CA"/>
    <w:rsid w:val="005553F3"/>
    <w:rsid w:val="00555537"/>
    <w:rsid w:val="00556821"/>
    <w:rsid w:val="00556CED"/>
    <w:rsid w:val="005600F4"/>
    <w:rsid w:val="00560195"/>
    <w:rsid w:val="0056027D"/>
    <w:rsid w:val="00560FB2"/>
    <w:rsid w:val="005617BB"/>
    <w:rsid w:val="005618D3"/>
    <w:rsid w:val="00561DC0"/>
    <w:rsid w:val="00562402"/>
    <w:rsid w:val="00562D9B"/>
    <w:rsid w:val="00564203"/>
    <w:rsid w:val="00564FEF"/>
    <w:rsid w:val="005665C8"/>
    <w:rsid w:val="005676E0"/>
    <w:rsid w:val="005703B3"/>
    <w:rsid w:val="00570EBD"/>
    <w:rsid w:val="00571216"/>
    <w:rsid w:val="00571DE1"/>
    <w:rsid w:val="00572358"/>
    <w:rsid w:val="0057274C"/>
    <w:rsid w:val="00572DDD"/>
    <w:rsid w:val="00572E4D"/>
    <w:rsid w:val="0057322E"/>
    <w:rsid w:val="00573AE4"/>
    <w:rsid w:val="00573FAB"/>
    <w:rsid w:val="00574488"/>
    <w:rsid w:val="00574C22"/>
    <w:rsid w:val="005751E3"/>
    <w:rsid w:val="00575BF6"/>
    <w:rsid w:val="00576A7C"/>
    <w:rsid w:val="00577CD8"/>
    <w:rsid w:val="005808A5"/>
    <w:rsid w:val="0058101A"/>
    <w:rsid w:val="00581145"/>
    <w:rsid w:val="005812D6"/>
    <w:rsid w:val="00581709"/>
    <w:rsid w:val="00582211"/>
    <w:rsid w:val="00582477"/>
    <w:rsid w:val="00582868"/>
    <w:rsid w:val="005829F1"/>
    <w:rsid w:val="0058400F"/>
    <w:rsid w:val="00584658"/>
    <w:rsid w:val="00584696"/>
    <w:rsid w:val="00590CC6"/>
    <w:rsid w:val="005918D1"/>
    <w:rsid w:val="00591E69"/>
    <w:rsid w:val="00591F7D"/>
    <w:rsid w:val="005920D5"/>
    <w:rsid w:val="0059225E"/>
    <w:rsid w:val="00593264"/>
    <w:rsid w:val="00593DFC"/>
    <w:rsid w:val="005942BF"/>
    <w:rsid w:val="00594CA1"/>
    <w:rsid w:val="0059570F"/>
    <w:rsid w:val="00595E9F"/>
    <w:rsid w:val="00596703"/>
    <w:rsid w:val="00596A39"/>
    <w:rsid w:val="00596AC4"/>
    <w:rsid w:val="00596BE7"/>
    <w:rsid w:val="005972B9"/>
    <w:rsid w:val="0059752F"/>
    <w:rsid w:val="005976FA"/>
    <w:rsid w:val="005A1120"/>
    <w:rsid w:val="005A147A"/>
    <w:rsid w:val="005A1934"/>
    <w:rsid w:val="005A24AB"/>
    <w:rsid w:val="005A2513"/>
    <w:rsid w:val="005A29F7"/>
    <w:rsid w:val="005A2BBB"/>
    <w:rsid w:val="005A34CC"/>
    <w:rsid w:val="005A35D2"/>
    <w:rsid w:val="005A3869"/>
    <w:rsid w:val="005A39DF"/>
    <w:rsid w:val="005A3F4D"/>
    <w:rsid w:val="005A43D9"/>
    <w:rsid w:val="005A4777"/>
    <w:rsid w:val="005A4A34"/>
    <w:rsid w:val="005A4B3C"/>
    <w:rsid w:val="005A5309"/>
    <w:rsid w:val="005A5999"/>
    <w:rsid w:val="005A68B2"/>
    <w:rsid w:val="005A6EE2"/>
    <w:rsid w:val="005A7D70"/>
    <w:rsid w:val="005A7E50"/>
    <w:rsid w:val="005A7FE8"/>
    <w:rsid w:val="005B0A87"/>
    <w:rsid w:val="005B110A"/>
    <w:rsid w:val="005B2A72"/>
    <w:rsid w:val="005B2CF9"/>
    <w:rsid w:val="005B2F3F"/>
    <w:rsid w:val="005B37DE"/>
    <w:rsid w:val="005B3C12"/>
    <w:rsid w:val="005B3D46"/>
    <w:rsid w:val="005B40BB"/>
    <w:rsid w:val="005B58BB"/>
    <w:rsid w:val="005B5B28"/>
    <w:rsid w:val="005B5C7A"/>
    <w:rsid w:val="005B6208"/>
    <w:rsid w:val="005B6E77"/>
    <w:rsid w:val="005B78EE"/>
    <w:rsid w:val="005B7CB4"/>
    <w:rsid w:val="005C0379"/>
    <w:rsid w:val="005C03A2"/>
    <w:rsid w:val="005C0F86"/>
    <w:rsid w:val="005C1BC5"/>
    <w:rsid w:val="005C1C60"/>
    <w:rsid w:val="005C1CF9"/>
    <w:rsid w:val="005C251B"/>
    <w:rsid w:val="005C2589"/>
    <w:rsid w:val="005C2EA2"/>
    <w:rsid w:val="005C308A"/>
    <w:rsid w:val="005C31F6"/>
    <w:rsid w:val="005C3596"/>
    <w:rsid w:val="005C3B22"/>
    <w:rsid w:val="005C3D25"/>
    <w:rsid w:val="005C4242"/>
    <w:rsid w:val="005C5010"/>
    <w:rsid w:val="005C57C9"/>
    <w:rsid w:val="005C5B4B"/>
    <w:rsid w:val="005C67A7"/>
    <w:rsid w:val="005C75FA"/>
    <w:rsid w:val="005C7793"/>
    <w:rsid w:val="005C78A1"/>
    <w:rsid w:val="005C7B05"/>
    <w:rsid w:val="005D00E8"/>
    <w:rsid w:val="005D0461"/>
    <w:rsid w:val="005D059F"/>
    <w:rsid w:val="005D078C"/>
    <w:rsid w:val="005D08D7"/>
    <w:rsid w:val="005D1012"/>
    <w:rsid w:val="005D1DEC"/>
    <w:rsid w:val="005D22F3"/>
    <w:rsid w:val="005D2494"/>
    <w:rsid w:val="005D26FF"/>
    <w:rsid w:val="005D2A9B"/>
    <w:rsid w:val="005D2C5E"/>
    <w:rsid w:val="005D2C6A"/>
    <w:rsid w:val="005D323C"/>
    <w:rsid w:val="005D340E"/>
    <w:rsid w:val="005D3DEB"/>
    <w:rsid w:val="005D47C9"/>
    <w:rsid w:val="005D4B01"/>
    <w:rsid w:val="005D5DB9"/>
    <w:rsid w:val="005D5E8B"/>
    <w:rsid w:val="005D6B5B"/>
    <w:rsid w:val="005D6F49"/>
    <w:rsid w:val="005D7132"/>
    <w:rsid w:val="005D7610"/>
    <w:rsid w:val="005D79D1"/>
    <w:rsid w:val="005D7AE3"/>
    <w:rsid w:val="005D7BD9"/>
    <w:rsid w:val="005E09D5"/>
    <w:rsid w:val="005E0B09"/>
    <w:rsid w:val="005E0E45"/>
    <w:rsid w:val="005E1731"/>
    <w:rsid w:val="005E1AEA"/>
    <w:rsid w:val="005E1D46"/>
    <w:rsid w:val="005E1F03"/>
    <w:rsid w:val="005E2C5D"/>
    <w:rsid w:val="005E303B"/>
    <w:rsid w:val="005E31DB"/>
    <w:rsid w:val="005E3A9C"/>
    <w:rsid w:val="005E3B25"/>
    <w:rsid w:val="005E43C7"/>
    <w:rsid w:val="005E4656"/>
    <w:rsid w:val="005E488E"/>
    <w:rsid w:val="005E4E53"/>
    <w:rsid w:val="005E4F2B"/>
    <w:rsid w:val="005E5476"/>
    <w:rsid w:val="005E55BE"/>
    <w:rsid w:val="005E5894"/>
    <w:rsid w:val="005E5B9E"/>
    <w:rsid w:val="005E60BE"/>
    <w:rsid w:val="005E65E5"/>
    <w:rsid w:val="005E786D"/>
    <w:rsid w:val="005E7AC9"/>
    <w:rsid w:val="005E7F5D"/>
    <w:rsid w:val="005F0F2A"/>
    <w:rsid w:val="005F0FAD"/>
    <w:rsid w:val="005F185C"/>
    <w:rsid w:val="005F1A93"/>
    <w:rsid w:val="005F24FA"/>
    <w:rsid w:val="005F2501"/>
    <w:rsid w:val="005F28D7"/>
    <w:rsid w:val="005F2A40"/>
    <w:rsid w:val="005F2E8E"/>
    <w:rsid w:val="005F36FF"/>
    <w:rsid w:val="005F554E"/>
    <w:rsid w:val="005F5D68"/>
    <w:rsid w:val="005F6A29"/>
    <w:rsid w:val="005F71D6"/>
    <w:rsid w:val="005F7277"/>
    <w:rsid w:val="00600CFA"/>
    <w:rsid w:val="00600F90"/>
    <w:rsid w:val="00601847"/>
    <w:rsid w:val="0060294B"/>
    <w:rsid w:val="00602AAC"/>
    <w:rsid w:val="00602EA3"/>
    <w:rsid w:val="00603197"/>
    <w:rsid w:val="0060355D"/>
    <w:rsid w:val="00603841"/>
    <w:rsid w:val="00603AE4"/>
    <w:rsid w:val="006042DF"/>
    <w:rsid w:val="00604B7F"/>
    <w:rsid w:val="00604EFD"/>
    <w:rsid w:val="006056EF"/>
    <w:rsid w:val="00605A27"/>
    <w:rsid w:val="00605BDA"/>
    <w:rsid w:val="00605ED3"/>
    <w:rsid w:val="00605EF9"/>
    <w:rsid w:val="00605F7E"/>
    <w:rsid w:val="006066A5"/>
    <w:rsid w:val="006075E7"/>
    <w:rsid w:val="0060796A"/>
    <w:rsid w:val="00607D89"/>
    <w:rsid w:val="0061024D"/>
    <w:rsid w:val="0061095A"/>
    <w:rsid w:val="00610974"/>
    <w:rsid w:val="00611747"/>
    <w:rsid w:val="00611F47"/>
    <w:rsid w:val="006122AD"/>
    <w:rsid w:val="0061285B"/>
    <w:rsid w:val="00612B9D"/>
    <w:rsid w:val="006130D7"/>
    <w:rsid w:val="00613992"/>
    <w:rsid w:val="0061445A"/>
    <w:rsid w:val="006156B8"/>
    <w:rsid w:val="00615748"/>
    <w:rsid w:val="0061586F"/>
    <w:rsid w:val="00615C60"/>
    <w:rsid w:val="00616C01"/>
    <w:rsid w:val="00616C6C"/>
    <w:rsid w:val="00617953"/>
    <w:rsid w:val="00617D1A"/>
    <w:rsid w:val="00620C9B"/>
    <w:rsid w:val="0062132A"/>
    <w:rsid w:val="00621343"/>
    <w:rsid w:val="00621421"/>
    <w:rsid w:val="006215E8"/>
    <w:rsid w:val="00621C71"/>
    <w:rsid w:val="0062239B"/>
    <w:rsid w:val="006228CA"/>
    <w:rsid w:val="00623B86"/>
    <w:rsid w:val="00624570"/>
    <w:rsid w:val="0062508D"/>
    <w:rsid w:val="00625B55"/>
    <w:rsid w:val="006260CD"/>
    <w:rsid w:val="006264C0"/>
    <w:rsid w:val="00627028"/>
    <w:rsid w:val="006270E3"/>
    <w:rsid w:val="00627275"/>
    <w:rsid w:val="006301C3"/>
    <w:rsid w:val="00630254"/>
    <w:rsid w:val="00630416"/>
    <w:rsid w:val="0063094F"/>
    <w:rsid w:val="00630BB6"/>
    <w:rsid w:val="00630D2F"/>
    <w:rsid w:val="00631B80"/>
    <w:rsid w:val="00632530"/>
    <w:rsid w:val="0063255E"/>
    <w:rsid w:val="00632CEC"/>
    <w:rsid w:val="00633415"/>
    <w:rsid w:val="006335C7"/>
    <w:rsid w:val="00633F7B"/>
    <w:rsid w:val="00634783"/>
    <w:rsid w:val="00634874"/>
    <w:rsid w:val="006348DA"/>
    <w:rsid w:val="00634B3D"/>
    <w:rsid w:val="00634FC4"/>
    <w:rsid w:val="00635719"/>
    <w:rsid w:val="00636979"/>
    <w:rsid w:val="006376F8"/>
    <w:rsid w:val="006377A7"/>
    <w:rsid w:val="00637A4A"/>
    <w:rsid w:val="00637D9E"/>
    <w:rsid w:val="00637E81"/>
    <w:rsid w:val="00640703"/>
    <w:rsid w:val="00641F67"/>
    <w:rsid w:val="0064280B"/>
    <w:rsid w:val="0064309F"/>
    <w:rsid w:val="006432AA"/>
    <w:rsid w:val="0064331A"/>
    <w:rsid w:val="006439DC"/>
    <w:rsid w:val="00643A54"/>
    <w:rsid w:val="0064462E"/>
    <w:rsid w:val="00644B2F"/>
    <w:rsid w:val="0064575F"/>
    <w:rsid w:val="006457DA"/>
    <w:rsid w:val="00645ADD"/>
    <w:rsid w:val="00645F8D"/>
    <w:rsid w:val="0064655F"/>
    <w:rsid w:val="006474EA"/>
    <w:rsid w:val="00650ED0"/>
    <w:rsid w:val="006519C4"/>
    <w:rsid w:val="006520BC"/>
    <w:rsid w:val="00654F98"/>
    <w:rsid w:val="00654F9E"/>
    <w:rsid w:val="00656A92"/>
    <w:rsid w:val="00656BE7"/>
    <w:rsid w:val="00656DB0"/>
    <w:rsid w:val="006571A7"/>
    <w:rsid w:val="006576FA"/>
    <w:rsid w:val="00657AEF"/>
    <w:rsid w:val="00660057"/>
    <w:rsid w:val="00660C73"/>
    <w:rsid w:val="00660D66"/>
    <w:rsid w:val="00661719"/>
    <w:rsid w:val="00661B05"/>
    <w:rsid w:val="00662876"/>
    <w:rsid w:val="00662E69"/>
    <w:rsid w:val="006639D1"/>
    <w:rsid w:val="00663BE1"/>
    <w:rsid w:val="00663E57"/>
    <w:rsid w:val="00663EFB"/>
    <w:rsid w:val="006644A3"/>
    <w:rsid w:val="00664A87"/>
    <w:rsid w:val="00664B49"/>
    <w:rsid w:val="00664CFA"/>
    <w:rsid w:val="00665ED7"/>
    <w:rsid w:val="0066772D"/>
    <w:rsid w:val="00667967"/>
    <w:rsid w:val="00667BF3"/>
    <w:rsid w:val="00670D2C"/>
    <w:rsid w:val="00671802"/>
    <w:rsid w:val="00671BA6"/>
    <w:rsid w:val="00672746"/>
    <w:rsid w:val="006730F2"/>
    <w:rsid w:val="006736BF"/>
    <w:rsid w:val="0067451A"/>
    <w:rsid w:val="00674AC7"/>
    <w:rsid w:val="00675411"/>
    <w:rsid w:val="0067575A"/>
    <w:rsid w:val="0067599B"/>
    <w:rsid w:val="00675FEF"/>
    <w:rsid w:val="00676539"/>
    <w:rsid w:val="006766A5"/>
    <w:rsid w:val="00677218"/>
    <w:rsid w:val="00677372"/>
    <w:rsid w:val="006774C3"/>
    <w:rsid w:val="00677E30"/>
    <w:rsid w:val="00677F3F"/>
    <w:rsid w:val="0068043A"/>
    <w:rsid w:val="0068060B"/>
    <w:rsid w:val="006807EA"/>
    <w:rsid w:val="00680B0D"/>
    <w:rsid w:val="00680CFD"/>
    <w:rsid w:val="00680E2A"/>
    <w:rsid w:val="00680FF9"/>
    <w:rsid w:val="006816B4"/>
    <w:rsid w:val="00681986"/>
    <w:rsid w:val="00681F56"/>
    <w:rsid w:val="00682D79"/>
    <w:rsid w:val="0068334E"/>
    <w:rsid w:val="00683630"/>
    <w:rsid w:val="00683741"/>
    <w:rsid w:val="00683ED2"/>
    <w:rsid w:val="00683FB1"/>
    <w:rsid w:val="00684524"/>
    <w:rsid w:val="006847AC"/>
    <w:rsid w:val="00685AD3"/>
    <w:rsid w:val="00686D54"/>
    <w:rsid w:val="00686DE9"/>
    <w:rsid w:val="006875F9"/>
    <w:rsid w:val="00687AA6"/>
    <w:rsid w:val="00687B41"/>
    <w:rsid w:val="00687BC1"/>
    <w:rsid w:val="00687CB6"/>
    <w:rsid w:val="00687EE5"/>
    <w:rsid w:val="00690486"/>
    <w:rsid w:val="0069067B"/>
    <w:rsid w:val="0069096D"/>
    <w:rsid w:val="0069103A"/>
    <w:rsid w:val="00691A6B"/>
    <w:rsid w:val="00691E0A"/>
    <w:rsid w:val="006921C9"/>
    <w:rsid w:val="006924D0"/>
    <w:rsid w:val="00692761"/>
    <w:rsid w:val="00692F29"/>
    <w:rsid w:val="00693905"/>
    <w:rsid w:val="00693ED5"/>
    <w:rsid w:val="0069437A"/>
    <w:rsid w:val="00694FF4"/>
    <w:rsid w:val="00695477"/>
    <w:rsid w:val="0069577D"/>
    <w:rsid w:val="00695D7A"/>
    <w:rsid w:val="00696A7B"/>
    <w:rsid w:val="0069737F"/>
    <w:rsid w:val="00697B3D"/>
    <w:rsid w:val="00697F7B"/>
    <w:rsid w:val="006A0640"/>
    <w:rsid w:val="006A0651"/>
    <w:rsid w:val="006A0773"/>
    <w:rsid w:val="006A0811"/>
    <w:rsid w:val="006A0EE6"/>
    <w:rsid w:val="006A23BD"/>
    <w:rsid w:val="006A265A"/>
    <w:rsid w:val="006A298F"/>
    <w:rsid w:val="006A2F71"/>
    <w:rsid w:val="006A306C"/>
    <w:rsid w:val="006A3DC2"/>
    <w:rsid w:val="006A40E0"/>
    <w:rsid w:val="006A47D0"/>
    <w:rsid w:val="006A49EE"/>
    <w:rsid w:val="006A4EE8"/>
    <w:rsid w:val="006A5AFA"/>
    <w:rsid w:val="006A638E"/>
    <w:rsid w:val="006A7723"/>
    <w:rsid w:val="006A7C2F"/>
    <w:rsid w:val="006A7F4A"/>
    <w:rsid w:val="006B01B7"/>
    <w:rsid w:val="006B041E"/>
    <w:rsid w:val="006B0D40"/>
    <w:rsid w:val="006B0F25"/>
    <w:rsid w:val="006B18CF"/>
    <w:rsid w:val="006B2481"/>
    <w:rsid w:val="006B364C"/>
    <w:rsid w:val="006B3D49"/>
    <w:rsid w:val="006B4528"/>
    <w:rsid w:val="006B4EA5"/>
    <w:rsid w:val="006B5B5C"/>
    <w:rsid w:val="006B6266"/>
    <w:rsid w:val="006B6886"/>
    <w:rsid w:val="006B6B45"/>
    <w:rsid w:val="006B6FE6"/>
    <w:rsid w:val="006B79FE"/>
    <w:rsid w:val="006C03C8"/>
    <w:rsid w:val="006C04DF"/>
    <w:rsid w:val="006C0820"/>
    <w:rsid w:val="006C0A0C"/>
    <w:rsid w:val="006C0CDA"/>
    <w:rsid w:val="006C12F5"/>
    <w:rsid w:val="006C1B9F"/>
    <w:rsid w:val="006C1C5F"/>
    <w:rsid w:val="006C216A"/>
    <w:rsid w:val="006C2C75"/>
    <w:rsid w:val="006C2FCF"/>
    <w:rsid w:val="006C309A"/>
    <w:rsid w:val="006C346F"/>
    <w:rsid w:val="006C3774"/>
    <w:rsid w:val="006C3D0B"/>
    <w:rsid w:val="006C403F"/>
    <w:rsid w:val="006C41B1"/>
    <w:rsid w:val="006C466F"/>
    <w:rsid w:val="006C4937"/>
    <w:rsid w:val="006C4CA7"/>
    <w:rsid w:val="006C58DF"/>
    <w:rsid w:val="006C5CD1"/>
    <w:rsid w:val="006C5D43"/>
    <w:rsid w:val="006C6D4A"/>
    <w:rsid w:val="006D0161"/>
    <w:rsid w:val="006D0222"/>
    <w:rsid w:val="006D0BFF"/>
    <w:rsid w:val="006D0F81"/>
    <w:rsid w:val="006D1858"/>
    <w:rsid w:val="006D1A1F"/>
    <w:rsid w:val="006D1B82"/>
    <w:rsid w:val="006D1FDA"/>
    <w:rsid w:val="006D2DF6"/>
    <w:rsid w:val="006D3470"/>
    <w:rsid w:val="006D3577"/>
    <w:rsid w:val="006D379F"/>
    <w:rsid w:val="006D4085"/>
    <w:rsid w:val="006D44C0"/>
    <w:rsid w:val="006D4877"/>
    <w:rsid w:val="006D5321"/>
    <w:rsid w:val="006D5C09"/>
    <w:rsid w:val="006D6347"/>
    <w:rsid w:val="006D6EBB"/>
    <w:rsid w:val="006D7480"/>
    <w:rsid w:val="006D7D3B"/>
    <w:rsid w:val="006E0301"/>
    <w:rsid w:val="006E0CE8"/>
    <w:rsid w:val="006E2C3A"/>
    <w:rsid w:val="006E4F87"/>
    <w:rsid w:val="006E510B"/>
    <w:rsid w:val="006E51E9"/>
    <w:rsid w:val="006E5958"/>
    <w:rsid w:val="006E5F0A"/>
    <w:rsid w:val="006E6065"/>
    <w:rsid w:val="006E6481"/>
    <w:rsid w:val="006E6B08"/>
    <w:rsid w:val="006E6CAB"/>
    <w:rsid w:val="006E7019"/>
    <w:rsid w:val="006E702C"/>
    <w:rsid w:val="006E76D8"/>
    <w:rsid w:val="006E778A"/>
    <w:rsid w:val="006E7FE3"/>
    <w:rsid w:val="006F009E"/>
    <w:rsid w:val="006F02FD"/>
    <w:rsid w:val="006F0469"/>
    <w:rsid w:val="006F0751"/>
    <w:rsid w:val="006F08EF"/>
    <w:rsid w:val="006F0BB2"/>
    <w:rsid w:val="006F0D14"/>
    <w:rsid w:val="006F226C"/>
    <w:rsid w:val="006F2D07"/>
    <w:rsid w:val="006F323A"/>
    <w:rsid w:val="006F3857"/>
    <w:rsid w:val="006F3C16"/>
    <w:rsid w:val="006F3DE8"/>
    <w:rsid w:val="006F45F2"/>
    <w:rsid w:val="006F47DE"/>
    <w:rsid w:val="006F491A"/>
    <w:rsid w:val="006F4CF8"/>
    <w:rsid w:val="006F6416"/>
    <w:rsid w:val="006F7122"/>
    <w:rsid w:val="006F7D59"/>
    <w:rsid w:val="00700911"/>
    <w:rsid w:val="007009A6"/>
    <w:rsid w:val="007015F0"/>
    <w:rsid w:val="00701CDA"/>
    <w:rsid w:val="00701E8D"/>
    <w:rsid w:val="00701F11"/>
    <w:rsid w:val="0070263B"/>
    <w:rsid w:val="0070264D"/>
    <w:rsid w:val="007028A5"/>
    <w:rsid w:val="00702F2B"/>
    <w:rsid w:val="00703370"/>
    <w:rsid w:val="007038C0"/>
    <w:rsid w:val="00704189"/>
    <w:rsid w:val="0070435C"/>
    <w:rsid w:val="00704681"/>
    <w:rsid w:val="00704893"/>
    <w:rsid w:val="00704B24"/>
    <w:rsid w:val="00704B31"/>
    <w:rsid w:val="00704D8B"/>
    <w:rsid w:val="007051E1"/>
    <w:rsid w:val="007052BA"/>
    <w:rsid w:val="0070562A"/>
    <w:rsid w:val="00705B55"/>
    <w:rsid w:val="00705E19"/>
    <w:rsid w:val="00705E1E"/>
    <w:rsid w:val="00706017"/>
    <w:rsid w:val="00706812"/>
    <w:rsid w:val="00706BF0"/>
    <w:rsid w:val="00707107"/>
    <w:rsid w:val="007103BB"/>
    <w:rsid w:val="00711709"/>
    <w:rsid w:val="007119CF"/>
    <w:rsid w:val="00712B6E"/>
    <w:rsid w:val="00712EFF"/>
    <w:rsid w:val="007134F3"/>
    <w:rsid w:val="007139B7"/>
    <w:rsid w:val="00713CBC"/>
    <w:rsid w:val="0071486C"/>
    <w:rsid w:val="007155E0"/>
    <w:rsid w:val="00716255"/>
    <w:rsid w:val="007169BA"/>
    <w:rsid w:val="00716C6F"/>
    <w:rsid w:val="00716C95"/>
    <w:rsid w:val="0071725B"/>
    <w:rsid w:val="007173FC"/>
    <w:rsid w:val="007177EE"/>
    <w:rsid w:val="00717949"/>
    <w:rsid w:val="00720554"/>
    <w:rsid w:val="00720999"/>
    <w:rsid w:val="00721413"/>
    <w:rsid w:val="007214D0"/>
    <w:rsid w:val="00721502"/>
    <w:rsid w:val="00721718"/>
    <w:rsid w:val="0072250E"/>
    <w:rsid w:val="007234AC"/>
    <w:rsid w:val="00723990"/>
    <w:rsid w:val="00723EC2"/>
    <w:rsid w:val="007257D8"/>
    <w:rsid w:val="00725F57"/>
    <w:rsid w:val="007279B9"/>
    <w:rsid w:val="00727ADE"/>
    <w:rsid w:val="00730805"/>
    <w:rsid w:val="00731737"/>
    <w:rsid w:val="00731E68"/>
    <w:rsid w:val="00731FB4"/>
    <w:rsid w:val="00732B48"/>
    <w:rsid w:val="00732C7C"/>
    <w:rsid w:val="0073310E"/>
    <w:rsid w:val="00733F47"/>
    <w:rsid w:val="0073598E"/>
    <w:rsid w:val="00735DB7"/>
    <w:rsid w:val="00735EFE"/>
    <w:rsid w:val="007363A7"/>
    <w:rsid w:val="00736C69"/>
    <w:rsid w:val="00740690"/>
    <w:rsid w:val="0074074B"/>
    <w:rsid w:val="00740BE5"/>
    <w:rsid w:val="00741EDA"/>
    <w:rsid w:val="0074279F"/>
    <w:rsid w:val="00742C71"/>
    <w:rsid w:val="00742E96"/>
    <w:rsid w:val="00742ED4"/>
    <w:rsid w:val="00742FE9"/>
    <w:rsid w:val="00743312"/>
    <w:rsid w:val="007438D3"/>
    <w:rsid w:val="00743E10"/>
    <w:rsid w:val="007443AE"/>
    <w:rsid w:val="00744B07"/>
    <w:rsid w:val="00744BC6"/>
    <w:rsid w:val="007453A5"/>
    <w:rsid w:val="00745CF2"/>
    <w:rsid w:val="007460EE"/>
    <w:rsid w:val="00746650"/>
    <w:rsid w:val="007471BF"/>
    <w:rsid w:val="007500CF"/>
    <w:rsid w:val="00750840"/>
    <w:rsid w:val="00750DDE"/>
    <w:rsid w:val="00751C45"/>
    <w:rsid w:val="00751F53"/>
    <w:rsid w:val="00752AA6"/>
    <w:rsid w:val="00752FCC"/>
    <w:rsid w:val="007535DF"/>
    <w:rsid w:val="00754C2B"/>
    <w:rsid w:val="00754DEA"/>
    <w:rsid w:val="007555E1"/>
    <w:rsid w:val="00755695"/>
    <w:rsid w:val="00755699"/>
    <w:rsid w:val="00755A69"/>
    <w:rsid w:val="0075674B"/>
    <w:rsid w:val="00756E16"/>
    <w:rsid w:val="00757251"/>
    <w:rsid w:val="00757435"/>
    <w:rsid w:val="00757CA6"/>
    <w:rsid w:val="00760860"/>
    <w:rsid w:val="007609CF"/>
    <w:rsid w:val="0076178D"/>
    <w:rsid w:val="00762478"/>
    <w:rsid w:val="0076278A"/>
    <w:rsid w:val="007627CB"/>
    <w:rsid w:val="00762B69"/>
    <w:rsid w:val="007639CF"/>
    <w:rsid w:val="007648BA"/>
    <w:rsid w:val="00764ACB"/>
    <w:rsid w:val="00764BAB"/>
    <w:rsid w:val="00765193"/>
    <w:rsid w:val="00765258"/>
    <w:rsid w:val="007656C1"/>
    <w:rsid w:val="00766617"/>
    <w:rsid w:val="00766E23"/>
    <w:rsid w:val="0076701B"/>
    <w:rsid w:val="0076707C"/>
    <w:rsid w:val="00767665"/>
    <w:rsid w:val="00767DDB"/>
    <w:rsid w:val="00767F6F"/>
    <w:rsid w:val="00770033"/>
    <w:rsid w:val="007704FA"/>
    <w:rsid w:val="0077087E"/>
    <w:rsid w:val="00770A85"/>
    <w:rsid w:val="00771533"/>
    <w:rsid w:val="00771E80"/>
    <w:rsid w:val="00771EDB"/>
    <w:rsid w:val="00772476"/>
    <w:rsid w:val="00772944"/>
    <w:rsid w:val="00773B69"/>
    <w:rsid w:val="007749CA"/>
    <w:rsid w:val="00774B63"/>
    <w:rsid w:val="00774CEA"/>
    <w:rsid w:val="00775751"/>
    <w:rsid w:val="00775CC3"/>
    <w:rsid w:val="00776B46"/>
    <w:rsid w:val="007772A0"/>
    <w:rsid w:val="00777415"/>
    <w:rsid w:val="00777AA8"/>
    <w:rsid w:val="00777E29"/>
    <w:rsid w:val="007801CA"/>
    <w:rsid w:val="0078024A"/>
    <w:rsid w:val="007808F4"/>
    <w:rsid w:val="007809F2"/>
    <w:rsid w:val="00781408"/>
    <w:rsid w:val="00781AC2"/>
    <w:rsid w:val="00781B6F"/>
    <w:rsid w:val="00781BB7"/>
    <w:rsid w:val="00781DAB"/>
    <w:rsid w:val="00781DC6"/>
    <w:rsid w:val="00782D05"/>
    <w:rsid w:val="007831FF"/>
    <w:rsid w:val="007834D6"/>
    <w:rsid w:val="00783543"/>
    <w:rsid w:val="00783E34"/>
    <w:rsid w:val="007841FC"/>
    <w:rsid w:val="007847DA"/>
    <w:rsid w:val="00784C42"/>
    <w:rsid w:val="00784C97"/>
    <w:rsid w:val="007858B8"/>
    <w:rsid w:val="00785EF8"/>
    <w:rsid w:val="00786831"/>
    <w:rsid w:val="00786BB3"/>
    <w:rsid w:val="00786C31"/>
    <w:rsid w:val="0078771E"/>
    <w:rsid w:val="007907DA"/>
    <w:rsid w:val="0079081A"/>
    <w:rsid w:val="00790C8C"/>
    <w:rsid w:val="00790EBA"/>
    <w:rsid w:val="007913A6"/>
    <w:rsid w:val="00791BAA"/>
    <w:rsid w:val="007922B1"/>
    <w:rsid w:val="00792442"/>
    <w:rsid w:val="0079299D"/>
    <w:rsid w:val="00792AD8"/>
    <w:rsid w:val="00792BD0"/>
    <w:rsid w:val="007930B3"/>
    <w:rsid w:val="00793856"/>
    <w:rsid w:val="00793F56"/>
    <w:rsid w:val="00794AEC"/>
    <w:rsid w:val="00795A4B"/>
    <w:rsid w:val="00795BE3"/>
    <w:rsid w:val="00795F80"/>
    <w:rsid w:val="00796542"/>
    <w:rsid w:val="00796760"/>
    <w:rsid w:val="00796DAD"/>
    <w:rsid w:val="00797408"/>
    <w:rsid w:val="00797841"/>
    <w:rsid w:val="007A0504"/>
    <w:rsid w:val="007A05E5"/>
    <w:rsid w:val="007A0B38"/>
    <w:rsid w:val="007A0D81"/>
    <w:rsid w:val="007A0F4A"/>
    <w:rsid w:val="007A124E"/>
    <w:rsid w:val="007A1474"/>
    <w:rsid w:val="007A1985"/>
    <w:rsid w:val="007A1ABE"/>
    <w:rsid w:val="007A27F2"/>
    <w:rsid w:val="007A356D"/>
    <w:rsid w:val="007A3BBC"/>
    <w:rsid w:val="007A3CCA"/>
    <w:rsid w:val="007A45E8"/>
    <w:rsid w:val="007A4995"/>
    <w:rsid w:val="007A4CA4"/>
    <w:rsid w:val="007A4F73"/>
    <w:rsid w:val="007A5106"/>
    <w:rsid w:val="007A59AE"/>
    <w:rsid w:val="007A5CA9"/>
    <w:rsid w:val="007A6784"/>
    <w:rsid w:val="007A6E37"/>
    <w:rsid w:val="007A7E5E"/>
    <w:rsid w:val="007B0AAC"/>
    <w:rsid w:val="007B0E49"/>
    <w:rsid w:val="007B19BC"/>
    <w:rsid w:val="007B1A9E"/>
    <w:rsid w:val="007B1CDA"/>
    <w:rsid w:val="007B349D"/>
    <w:rsid w:val="007B5210"/>
    <w:rsid w:val="007B561F"/>
    <w:rsid w:val="007B56E7"/>
    <w:rsid w:val="007B6137"/>
    <w:rsid w:val="007B61E5"/>
    <w:rsid w:val="007B634F"/>
    <w:rsid w:val="007B6A82"/>
    <w:rsid w:val="007B7534"/>
    <w:rsid w:val="007B766B"/>
    <w:rsid w:val="007B7D89"/>
    <w:rsid w:val="007C0076"/>
    <w:rsid w:val="007C0553"/>
    <w:rsid w:val="007C064A"/>
    <w:rsid w:val="007C0B09"/>
    <w:rsid w:val="007C0DA3"/>
    <w:rsid w:val="007C0EA6"/>
    <w:rsid w:val="007C16AB"/>
    <w:rsid w:val="007C17DA"/>
    <w:rsid w:val="007C21CB"/>
    <w:rsid w:val="007C2416"/>
    <w:rsid w:val="007C3491"/>
    <w:rsid w:val="007C4102"/>
    <w:rsid w:val="007C419E"/>
    <w:rsid w:val="007C4347"/>
    <w:rsid w:val="007C456D"/>
    <w:rsid w:val="007C4983"/>
    <w:rsid w:val="007C5AB0"/>
    <w:rsid w:val="007C5C64"/>
    <w:rsid w:val="007C682E"/>
    <w:rsid w:val="007C68E0"/>
    <w:rsid w:val="007C6AA4"/>
    <w:rsid w:val="007C74A5"/>
    <w:rsid w:val="007D0281"/>
    <w:rsid w:val="007D02D7"/>
    <w:rsid w:val="007D077F"/>
    <w:rsid w:val="007D0BDA"/>
    <w:rsid w:val="007D0BEE"/>
    <w:rsid w:val="007D0E7A"/>
    <w:rsid w:val="007D1967"/>
    <w:rsid w:val="007D1A75"/>
    <w:rsid w:val="007D1C9A"/>
    <w:rsid w:val="007D1E32"/>
    <w:rsid w:val="007D247C"/>
    <w:rsid w:val="007D26C1"/>
    <w:rsid w:val="007D27C6"/>
    <w:rsid w:val="007D2D46"/>
    <w:rsid w:val="007D2EEA"/>
    <w:rsid w:val="007D3627"/>
    <w:rsid w:val="007D37A1"/>
    <w:rsid w:val="007D3CBF"/>
    <w:rsid w:val="007D6041"/>
    <w:rsid w:val="007D686B"/>
    <w:rsid w:val="007D764B"/>
    <w:rsid w:val="007D7A9A"/>
    <w:rsid w:val="007E0145"/>
    <w:rsid w:val="007E08F8"/>
    <w:rsid w:val="007E12D7"/>
    <w:rsid w:val="007E1618"/>
    <w:rsid w:val="007E1708"/>
    <w:rsid w:val="007E1E53"/>
    <w:rsid w:val="007E23B9"/>
    <w:rsid w:val="007E2CC4"/>
    <w:rsid w:val="007E2D42"/>
    <w:rsid w:val="007E35F9"/>
    <w:rsid w:val="007E3E65"/>
    <w:rsid w:val="007E3F21"/>
    <w:rsid w:val="007E4076"/>
    <w:rsid w:val="007E4DE4"/>
    <w:rsid w:val="007E5217"/>
    <w:rsid w:val="007E52E2"/>
    <w:rsid w:val="007E62E5"/>
    <w:rsid w:val="007E680D"/>
    <w:rsid w:val="007E6C40"/>
    <w:rsid w:val="007F02AC"/>
    <w:rsid w:val="007F035B"/>
    <w:rsid w:val="007F100E"/>
    <w:rsid w:val="007F1D65"/>
    <w:rsid w:val="007F1E08"/>
    <w:rsid w:val="007F2545"/>
    <w:rsid w:val="007F3232"/>
    <w:rsid w:val="007F3F23"/>
    <w:rsid w:val="007F417E"/>
    <w:rsid w:val="007F44C1"/>
    <w:rsid w:val="007F4724"/>
    <w:rsid w:val="007F50F9"/>
    <w:rsid w:val="007F5828"/>
    <w:rsid w:val="007F59D5"/>
    <w:rsid w:val="007F5F0B"/>
    <w:rsid w:val="007F603A"/>
    <w:rsid w:val="007F64A9"/>
    <w:rsid w:val="007F70C6"/>
    <w:rsid w:val="007F715D"/>
    <w:rsid w:val="007F7314"/>
    <w:rsid w:val="007F7692"/>
    <w:rsid w:val="007F7843"/>
    <w:rsid w:val="007F7CC5"/>
    <w:rsid w:val="00800746"/>
    <w:rsid w:val="00801ED2"/>
    <w:rsid w:val="00803156"/>
    <w:rsid w:val="00803448"/>
    <w:rsid w:val="00803DE5"/>
    <w:rsid w:val="008040FA"/>
    <w:rsid w:val="00804934"/>
    <w:rsid w:val="00805642"/>
    <w:rsid w:val="00805F7B"/>
    <w:rsid w:val="00806663"/>
    <w:rsid w:val="008070C1"/>
    <w:rsid w:val="00807721"/>
    <w:rsid w:val="00807AC5"/>
    <w:rsid w:val="00810207"/>
    <w:rsid w:val="00811216"/>
    <w:rsid w:val="00811446"/>
    <w:rsid w:val="00811784"/>
    <w:rsid w:val="00811BCE"/>
    <w:rsid w:val="00811D20"/>
    <w:rsid w:val="00813897"/>
    <w:rsid w:val="00813CAE"/>
    <w:rsid w:val="00813DEB"/>
    <w:rsid w:val="00814170"/>
    <w:rsid w:val="008143D6"/>
    <w:rsid w:val="00814A8B"/>
    <w:rsid w:val="0081531C"/>
    <w:rsid w:val="008156FE"/>
    <w:rsid w:val="00816657"/>
    <w:rsid w:val="008166AD"/>
    <w:rsid w:val="0081692B"/>
    <w:rsid w:val="00816FB7"/>
    <w:rsid w:val="0081727C"/>
    <w:rsid w:val="0081766E"/>
    <w:rsid w:val="008179D1"/>
    <w:rsid w:val="00817BC3"/>
    <w:rsid w:val="00817F83"/>
    <w:rsid w:val="00820230"/>
    <w:rsid w:val="00820269"/>
    <w:rsid w:val="008206EC"/>
    <w:rsid w:val="00820D85"/>
    <w:rsid w:val="00820FF6"/>
    <w:rsid w:val="0082194A"/>
    <w:rsid w:val="00821C7D"/>
    <w:rsid w:val="00821D6B"/>
    <w:rsid w:val="0082266E"/>
    <w:rsid w:val="00822698"/>
    <w:rsid w:val="008226BB"/>
    <w:rsid w:val="00822763"/>
    <w:rsid w:val="0082293F"/>
    <w:rsid w:val="00822A40"/>
    <w:rsid w:val="00822FDC"/>
    <w:rsid w:val="00823729"/>
    <w:rsid w:val="00823929"/>
    <w:rsid w:val="00823CA4"/>
    <w:rsid w:val="008240A1"/>
    <w:rsid w:val="008245D5"/>
    <w:rsid w:val="00824985"/>
    <w:rsid w:val="008249F4"/>
    <w:rsid w:val="00825C1E"/>
    <w:rsid w:val="008260D0"/>
    <w:rsid w:val="00826F3F"/>
    <w:rsid w:val="00827E05"/>
    <w:rsid w:val="0083064A"/>
    <w:rsid w:val="00831EEE"/>
    <w:rsid w:val="00832669"/>
    <w:rsid w:val="00832733"/>
    <w:rsid w:val="00832BDA"/>
    <w:rsid w:val="00832F2F"/>
    <w:rsid w:val="008330C6"/>
    <w:rsid w:val="00833543"/>
    <w:rsid w:val="008338F8"/>
    <w:rsid w:val="00833B27"/>
    <w:rsid w:val="00834BCB"/>
    <w:rsid w:val="00834E2A"/>
    <w:rsid w:val="00835203"/>
    <w:rsid w:val="008357C3"/>
    <w:rsid w:val="00835997"/>
    <w:rsid w:val="008360C2"/>
    <w:rsid w:val="008365EA"/>
    <w:rsid w:val="00836D92"/>
    <w:rsid w:val="00836F3B"/>
    <w:rsid w:val="00837116"/>
    <w:rsid w:val="008379C5"/>
    <w:rsid w:val="00837BF0"/>
    <w:rsid w:val="00837C80"/>
    <w:rsid w:val="00837D66"/>
    <w:rsid w:val="00840167"/>
    <w:rsid w:val="008401E1"/>
    <w:rsid w:val="008406DC"/>
    <w:rsid w:val="0084381E"/>
    <w:rsid w:val="008448C5"/>
    <w:rsid w:val="00844BC9"/>
    <w:rsid w:val="008453D8"/>
    <w:rsid w:val="00845D70"/>
    <w:rsid w:val="0084624B"/>
    <w:rsid w:val="00846257"/>
    <w:rsid w:val="00847278"/>
    <w:rsid w:val="008504B8"/>
    <w:rsid w:val="00850D11"/>
    <w:rsid w:val="00850D23"/>
    <w:rsid w:val="008510EE"/>
    <w:rsid w:val="0085130F"/>
    <w:rsid w:val="00851FF3"/>
    <w:rsid w:val="00852034"/>
    <w:rsid w:val="00852375"/>
    <w:rsid w:val="00852490"/>
    <w:rsid w:val="0085266C"/>
    <w:rsid w:val="00852876"/>
    <w:rsid w:val="008529A1"/>
    <w:rsid w:val="00852B3F"/>
    <w:rsid w:val="0085357D"/>
    <w:rsid w:val="008544EF"/>
    <w:rsid w:val="00854DC5"/>
    <w:rsid w:val="008558FC"/>
    <w:rsid w:val="00856A8C"/>
    <w:rsid w:val="00857C36"/>
    <w:rsid w:val="00860C08"/>
    <w:rsid w:val="00861ABA"/>
    <w:rsid w:val="00861D4A"/>
    <w:rsid w:val="00861E56"/>
    <w:rsid w:val="008621D6"/>
    <w:rsid w:val="0086254C"/>
    <w:rsid w:val="008627C8"/>
    <w:rsid w:val="008627E9"/>
    <w:rsid w:val="0086283D"/>
    <w:rsid w:val="0086289E"/>
    <w:rsid w:val="00862E51"/>
    <w:rsid w:val="00863134"/>
    <w:rsid w:val="00863C53"/>
    <w:rsid w:val="0086468A"/>
    <w:rsid w:val="00865FAE"/>
    <w:rsid w:val="00867130"/>
    <w:rsid w:val="00867894"/>
    <w:rsid w:val="00867D75"/>
    <w:rsid w:val="0087051C"/>
    <w:rsid w:val="008705D1"/>
    <w:rsid w:val="008709C6"/>
    <w:rsid w:val="00870FF5"/>
    <w:rsid w:val="008715E8"/>
    <w:rsid w:val="00871C76"/>
    <w:rsid w:val="00871DD1"/>
    <w:rsid w:val="00872650"/>
    <w:rsid w:val="00872665"/>
    <w:rsid w:val="00872869"/>
    <w:rsid w:val="00872978"/>
    <w:rsid w:val="00872A86"/>
    <w:rsid w:val="008738F0"/>
    <w:rsid w:val="00873B7D"/>
    <w:rsid w:val="00874F00"/>
    <w:rsid w:val="008757E6"/>
    <w:rsid w:val="00875A28"/>
    <w:rsid w:val="00875A5E"/>
    <w:rsid w:val="0087690D"/>
    <w:rsid w:val="00876A04"/>
    <w:rsid w:val="00877067"/>
    <w:rsid w:val="008774E1"/>
    <w:rsid w:val="00877825"/>
    <w:rsid w:val="00880459"/>
    <w:rsid w:val="0088065F"/>
    <w:rsid w:val="0088187A"/>
    <w:rsid w:val="008821AF"/>
    <w:rsid w:val="008821C4"/>
    <w:rsid w:val="00882400"/>
    <w:rsid w:val="00882473"/>
    <w:rsid w:val="00883E16"/>
    <w:rsid w:val="00883E45"/>
    <w:rsid w:val="00884182"/>
    <w:rsid w:val="008845D8"/>
    <w:rsid w:val="0088478E"/>
    <w:rsid w:val="00885A48"/>
    <w:rsid w:val="00885AC3"/>
    <w:rsid w:val="00885E34"/>
    <w:rsid w:val="00885FFB"/>
    <w:rsid w:val="00886048"/>
    <w:rsid w:val="0088649E"/>
    <w:rsid w:val="008865B1"/>
    <w:rsid w:val="008873E0"/>
    <w:rsid w:val="00887B3F"/>
    <w:rsid w:val="00887BAA"/>
    <w:rsid w:val="00887CCF"/>
    <w:rsid w:val="00890725"/>
    <w:rsid w:val="008914FE"/>
    <w:rsid w:val="00891766"/>
    <w:rsid w:val="008917EA"/>
    <w:rsid w:val="00891C8A"/>
    <w:rsid w:val="00891D8D"/>
    <w:rsid w:val="0089246D"/>
    <w:rsid w:val="0089255D"/>
    <w:rsid w:val="00892BD8"/>
    <w:rsid w:val="00893347"/>
    <w:rsid w:val="00893E0E"/>
    <w:rsid w:val="00893EFB"/>
    <w:rsid w:val="00894174"/>
    <w:rsid w:val="00894AB2"/>
    <w:rsid w:val="00895A0D"/>
    <w:rsid w:val="008964F9"/>
    <w:rsid w:val="00896717"/>
    <w:rsid w:val="00897810"/>
    <w:rsid w:val="008A01E1"/>
    <w:rsid w:val="008A01EA"/>
    <w:rsid w:val="008A02B9"/>
    <w:rsid w:val="008A0492"/>
    <w:rsid w:val="008A0918"/>
    <w:rsid w:val="008A11EA"/>
    <w:rsid w:val="008A289F"/>
    <w:rsid w:val="008A2D03"/>
    <w:rsid w:val="008A3193"/>
    <w:rsid w:val="008A3329"/>
    <w:rsid w:val="008A39E3"/>
    <w:rsid w:val="008A3AD1"/>
    <w:rsid w:val="008A3FB1"/>
    <w:rsid w:val="008A43DA"/>
    <w:rsid w:val="008A46B8"/>
    <w:rsid w:val="008A489E"/>
    <w:rsid w:val="008A4B2D"/>
    <w:rsid w:val="008A4CBB"/>
    <w:rsid w:val="008A4F63"/>
    <w:rsid w:val="008A55C4"/>
    <w:rsid w:val="008A5649"/>
    <w:rsid w:val="008A5BBE"/>
    <w:rsid w:val="008A5F85"/>
    <w:rsid w:val="008A62DC"/>
    <w:rsid w:val="008A6C3B"/>
    <w:rsid w:val="008A78A3"/>
    <w:rsid w:val="008B06BE"/>
    <w:rsid w:val="008B0F33"/>
    <w:rsid w:val="008B1BC1"/>
    <w:rsid w:val="008B1CA9"/>
    <w:rsid w:val="008B3441"/>
    <w:rsid w:val="008B3980"/>
    <w:rsid w:val="008B3B98"/>
    <w:rsid w:val="008B4074"/>
    <w:rsid w:val="008B4666"/>
    <w:rsid w:val="008B4B31"/>
    <w:rsid w:val="008B5FC5"/>
    <w:rsid w:val="008B6375"/>
    <w:rsid w:val="008B68F1"/>
    <w:rsid w:val="008B69BB"/>
    <w:rsid w:val="008B7CE5"/>
    <w:rsid w:val="008C0463"/>
    <w:rsid w:val="008C0DBA"/>
    <w:rsid w:val="008C0EB2"/>
    <w:rsid w:val="008C1078"/>
    <w:rsid w:val="008C1CF4"/>
    <w:rsid w:val="008C3BC9"/>
    <w:rsid w:val="008C3E98"/>
    <w:rsid w:val="008C45A5"/>
    <w:rsid w:val="008C460D"/>
    <w:rsid w:val="008C4660"/>
    <w:rsid w:val="008C468A"/>
    <w:rsid w:val="008C4A00"/>
    <w:rsid w:val="008C4AF0"/>
    <w:rsid w:val="008C51E5"/>
    <w:rsid w:val="008C56A2"/>
    <w:rsid w:val="008C5C2C"/>
    <w:rsid w:val="008C5FE6"/>
    <w:rsid w:val="008C656F"/>
    <w:rsid w:val="008C72B3"/>
    <w:rsid w:val="008C7483"/>
    <w:rsid w:val="008C76AB"/>
    <w:rsid w:val="008D026C"/>
    <w:rsid w:val="008D1389"/>
    <w:rsid w:val="008D29BB"/>
    <w:rsid w:val="008D2AD1"/>
    <w:rsid w:val="008D3B3D"/>
    <w:rsid w:val="008D3D65"/>
    <w:rsid w:val="008D3EAC"/>
    <w:rsid w:val="008D48DB"/>
    <w:rsid w:val="008D4AC1"/>
    <w:rsid w:val="008D5229"/>
    <w:rsid w:val="008D6224"/>
    <w:rsid w:val="008D634B"/>
    <w:rsid w:val="008D648E"/>
    <w:rsid w:val="008D7206"/>
    <w:rsid w:val="008D7F52"/>
    <w:rsid w:val="008E1EF0"/>
    <w:rsid w:val="008E2475"/>
    <w:rsid w:val="008E2590"/>
    <w:rsid w:val="008E26B2"/>
    <w:rsid w:val="008E2B11"/>
    <w:rsid w:val="008E2CF9"/>
    <w:rsid w:val="008E379B"/>
    <w:rsid w:val="008E3EF1"/>
    <w:rsid w:val="008E48BE"/>
    <w:rsid w:val="008E4C04"/>
    <w:rsid w:val="008E5324"/>
    <w:rsid w:val="008E5A03"/>
    <w:rsid w:val="008E5D8A"/>
    <w:rsid w:val="008E65DF"/>
    <w:rsid w:val="008E70F2"/>
    <w:rsid w:val="008E72D8"/>
    <w:rsid w:val="008E7481"/>
    <w:rsid w:val="008E77AA"/>
    <w:rsid w:val="008E7EA2"/>
    <w:rsid w:val="008F11DB"/>
    <w:rsid w:val="008F143D"/>
    <w:rsid w:val="008F158B"/>
    <w:rsid w:val="008F1EC3"/>
    <w:rsid w:val="008F20FA"/>
    <w:rsid w:val="008F226C"/>
    <w:rsid w:val="008F296D"/>
    <w:rsid w:val="008F3070"/>
    <w:rsid w:val="008F309E"/>
    <w:rsid w:val="008F4462"/>
    <w:rsid w:val="008F4901"/>
    <w:rsid w:val="008F4DF8"/>
    <w:rsid w:val="008F4E14"/>
    <w:rsid w:val="008F515B"/>
    <w:rsid w:val="008F5767"/>
    <w:rsid w:val="008F5E2C"/>
    <w:rsid w:val="008F6DCF"/>
    <w:rsid w:val="008F6E31"/>
    <w:rsid w:val="008F7036"/>
    <w:rsid w:val="008F7DCD"/>
    <w:rsid w:val="009001D8"/>
    <w:rsid w:val="00901050"/>
    <w:rsid w:val="00901AD9"/>
    <w:rsid w:val="00901AF4"/>
    <w:rsid w:val="0090212A"/>
    <w:rsid w:val="00902C12"/>
    <w:rsid w:val="00902C3C"/>
    <w:rsid w:val="00903FD1"/>
    <w:rsid w:val="0090518E"/>
    <w:rsid w:val="00905501"/>
    <w:rsid w:val="00905E31"/>
    <w:rsid w:val="00906417"/>
    <w:rsid w:val="009064EC"/>
    <w:rsid w:val="00906579"/>
    <w:rsid w:val="00906CEB"/>
    <w:rsid w:val="00907820"/>
    <w:rsid w:val="009078DE"/>
    <w:rsid w:val="00910018"/>
    <w:rsid w:val="00910962"/>
    <w:rsid w:val="0091106A"/>
    <w:rsid w:val="00911DF9"/>
    <w:rsid w:val="00912616"/>
    <w:rsid w:val="00913156"/>
    <w:rsid w:val="009134E4"/>
    <w:rsid w:val="00914521"/>
    <w:rsid w:val="009146D5"/>
    <w:rsid w:val="00914E1C"/>
    <w:rsid w:val="00914EC7"/>
    <w:rsid w:val="009157A3"/>
    <w:rsid w:val="009157B0"/>
    <w:rsid w:val="00916316"/>
    <w:rsid w:val="00917044"/>
    <w:rsid w:val="00917841"/>
    <w:rsid w:val="00920328"/>
    <w:rsid w:val="00921412"/>
    <w:rsid w:val="00921A1B"/>
    <w:rsid w:val="00921BA7"/>
    <w:rsid w:val="00921C78"/>
    <w:rsid w:val="00922105"/>
    <w:rsid w:val="00922467"/>
    <w:rsid w:val="00922480"/>
    <w:rsid w:val="00922493"/>
    <w:rsid w:val="00922EBB"/>
    <w:rsid w:val="00923454"/>
    <w:rsid w:val="00923585"/>
    <w:rsid w:val="00923BF0"/>
    <w:rsid w:val="00923C15"/>
    <w:rsid w:val="0092461A"/>
    <w:rsid w:val="00924A18"/>
    <w:rsid w:val="00924DDB"/>
    <w:rsid w:val="0092505A"/>
    <w:rsid w:val="0092563E"/>
    <w:rsid w:val="00925B47"/>
    <w:rsid w:val="00925C8A"/>
    <w:rsid w:val="00925EA5"/>
    <w:rsid w:val="0092625C"/>
    <w:rsid w:val="009273B2"/>
    <w:rsid w:val="00930833"/>
    <w:rsid w:val="009309DB"/>
    <w:rsid w:val="00931562"/>
    <w:rsid w:val="0093161E"/>
    <w:rsid w:val="00931AF4"/>
    <w:rsid w:val="00931B8F"/>
    <w:rsid w:val="00931CC1"/>
    <w:rsid w:val="00931CF6"/>
    <w:rsid w:val="009327F7"/>
    <w:rsid w:val="00932B03"/>
    <w:rsid w:val="0093307A"/>
    <w:rsid w:val="00933274"/>
    <w:rsid w:val="00933335"/>
    <w:rsid w:val="0093335A"/>
    <w:rsid w:val="009337F9"/>
    <w:rsid w:val="00933B29"/>
    <w:rsid w:val="009351E0"/>
    <w:rsid w:val="009358BA"/>
    <w:rsid w:val="00936BBD"/>
    <w:rsid w:val="00936E77"/>
    <w:rsid w:val="00937850"/>
    <w:rsid w:val="0094038A"/>
    <w:rsid w:val="009404AB"/>
    <w:rsid w:val="0094081C"/>
    <w:rsid w:val="00940980"/>
    <w:rsid w:val="00940DBF"/>
    <w:rsid w:val="00941488"/>
    <w:rsid w:val="00941538"/>
    <w:rsid w:val="0094186E"/>
    <w:rsid w:val="00941CAE"/>
    <w:rsid w:val="00942070"/>
    <w:rsid w:val="00942207"/>
    <w:rsid w:val="00943084"/>
    <w:rsid w:val="009433B1"/>
    <w:rsid w:val="0094407E"/>
    <w:rsid w:val="0094463E"/>
    <w:rsid w:val="00944B81"/>
    <w:rsid w:val="009453A7"/>
    <w:rsid w:val="00945D93"/>
    <w:rsid w:val="00946516"/>
    <w:rsid w:val="009465C8"/>
    <w:rsid w:val="009469A4"/>
    <w:rsid w:val="0094708B"/>
    <w:rsid w:val="009476FB"/>
    <w:rsid w:val="00947ACC"/>
    <w:rsid w:val="009503EE"/>
    <w:rsid w:val="00950F43"/>
    <w:rsid w:val="0095178E"/>
    <w:rsid w:val="0095197E"/>
    <w:rsid w:val="009519D2"/>
    <w:rsid w:val="00951AB4"/>
    <w:rsid w:val="00952C68"/>
    <w:rsid w:val="00953354"/>
    <w:rsid w:val="00953490"/>
    <w:rsid w:val="00953580"/>
    <w:rsid w:val="0095414F"/>
    <w:rsid w:val="00954A92"/>
    <w:rsid w:val="00954FC2"/>
    <w:rsid w:val="00955DC9"/>
    <w:rsid w:val="00956EC4"/>
    <w:rsid w:val="00957803"/>
    <w:rsid w:val="00957B93"/>
    <w:rsid w:val="00957C64"/>
    <w:rsid w:val="00957D4C"/>
    <w:rsid w:val="009601EA"/>
    <w:rsid w:val="00960890"/>
    <w:rsid w:val="00960BFE"/>
    <w:rsid w:val="009628CF"/>
    <w:rsid w:val="00962A30"/>
    <w:rsid w:val="00962BBE"/>
    <w:rsid w:val="00962DBC"/>
    <w:rsid w:val="009632AD"/>
    <w:rsid w:val="009637E6"/>
    <w:rsid w:val="00963896"/>
    <w:rsid w:val="009640D7"/>
    <w:rsid w:val="00964407"/>
    <w:rsid w:val="00965319"/>
    <w:rsid w:val="00965AB2"/>
    <w:rsid w:val="00965BD0"/>
    <w:rsid w:val="00966624"/>
    <w:rsid w:val="00966832"/>
    <w:rsid w:val="009668ED"/>
    <w:rsid w:val="00966E09"/>
    <w:rsid w:val="0096739B"/>
    <w:rsid w:val="009700FD"/>
    <w:rsid w:val="009724DB"/>
    <w:rsid w:val="00972598"/>
    <w:rsid w:val="009727A7"/>
    <w:rsid w:val="00972C15"/>
    <w:rsid w:val="0097405C"/>
    <w:rsid w:val="009742BE"/>
    <w:rsid w:val="00974424"/>
    <w:rsid w:val="009744CC"/>
    <w:rsid w:val="00974C36"/>
    <w:rsid w:val="00975ACA"/>
    <w:rsid w:val="00975C85"/>
    <w:rsid w:val="00976899"/>
    <w:rsid w:val="00976C99"/>
    <w:rsid w:val="00976CE5"/>
    <w:rsid w:val="009772EF"/>
    <w:rsid w:val="00977DD9"/>
    <w:rsid w:val="00977E1A"/>
    <w:rsid w:val="00980583"/>
    <w:rsid w:val="009807B6"/>
    <w:rsid w:val="009809E4"/>
    <w:rsid w:val="00980C0B"/>
    <w:rsid w:val="00980C1F"/>
    <w:rsid w:val="00981518"/>
    <w:rsid w:val="00982295"/>
    <w:rsid w:val="00982752"/>
    <w:rsid w:val="00982A90"/>
    <w:rsid w:val="009834EA"/>
    <w:rsid w:val="00983E39"/>
    <w:rsid w:val="00984C19"/>
    <w:rsid w:val="009854ED"/>
    <w:rsid w:val="009859AB"/>
    <w:rsid w:val="00985D11"/>
    <w:rsid w:val="00985F68"/>
    <w:rsid w:val="00986059"/>
    <w:rsid w:val="00986AAD"/>
    <w:rsid w:val="00986D16"/>
    <w:rsid w:val="00987F2F"/>
    <w:rsid w:val="00990559"/>
    <w:rsid w:val="0099069B"/>
    <w:rsid w:val="0099079B"/>
    <w:rsid w:val="0099092A"/>
    <w:rsid w:val="00990F78"/>
    <w:rsid w:val="00991549"/>
    <w:rsid w:val="00991BDA"/>
    <w:rsid w:val="009923FD"/>
    <w:rsid w:val="0099277A"/>
    <w:rsid w:val="00992D82"/>
    <w:rsid w:val="009949BD"/>
    <w:rsid w:val="00994C89"/>
    <w:rsid w:val="00995719"/>
    <w:rsid w:val="0099595D"/>
    <w:rsid w:val="009963E7"/>
    <w:rsid w:val="009A0299"/>
    <w:rsid w:val="009A02D0"/>
    <w:rsid w:val="009A0E46"/>
    <w:rsid w:val="009A1129"/>
    <w:rsid w:val="009A116C"/>
    <w:rsid w:val="009A1363"/>
    <w:rsid w:val="009A2369"/>
    <w:rsid w:val="009A2A77"/>
    <w:rsid w:val="009A2AA1"/>
    <w:rsid w:val="009A2C13"/>
    <w:rsid w:val="009A495A"/>
    <w:rsid w:val="009A4B12"/>
    <w:rsid w:val="009A54BF"/>
    <w:rsid w:val="009A5502"/>
    <w:rsid w:val="009A5B60"/>
    <w:rsid w:val="009A61C2"/>
    <w:rsid w:val="009A6202"/>
    <w:rsid w:val="009A6B90"/>
    <w:rsid w:val="009A6E1F"/>
    <w:rsid w:val="009B034F"/>
    <w:rsid w:val="009B0F64"/>
    <w:rsid w:val="009B1039"/>
    <w:rsid w:val="009B1115"/>
    <w:rsid w:val="009B1273"/>
    <w:rsid w:val="009B1513"/>
    <w:rsid w:val="009B1F91"/>
    <w:rsid w:val="009B2033"/>
    <w:rsid w:val="009B2BEF"/>
    <w:rsid w:val="009B339F"/>
    <w:rsid w:val="009B34C2"/>
    <w:rsid w:val="009B35F9"/>
    <w:rsid w:val="009B3A30"/>
    <w:rsid w:val="009B4E9C"/>
    <w:rsid w:val="009B5058"/>
    <w:rsid w:val="009B5FAD"/>
    <w:rsid w:val="009B6B3A"/>
    <w:rsid w:val="009B77F5"/>
    <w:rsid w:val="009C038D"/>
    <w:rsid w:val="009C0F40"/>
    <w:rsid w:val="009C15BF"/>
    <w:rsid w:val="009C1728"/>
    <w:rsid w:val="009C1C17"/>
    <w:rsid w:val="009C268B"/>
    <w:rsid w:val="009C2971"/>
    <w:rsid w:val="009C2E92"/>
    <w:rsid w:val="009C329D"/>
    <w:rsid w:val="009C3731"/>
    <w:rsid w:val="009C3C2E"/>
    <w:rsid w:val="009C482B"/>
    <w:rsid w:val="009C4E0F"/>
    <w:rsid w:val="009C57F7"/>
    <w:rsid w:val="009C5DD5"/>
    <w:rsid w:val="009C5F7F"/>
    <w:rsid w:val="009C61BD"/>
    <w:rsid w:val="009C652A"/>
    <w:rsid w:val="009C6FDE"/>
    <w:rsid w:val="009C72DE"/>
    <w:rsid w:val="009D0520"/>
    <w:rsid w:val="009D0DAF"/>
    <w:rsid w:val="009D0E7D"/>
    <w:rsid w:val="009D164E"/>
    <w:rsid w:val="009D1686"/>
    <w:rsid w:val="009D188F"/>
    <w:rsid w:val="009D1F44"/>
    <w:rsid w:val="009D204F"/>
    <w:rsid w:val="009D2635"/>
    <w:rsid w:val="009D2879"/>
    <w:rsid w:val="009D3294"/>
    <w:rsid w:val="009D3954"/>
    <w:rsid w:val="009D3D7E"/>
    <w:rsid w:val="009D3DBB"/>
    <w:rsid w:val="009D3FA1"/>
    <w:rsid w:val="009D519A"/>
    <w:rsid w:val="009D529F"/>
    <w:rsid w:val="009D68E7"/>
    <w:rsid w:val="009D6F02"/>
    <w:rsid w:val="009D718D"/>
    <w:rsid w:val="009D74DA"/>
    <w:rsid w:val="009E0441"/>
    <w:rsid w:val="009E2018"/>
    <w:rsid w:val="009E2160"/>
    <w:rsid w:val="009E2215"/>
    <w:rsid w:val="009E294E"/>
    <w:rsid w:val="009E2BCD"/>
    <w:rsid w:val="009E31A3"/>
    <w:rsid w:val="009E31A9"/>
    <w:rsid w:val="009E31D6"/>
    <w:rsid w:val="009E36AF"/>
    <w:rsid w:val="009E3856"/>
    <w:rsid w:val="009E4408"/>
    <w:rsid w:val="009E4874"/>
    <w:rsid w:val="009E48AC"/>
    <w:rsid w:val="009E495E"/>
    <w:rsid w:val="009E4CA9"/>
    <w:rsid w:val="009E5489"/>
    <w:rsid w:val="009E5497"/>
    <w:rsid w:val="009E5614"/>
    <w:rsid w:val="009E5844"/>
    <w:rsid w:val="009E63F6"/>
    <w:rsid w:val="009E65F9"/>
    <w:rsid w:val="009E6FDF"/>
    <w:rsid w:val="009E71C1"/>
    <w:rsid w:val="009E7449"/>
    <w:rsid w:val="009E77AD"/>
    <w:rsid w:val="009F00F7"/>
    <w:rsid w:val="009F0979"/>
    <w:rsid w:val="009F0D88"/>
    <w:rsid w:val="009F14F2"/>
    <w:rsid w:val="009F168E"/>
    <w:rsid w:val="009F2A24"/>
    <w:rsid w:val="009F2C0A"/>
    <w:rsid w:val="009F2DAD"/>
    <w:rsid w:val="009F35C7"/>
    <w:rsid w:val="009F3AB9"/>
    <w:rsid w:val="009F4801"/>
    <w:rsid w:val="009F4BD9"/>
    <w:rsid w:val="009F4F4B"/>
    <w:rsid w:val="009F6051"/>
    <w:rsid w:val="009F6336"/>
    <w:rsid w:val="009F64E4"/>
    <w:rsid w:val="009F65E8"/>
    <w:rsid w:val="009F6957"/>
    <w:rsid w:val="009F6EEF"/>
    <w:rsid w:val="00A007CF"/>
    <w:rsid w:val="00A015A2"/>
    <w:rsid w:val="00A01850"/>
    <w:rsid w:val="00A01FE2"/>
    <w:rsid w:val="00A022D9"/>
    <w:rsid w:val="00A02699"/>
    <w:rsid w:val="00A0317D"/>
    <w:rsid w:val="00A03948"/>
    <w:rsid w:val="00A0395B"/>
    <w:rsid w:val="00A03F61"/>
    <w:rsid w:val="00A0459C"/>
    <w:rsid w:val="00A0595E"/>
    <w:rsid w:val="00A06072"/>
    <w:rsid w:val="00A06BA2"/>
    <w:rsid w:val="00A070D2"/>
    <w:rsid w:val="00A07527"/>
    <w:rsid w:val="00A1003E"/>
    <w:rsid w:val="00A10076"/>
    <w:rsid w:val="00A100AE"/>
    <w:rsid w:val="00A123EE"/>
    <w:rsid w:val="00A13B67"/>
    <w:rsid w:val="00A1462B"/>
    <w:rsid w:val="00A14802"/>
    <w:rsid w:val="00A155AB"/>
    <w:rsid w:val="00A176F9"/>
    <w:rsid w:val="00A17ADC"/>
    <w:rsid w:val="00A20455"/>
    <w:rsid w:val="00A206FF"/>
    <w:rsid w:val="00A20862"/>
    <w:rsid w:val="00A2086A"/>
    <w:rsid w:val="00A2093C"/>
    <w:rsid w:val="00A219B8"/>
    <w:rsid w:val="00A21F00"/>
    <w:rsid w:val="00A22D3A"/>
    <w:rsid w:val="00A22E59"/>
    <w:rsid w:val="00A232B0"/>
    <w:rsid w:val="00A23586"/>
    <w:rsid w:val="00A23E0A"/>
    <w:rsid w:val="00A2445A"/>
    <w:rsid w:val="00A24498"/>
    <w:rsid w:val="00A24D3F"/>
    <w:rsid w:val="00A2521F"/>
    <w:rsid w:val="00A25324"/>
    <w:rsid w:val="00A262E6"/>
    <w:rsid w:val="00A26744"/>
    <w:rsid w:val="00A26C30"/>
    <w:rsid w:val="00A27703"/>
    <w:rsid w:val="00A27A56"/>
    <w:rsid w:val="00A27A67"/>
    <w:rsid w:val="00A306E6"/>
    <w:rsid w:val="00A3200F"/>
    <w:rsid w:val="00A325BF"/>
    <w:rsid w:val="00A32AA4"/>
    <w:rsid w:val="00A345A6"/>
    <w:rsid w:val="00A34CC7"/>
    <w:rsid w:val="00A35A80"/>
    <w:rsid w:val="00A362C5"/>
    <w:rsid w:val="00A36790"/>
    <w:rsid w:val="00A36800"/>
    <w:rsid w:val="00A37944"/>
    <w:rsid w:val="00A37EBF"/>
    <w:rsid w:val="00A4095B"/>
    <w:rsid w:val="00A40A31"/>
    <w:rsid w:val="00A40C7F"/>
    <w:rsid w:val="00A416E1"/>
    <w:rsid w:val="00A41766"/>
    <w:rsid w:val="00A41CD6"/>
    <w:rsid w:val="00A4216B"/>
    <w:rsid w:val="00A4254D"/>
    <w:rsid w:val="00A43327"/>
    <w:rsid w:val="00A43B38"/>
    <w:rsid w:val="00A43B9E"/>
    <w:rsid w:val="00A43D66"/>
    <w:rsid w:val="00A43F1F"/>
    <w:rsid w:val="00A43FA2"/>
    <w:rsid w:val="00A44046"/>
    <w:rsid w:val="00A442AE"/>
    <w:rsid w:val="00A44392"/>
    <w:rsid w:val="00A44408"/>
    <w:rsid w:val="00A444D7"/>
    <w:rsid w:val="00A44E63"/>
    <w:rsid w:val="00A451ED"/>
    <w:rsid w:val="00A455C8"/>
    <w:rsid w:val="00A45700"/>
    <w:rsid w:val="00A45A1A"/>
    <w:rsid w:val="00A45DD6"/>
    <w:rsid w:val="00A464B2"/>
    <w:rsid w:val="00A46646"/>
    <w:rsid w:val="00A46A51"/>
    <w:rsid w:val="00A4775A"/>
    <w:rsid w:val="00A5059C"/>
    <w:rsid w:val="00A50C1D"/>
    <w:rsid w:val="00A51202"/>
    <w:rsid w:val="00A51537"/>
    <w:rsid w:val="00A51853"/>
    <w:rsid w:val="00A51990"/>
    <w:rsid w:val="00A51BB9"/>
    <w:rsid w:val="00A51F8F"/>
    <w:rsid w:val="00A5207C"/>
    <w:rsid w:val="00A527C2"/>
    <w:rsid w:val="00A52E79"/>
    <w:rsid w:val="00A5321B"/>
    <w:rsid w:val="00A53F95"/>
    <w:rsid w:val="00A544DB"/>
    <w:rsid w:val="00A54FCD"/>
    <w:rsid w:val="00A551D2"/>
    <w:rsid w:val="00A552E2"/>
    <w:rsid w:val="00A554F0"/>
    <w:rsid w:val="00A55BE8"/>
    <w:rsid w:val="00A56493"/>
    <w:rsid w:val="00A56E5C"/>
    <w:rsid w:val="00A57114"/>
    <w:rsid w:val="00A5773C"/>
    <w:rsid w:val="00A57E41"/>
    <w:rsid w:val="00A57F56"/>
    <w:rsid w:val="00A57F93"/>
    <w:rsid w:val="00A6027E"/>
    <w:rsid w:val="00A606B9"/>
    <w:rsid w:val="00A606BE"/>
    <w:rsid w:val="00A60815"/>
    <w:rsid w:val="00A61DD7"/>
    <w:rsid w:val="00A62D11"/>
    <w:rsid w:val="00A63F77"/>
    <w:rsid w:val="00A642AB"/>
    <w:rsid w:val="00A643B3"/>
    <w:rsid w:val="00A64A0F"/>
    <w:rsid w:val="00A64CE9"/>
    <w:rsid w:val="00A64FFA"/>
    <w:rsid w:val="00A651EB"/>
    <w:rsid w:val="00A6579D"/>
    <w:rsid w:val="00A65AE3"/>
    <w:rsid w:val="00A65B32"/>
    <w:rsid w:val="00A65BD4"/>
    <w:rsid w:val="00A66A41"/>
    <w:rsid w:val="00A66EB4"/>
    <w:rsid w:val="00A66F46"/>
    <w:rsid w:val="00A6753C"/>
    <w:rsid w:val="00A70018"/>
    <w:rsid w:val="00A7074E"/>
    <w:rsid w:val="00A729F5"/>
    <w:rsid w:val="00A72C91"/>
    <w:rsid w:val="00A72D72"/>
    <w:rsid w:val="00A73E4D"/>
    <w:rsid w:val="00A74005"/>
    <w:rsid w:val="00A74924"/>
    <w:rsid w:val="00A7501F"/>
    <w:rsid w:val="00A759DE"/>
    <w:rsid w:val="00A760E0"/>
    <w:rsid w:val="00A76288"/>
    <w:rsid w:val="00A77729"/>
    <w:rsid w:val="00A77866"/>
    <w:rsid w:val="00A77F6F"/>
    <w:rsid w:val="00A804B2"/>
    <w:rsid w:val="00A80CBC"/>
    <w:rsid w:val="00A81056"/>
    <w:rsid w:val="00A81A5B"/>
    <w:rsid w:val="00A82B23"/>
    <w:rsid w:val="00A82DB6"/>
    <w:rsid w:val="00A82DF8"/>
    <w:rsid w:val="00A83115"/>
    <w:rsid w:val="00A834E8"/>
    <w:rsid w:val="00A84629"/>
    <w:rsid w:val="00A84C32"/>
    <w:rsid w:val="00A85672"/>
    <w:rsid w:val="00A8591B"/>
    <w:rsid w:val="00A86002"/>
    <w:rsid w:val="00A863D4"/>
    <w:rsid w:val="00A8672F"/>
    <w:rsid w:val="00A872D7"/>
    <w:rsid w:val="00A877DA"/>
    <w:rsid w:val="00A87AC0"/>
    <w:rsid w:val="00A87B23"/>
    <w:rsid w:val="00A87DD5"/>
    <w:rsid w:val="00A87E2D"/>
    <w:rsid w:val="00A87FA9"/>
    <w:rsid w:val="00A9027B"/>
    <w:rsid w:val="00A90823"/>
    <w:rsid w:val="00A9089B"/>
    <w:rsid w:val="00A90957"/>
    <w:rsid w:val="00A90B63"/>
    <w:rsid w:val="00A90C8F"/>
    <w:rsid w:val="00A914C1"/>
    <w:rsid w:val="00A91607"/>
    <w:rsid w:val="00A91AE9"/>
    <w:rsid w:val="00A9288F"/>
    <w:rsid w:val="00A92BDF"/>
    <w:rsid w:val="00A93117"/>
    <w:rsid w:val="00A93829"/>
    <w:rsid w:val="00A947F6"/>
    <w:rsid w:val="00A95978"/>
    <w:rsid w:val="00A95ABA"/>
    <w:rsid w:val="00A95FE5"/>
    <w:rsid w:val="00A9686E"/>
    <w:rsid w:val="00A968AC"/>
    <w:rsid w:val="00A96BDA"/>
    <w:rsid w:val="00A96F68"/>
    <w:rsid w:val="00A97ABE"/>
    <w:rsid w:val="00A97E04"/>
    <w:rsid w:val="00AA0098"/>
    <w:rsid w:val="00AA02F6"/>
    <w:rsid w:val="00AA15C9"/>
    <w:rsid w:val="00AA2024"/>
    <w:rsid w:val="00AA2B1D"/>
    <w:rsid w:val="00AA2F9C"/>
    <w:rsid w:val="00AA30F6"/>
    <w:rsid w:val="00AA4124"/>
    <w:rsid w:val="00AA45DB"/>
    <w:rsid w:val="00AA4B5D"/>
    <w:rsid w:val="00AA4E78"/>
    <w:rsid w:val="00AA5B7B"/>
    <w:rsid w:val="00AA6B1F"/>
    <w:rsid w:val="00AA6F62"/>
    <w:rsid w:val="00AA7565"/>
    <w:rsid w:val="00AA7C91"/>
    <w:rsid w:val="00AB0832"/>
    <w:rsid w:val="00AB1DC6"/>
    <w:rsid w:val="00AB235A"/>
    <w:rsid w:val="00AB2B76"/>
    <w:rsid w:val="00AB2DA2"/>
    <w:rsid w:val="00AB33DA"/>
    <w:rsid w:val="00AB3A40"/>
    <w:rsid w:val="00AB3B3F"/>
    <w:rsid w:val="00AB3C81"/>
    <w:rsid w:val="00AB42D7"/>
    <w:rsid w:val="00AB4E8F"/>
    <w:rsid w:val="00AB4F54"/>
    <w:rsid w:val="00AB56E1"/>
    <w:rsid w:val="00AB5D7B"/>
    <w:rsid w:val="00AB6541"/>
    <w:rsid w:val="00AB690D"/>
    <w:rsid w:val="00AB73E1"/>
    <w:rsid w:val="00AB7CCB"/>
    <w:rsid w:val="00AC08A1"/>
    <w:rsid w:val="00AC0FE4"/>
    <w:rsid w:val="00AC1968"/>
    <w:rsid w:val="00AC2864"/>
    <w:rsid w:val="00AC2945"/>
    <w:rsid w:val="00AC2D4A"/>
    <w:rsid w:val="00AC2E4F"/>
    <w:rsid w:val="00AC351D"/>
    <w:rsid w:val="00AC471B"/>
    <w:rsid w:val="00AC49DB"/>
    <w:rsid w:val="00AC4B47"/>
    <w:rsid w:val="00AC4EF9"/>
    <w:rsid w:val="00AC4F82"/>
    <w:rsid w:val="00AC55D4"/>
    <w:rsid w:val="00AC653F"/>
    <w:rsid w:val="00AC6DC5"/>
    <w:rsid w:val="00AC77D7"/>
    <w:rsid w:val="00AC79A2"/>
    <w:rsid w:val="00AD0010"/>
    <w:rsid w:val="00AD07EA"/>
    <w:rsid w:val="00AD1136"/>
    <w:rsid w:val="00AD145D"/>
    <w:rsid w:val="00AD1EE1"/>
    <w:rsid w:val="00AD227B"/>
    <w:rsid w:val="00AD2995"/>
    <w:rsid w:val="00AD2A83"/>
    <w:rsid w:val="00AD2EAC"/>
    <w:rsid w:val="00AD40B9"/>
    <w:rsid w:val="00AD46BB"/>
    <w:rsid w:val="00AD4DC0"/>
    <w:rsid w:val="00AD621F"/>
    <w:rsid w:val="00AD651A"/>
    <w:rsid w:val="00AD65CE"/>
    <w:rsid w:val="00AD6B52"/>
    <w:rsid w:val="00AD6E5C"/>
    <w:rsid w:val="00AD6FEA"/>
    <w:rsid w:val="00AD7316"/>
    <w:rsid w:val="00AE06A7"/>
    <w:rsid w:val="00AE09BD"/>
    <w:rsid w:val="00AE126C"/>
    <w:rsid w:val="00AE167D"/>
    <w:rsid w:val="00AE1FA3"/>
    <w:rsid w:val="00AE2128"/>
    <w:rsid w:val="00AE2B37"/>
    <w:rsid w:val="00AE2E46"/>
    <w:rsid w:val="00AE3221"/>
    <w:rsid w:val="00AE331D"/>
    <w:rsid w:val="00AE3467"/>
    <w:rsid w:val="00AE3779"/>
    <w:rsid w:val="00AE38A4"/>
    <w:rsid w:val="00AE4F3C"/>
    <w:rsid w:val="00AE6014"/>
    <w:rsid w:val="00AE60F8"/>
    <w:rsid w:val="00AE6430"/>
    <w:rsid w:val="00AE6472"/>
    <w:rsid w:val="00AE67D3"/>
    <w:rsid w:val="00AE6C03"/>
    <w:rsid w:val="00AE723E"/>
    <w:rsid w:val="00AE753A"/>
    <w:rsid w:val="00AE7616"/>
    <w:rsid w:val="00AF0099"/>
    <w:rsid w:val="00AF0877"/>
    <w:rsid w:val="00AF0EEC"/>
    <w:rsid w:val="00AF1521"/>
    <w:rsid w:val="00AF179E"/>
    <w:rsid w:val="00AF1D70"/>
    <w:rsid w:val="00AF2859"/>
    <w:rsid w:val="00AF2CD1"/>
    <w:rsid w:val="00AF2F88"/>
    <w:rsid w:val="00AF319D"/>
    <w:rsid w:val="00AF3512"/>
    <w:rsid w:val="00AF5B76"/>
    <w:rsid w:val="00AF61BB"/>
    <w:rsid w:val="00AF628B"/>
    <w:rsid w:val="00AF641C"/>
    <w:rsid w:val="00AF642A"/>
    <w:rsid w:val="00AF6824"/>
    <w:rsid w:val="00AF6D11"/>
    <w:rsid w:val="00AF6D15"/>
    <w:rsid w:val="00AF7606"/>
    <w:rsid w:val="00AF7638"/>
    <w:rsid w:val="00AF7718"/>
    <w:rsid w:val="00B002A1"/>
    <w:rsid w:val="00B00A53"/>
    <w:rsid w:val="00B00DC7"/>
    <w:rsid w:val="00B00FE6"/>
    <w:rsid w:val="00B01529"/>
    <w:rsid w:val="00B018D1"/>
    <w:rsid w:val="00B01D91"/>
    <w:rsid w:val="00B01DB9"/>
    <w:rsid w:val="00B02213"/>
    <w:rsid w:val="00B02DB8"/>
    <w:rsid w:val="00B02FED"/>
    <w:rsid w:val="00B036F2"/>
    <w:rsid w:val="00B03D1B"/>
    <w:rsid w:val="00B04213"/>
    <w:rsid w:val="00B057F2"/>
    <w:rsid w:val="00B05C04"/>
    <w:rsid w:val="00B05C1C"/>
    <w:rsid w:val="00B06056"/>
    <w:rsid w:val="00B07A4C"/>
    <w:rsid w:val="00B07D44"/>
    <w:rsid w:val="00B07FC5"/>
    <w:rsid w:val="00B10143"/>
    <w:rsid w:val="00B103E8"/>
    <w:rsid w:val="00B1049C"/>
    <w:rsid w:val="00B10A9B"/>
    <w:rsid w:val="00B1122C"/>
    <w:rsid w:val="00B11813"/>
    <w:rsid w:val="00B1187A"/>
    <w:rsid w:val="00B12863"/>
    <w:rsid w:val="00B13C76"/>
    <w:rsid w:val="00B13F1E"/>
    <w:rsid w:val="00B150AA"/>
    <w:rsid w:val="00B151AF"/>
    <w:rsid w:val="00B15A9A"/>
    <w:rsid w:val="00B15BBA"/>
    <w:rsid w:val="00B15FA0"/>
    <w:rsid w:val="00B16649"/>
    <w:rsid w:val="00B16AB0"/>
    <w:rsid w:val="00B1718A"/>
    <w:rsid w:val="00B17973"/>
    <w:rsid w:val="00B17A13"/>
    <w:rsid w:val="00B17EB3"/>
    <w:rsid w:val="00B20200"/>
    <w:rsid w:val="00B209BC"/>
    <w:rsid w:val="00B20D52"/>
    <w:rsid w:val="00B21017"/>
    <w:rsid w:val="00B21061"/>
    <w:rsid w:val="00B21C84"/>
    <w:rsid w:val="00B225FA"/>
    <w:rsid w:val="00B22A54"/>
    <w:rsid w:val="00B233D7"/>
    <w:rsid w:val="00B23470"/>
    <w:rsid w:val="00B23FC2"/>
    <w:rsid w:val="00B2464D"/>
    <w:rsid w:val="00B25798"/>
    <w:rsid w:val="00B25AEB"/>
    <w:rsid w:val="00B25F58"/>
    <w:rsid w:val="00B26790"/>
    <w:rsid w:val="00B27056"/>
    <w:rsid w:val="00B27810"/>
    <w:rsid w:val="00B27988"/>
    <w:rsid w:val="00B30357"/>
    <w:rsid w:val="00B3036E"/>
    <w:rsid w:val="00B306BF"/>
    <w:rsid w:val="00B31326"/>
    <w:rsid w:val="00B31E8D"/>
    <w:rsid w:val="00B32035"/>
    <w:rsid w:val="00B3229C"/>
    <w:rsid w:val="00B3240F"/>
    <w:rsid w:val="00B328B8"/>
    <w:rsid w:val="00B32907"/>
    <w:rsid w:val="00B32EB5"/>
    <w:rsid w:val="00B32EB7"/>
    <w:rsid w:val="00B332B2"/>
    <w:rsid w:val="00B332DC"/>
    <w:rsid w:val="00B333EC"/>
    <w:rsid w:val="00B33644"/>
    <w:rsid w:val="00B33A7C"/>
    <w:rsid w:val="00B33B79"/>
    <w:rsid w:val="00B341F2"/>
    <w:rsid w:val="00B34961"/>
    <w:rsid w:val="00B34B4C"/>
    <w:rsid w:val="00B34C02"/>
    <w:rsid w:val="00B34C2C"/>
    <w:rsid w:val="00B353C9"/>
    <w:rsid w:val="00B35AC8"/>
    <w:rsid w:val="00B3605B"/>
    <w:rsid w:val="00B36100"/>
    <w:rsid w:val="00B3623B"/>
    <w:rsid w:val="00B3629A"/>
    <w:rsid w:val="00B367FC"/>
    <w:rsid w:val="00B37059"/>
    <w:rsid w:val="00B37B1D"/>
    <w:rsid w:val="00B37B53"/>
    <w:rsid w:val="00B37DEE"/>
    <w:rsid w:val="00B4014A"/>
    <w:rsid w:val="00B40196"/>
    <w:rsid w:val="00B40472"/>
    <w:rsid w:val="00B40530"/>
    <w:rsid w:val="00B405D5"/>
    <w:rsid w:val="00B40878"/>
    <w:rsid w:val="00B40E5B"/>
    <w:rsid w:val="00B4102E"/>
    <w:rsid w:val="00B41A66"/>
    <w:rsid w:val="00B41AEB"/>
    <w:rsid w:val="00B43A33"/>
    <w:rsid w:val="00B43F5C"/>
    <w:rsid w:val="00B4454C"/>
    <w:rsid w:val="00B44725"/>
    <w:rsid w:val="00B4480F"/>
    <w:rsid w:val="00B44C4E"/>
    <w:rsid w:val="00B450C5"/>
    <w:rsid w:val="00B456C6"/>
    <w:rsid w:val="00B45C4F"/>
    <w:rsid w:val="00B45D73"/>
    <w:rsid w:val="00B45FAF"/>
    <w:rsid w:val="00B46166"/>
    <w:rsid w:val="00B47248"/>
    <w:rsid w:val="00B50405"/>
    <w:rsid w:val="00B50DA0"/>
    <w:rsid w:val="00B511CA"/>
    <w:rsid w:val="00B513FD"/>
    <w:rsid w:val="00B5169D"/>
    <w:rsid w:val="00B51C40"/>
    <w:rsid w:val="00B51D31"/>
    <w:rsid w:val="00B52663"/>
    <w:rsid w:val="00B528D5"/>
    <w:rsid w:val="00B52E35"/>
    <w:rsid w:val="00B53F95"/>
    <w:rsid w:val="00B5415B"/>
    <w:rsid w:val="00B54357"/>
    <w:rsid w:val="00B54609"/>
    <w:rsid w:val="00B54D6E"/>
    <w:rsid w:val="00B55E4B"/>
    <w:rsid w:val="00B572EF"/>
    <w:rsid w:val="00B576A9"/>
    <w:rsid w:val="00B5775C"/>
    <w:rsid w:val="00B60525"/>
    <w:rsid w:val="00B60F14"/>
    <w:rsid w:val="00B613BA"/>
    <w:rsid w:val="00B6143A"/>
    <w:rsid w:val="00B61FD7"/>
    <w:rsid w:val="00B62447"/>
    <w:rsid w:val="00B6365C"/>
    <w:rsid w:val="00B640C7"/>
    <w:rsid w:val="00B64112"/>
    <w:rsid w:val="00B645AC"/>
    <w:rsid w:val="00B675E7"/>
    <w:rsid w:val="00B678A0"/>
    <w:rsid w:val="00B701E1"/>
    <w:rsid w:val="00B7057E"/>
    <w:rsid w:val="00B70BBF"/>
    <w:rsid w:val="00B71033"/>
    <w:rsid w:val="00B71494"/>
    <w:rsid w:val="00B71651"/>
    <w:rsid w:val="00B7173A"/>
    <w:rsid w:val="00B7190D"/>
    <w:rsid w:val="00B72A1A"/>
    <w:rsid w:val="00B73E97"/>
    <w:rsid w:val="00B73EB3"/>
    <w:rsid w:val="00B74BC9"/>
    <w:rsid w:val="00B7522E"/>
    <w:rsid w:val="00B75412"/>
    <w:rsid w:val="00B75D4E"/>
    <w:rsid w:val="00B76507"/>
    <w:rsid w:val="00B76E67"/>
    <w:rsid w:val="00B76FA6"/>
    <w:rsid w:val="00B771D2"/>
    <w:rsid w:val="00B77AF0"/>
    <w:rsid w:val="00B77CAB"/>
    <w:rsid w:val="00B77D82"/>
    <w:rsid w:val="00B80286"/>
    <w:rsid w:val="00B80465"/>
    <w:rsid w:val="00B80ADB"/>
    <w:rsid w:val="00B814EA"/>
    <w:rsid w:val="00B816BB"/>
    <w:rsid w:val="00B82285"/>
    <w:rsid w:val="00B82940"/>
    <w:rsid w:val="00B83B8A"/>
    <w:rsid w:val="00B83ED4"/>
    <w:rsid w:val="00B84228"/>
    <w:rsid w:val="00B84A33"/>
    <w:rsid w:val="00B84DDC"/>
    <w:rsid w:val="00B85350"/>
    <w:rsid w:val="00B85FF8"/>
    <w:rsid w:val="00B86542"/>
    <w:rsid w:val="00B9021B"/>
    <w:rsid w:val="00B90D24"/>
    <w:rsid w:val="00B90D2A"/>
    <w:rsid w:val="00B918D8"/>
    <w:rsid w:val="00B91CF5"/>
    <w:rsid w:val="00B91D19"/>
    <w:rsid w:val="00B91FA6"/>
    <w:rsid w:val="00B928CA"/>
    <w:rsid w:val="00B929B3"/>
    <w:rsid w:val="00B93041"/>
    <w:rsid w:val="00B93603"/>
    <w:rsid w:val="00B93654"/>
    <w:rsid w:val="00B93E66"/>
    <w:rsid w:val="00B93F13"/>
    <w:rsid w:val="00B9436F"/>
    <w:rsid w:val="00B94D64"/>
    <w:rsid w:val="00B94F33"/>
    <w:rsid w:val="00B95163"/>
    <w:rsid w:val="00B95714"/>
    <w:rsid w:val="00B95A55"/>
    <w:rsid w:val="00B96047"/>
    <w:rsid w:val="00B962AA"/>
    <w:rsid w:val="00B967F7"/>
    <w:rsid w:val="00B97103"/>
    <w:rsid w:val="00B97AB4"/>
    <w:rsid w:val="00B97D14"/>
    <w:rsid w:val="00BA0437"/>
    <w:rsid w:val="00BA0E88"/>
    <w:rsid w:val="00BA0F70"/>
    <w:rsid w:val="00BA0FAC"/>
    <w:rsid w:val="00BA13D2"/>
    <w:rsid w:val="00BA1446"/>
    <w:rsid w:val="00BA15CA"/>
    <w:rsid w:val="00BA1886"/>
    <w:rsid w:val="00BA1A85"/>
    <w:rsid w:val="00BA1D68"/>
    <w:rsid w:val="00BA2C7E"/>
    <w:rsid w:val="00BA2EFD"/>
    <w:rsid w:val="00BA34FA"/>
    <w:rsid w:val="00BA3C0B"/>
    <w:rsid w:val="00BA4FAD"/>
    <w:rsid w:val="00BA5250"/>
    <w:rsid w:val="00BA5B53"/>
    <w:rsid w:val="00BA5EC6"/>
    <w:rsid w:val="00BA5FE3"/>
    <w:rsid w:val="00BA60B0"/>
    <w:rsid w:val="00BA6827"/>
    <w:rsid w:val="00BA6865"/>
    <w:rsid w:val="00BA7EAD"/>
    <w:rsid w:val="00BB027C"/>
    <w:rsid w:val="00BB0CE9"/>
    <w:rsid w:val="00BB0E4E"/>
    <w:rsid w:val="00BB113B"/>
    <w:rsid w:val="00BB17DD"/>
    <w:rsid w:val="00BB2374"/>
    <w:rsid w:val="00BB239A"/>
    <w:rsid w:val="00BB2481"/>
    <w:rsid w:val="00BB2B93"/>
    <w:rsid w:val="00BB3719"/>
    <w:rsid w:val="00BB3C78"/>
    <w:rsid w:val="00BB4303"/>
    <w:rsid w:val="00BB4F4A"/>
    <w:rsid w:val="00BB5341"/>
    <w:rsid w:val="00BB53E9"/>
    <w:rsid w:val="00BB5C82"/>
    <w:rsid w:val="00BB6070"/>
    <w:rsid w:val="00BB628A"/>
    <w:rsid w:val="00BB68DC"/>
    <w:rsid w:val="00BB705B"/>
    <w:rsid w:val="00BB714B"/>
    <w:rsid w:val="00BC0505"/>
    <w:rsid w:val="00BC074C"/>
    <w:rsid w:val="00BC0EEB"/>
    <w:rsid w:val="00BC1766"/>
    <w:rsid w:val="00BC1C16"/>
    <w:rsid w:val="00BC1EC0"/>
    <w:rsid w:val="00BC2350"/>
    <w:rsid w:val="00BC251F"/>
    <w:rsid w:val="00BC3A6B"/>
    <w:rsid w:val="00BC3E4E"/>
    <w:rsid w:val="00BC43DE"/>
    <w:rsid w:val="00BC491A"/>
    <w:rsid w:val="00BC499F"/>
    <w:rsid w:val="00BC5690"/>
    <w:rsid w:val="00BC5890"/>
    <w:rsid w:val="00BC5ABD"/>
    <w:rsid w:val="00BC5BA9"/>
    <w:rsid w:val="00BC63CD"/>
    <w:rsid w:val="00BC6868"/>
    <w:rsid w:val="00BC6C49"/>
    <w:rsid w:val="00BC7857"/>
    <w:rsid w:val="00BC7984"/>
    <w:rsid w:val="00BD0196"/>
    <w:rsid w:val="00BD026E"/>
    <w:rsid w:val="00BD0999"/>
    <w:rsid w:val="00BD0CA6"/>
    <w:rsid w:val="00BD0F0A"/>
    <w:rsid w:val="00BD1B0B"/>
    <w:rsid w:val="00BD21DE"/>
    <w:rsid w:val="00BD2699"/>
    <w:rsid w:val="00BD2FEC"/>
    <w:rsid w:val="00BD4786"/>
    <w:rsid w:val="00BD49AF"/>
    <w:rsid w:val="00BD4AC5"/>
    <w:rsid w:val="00BD4C31"/>
    <w:rsid w:val="00BD53DC"/>
    <w:rsid w:val="00BD59E3"/>
    <w:rsid w:val="00BD5C03"/>
    <w:rsid w:val="00BD5CC5"/>
    <w:rsid w:val="00BD5D5B"/>
    <w:rsid w:val="00BD6143"/>
    <w:rsid w:val="00BD7204"/>
    <w:rsid w:val="00BD728D"/>
    <w:rsid w:val="00BD73D6"/>
    <w:rsid w:val="00BD751F"/>
    <w:rsid w:val="00BD7999"/>
    <w:rsid w:val="00BD7B1E"/>
    <w:rsid w:val="00BD7BA9"/>
    <w:rsid w:val="00BE052F"/>
    <w:rsid w:val="00BE1044"/>
    <w:rsid w:val="00BE1557"/>
    <w:rsid w:val="00BE158A"/>
    <w:rsid w:val="00BE18AA"/>
    <w:rsid w:val="00BE1C1A"/>
    <w:rsid w:val="00BE1E96"/>
    <w:rsid w:val="00BE1EF9"/>
    <w:rsid w:val="00BE22A9"/>
    <w:rsid w:val="00BE32ED"/>
    <w:rsid w:val="00BE3695"/>
    <w:rsid w:val="00BE3FE5"/>
    <w:rsid w:val="00BE4FE3"/>
    <w:rsid w:val="00BE5222"/>
    <w:rsid w:val="00BE61B3"/>
    <w:rsid w:val="00BE64D1"/>
    <w:rsid w:val="00BE662B"/>
    <w:rsid w:val="00BE6ABF"/>
    <w:rsid w:val="00BE6C24"/>
    <w:rsid w:val="00BE7074"/>
    <w:rsid w:val="00BE7159"/>
    <w:rsid w:val="00BE71BB"/>
    <w:rsid w:val="00BE7388"/>
    <w:rsid w:val="00BE767A"/>
    <w:rsid w:val="00BE7BBF"/>
    <w:rsid w:val="00BF011F"/>
    <w:rsid w:val="00BF08D9"/>
    <w:rsid w:val="00BF1202"/>
    <w:rsid w:val="00BF1E45"/>
    <w:rsid w:val="00BF1FD3"/>
    <w:rsid w:val="00BF26AA"/>
    <w:rsid w:val="00BF2B78"/>
    <w:rsid w:val="00BF38A2"/>
    <w:rsid w:val="00BF40A3"/>
    <w:rsid w:val="00BF4757"/>
    <w:rsid w:val="00BF4A3D"/>
    <w:rsid w:val="00BF5FE0"/>
    <w:rsid w:val="00BF654D"/>
    <w:rsid w:val="00BF65B1"/>
    <w:rsid w:val="00BF6DCD"/>
    <w:rsid w:val="00BF7632"/>
    <w:rsid w:val="00BF7B49"/>
    <w:rsid w:val="00C0051C"/>
    <w:rsid w:val="00C01956"/>
    <w:rsid w:val="00C01C35"/>
    <w:rsid w:val="00C02964"/>
    <w:rsid w:val="00C02D88"/>
    <w:rsid w:val="00C02DC0"/>
    <w:rsid w:val="00C03712"/>
    <w:rsid w:val="00C04476"/>
    <w:rsid w:val="00C04FE5"/>
    <w:rsid w:val="00C053A0"/>
    <w:rsid w:val="00C05728"/>
    <w:rsid w:val="00C05763"/>
    <w:rsid w:val="00C05A09"/>
    <w:rsid w:val="00C05E53"/>
    <w:rsid w:val="00C06A0C"/>
    <w:rsid w:val="00C072C4"/>
    <w:rsid w:val="00C07A97"/>
    <w:rsid w:val="00C107D0"/>
    <w:rsid w:val="00C111CA"/>
    <w:rsid w:val="00C11311"/>
    <w:rsid w:val="00C11330"/>
    <w:rsid w:val="00C11A80"/>
    <w:rsid w:val="00C11CB7"/>
    <w:rsid w:val="00C12262"/>
    <w:rsid w:val="00C12AE1"/>
    <w:rsid w:val="00C12C04"/>
    <w:rsid w:val="00C12D1D"/>
    <w:rsid w:val="00C13685"/>
    <w:rsid w:val="00C143F7"/>
    <w:rsid w:val="00C14E4C"/>
    <w:rsid w:val="00C153C8"/>
    <w:rsid w:val="00C15617"/>
    <w:rsid w:val="00C15FB2"/>
    <w:rsid w:val="00C16E3F"/>
    <w:rsid w:val="00C17546"/>
    <w:rsid w:val="00C17714"/>
    <w:rsid w:val="00C17B4F"/>
    <w:rsid w:val="00C17C5F"/>
    <w:rsid w:val="00C201C5"/>
    <w:rsid w:val="00C203EC"/>
    <w:rsid w:val="00C20586"/>
    <w:rsid w:val="00C207C0"/>
    <w:rsid w:val="00C2095D"/>
    <w:rsid w:val="00C20C4B"/>
    <w:rsid w:val="00C20EED"/>
    <w:rsid w:val="00C212A1"/>
    <w:rsid w:val="00C215DA"/>
    <w:rsid w:val="00C21D6A"/>
    <w:rsid w:val="00C22E44"/>
    <w:rsid w:val="00C236FC"/>
    <w:rsid w:val="00C2384E"/>
    <w:rsid w:val="00C23C16"/>
    <w:rsid w:val="00C23CD2"/>
    <w:rsid w:val="00C23FFE"/>
    <w:rsid w:val="00C240EE"/>
    <w:rsid w:val="00C24886"/>
    <w:rsid w:val="00C261B9"/>
    <w:rsid w:val="00C26E92"/>
    <w:rsid w:val="00C270FC"/>
    <w:rsid w:val="00C271A4"/>
    <w:rsid w:val="00C2732F"/>
    <w:rsid w:val="00C27627"/>
    <w:rsid w:val="00C2765A"/>
    <w:rsid w:val="00C27B96"/>
    <w:rsid w:val="00C27CE9"/>
    <w:rsid w:val="00C27F18"/>
    <w:rsid w:val="00C27F54"/>
    <w:rsid w:val="00C301D8"/>
    <w:rsid w:val="00C30870"/>
    <w:rsid w:val="00C31326"/>
    <w:rsid w:val="00C318A2"/>
    <w:rsid w:val="00C32213"/>
    <w:rsid w:val="00C33A5F"/>
    <w:rsid w:val="00C33C3F"/>
    <w:rsid w:val="00C33E7E"/>
    <w:rsid w:val="00C33F03"/>
    <w:rsid w:val="00C343FB"/>
    <w:rsid w:val="00C346BC"/>
    <w:rsid w:val="00C351F7"/>
    <w:rsid w:val="00C3532E"/>
    <w:rsid w:val="00C35FF9"/>
    <w:rsid w:val="00C362C6"/>
    <w:rsid w:val="00C362FC"/>
    <w:rsid w:val="00C36D70"/>
    <w:rsid w:val="00C36E1D"/>
    <w:rsid w:val="00C36FEA"/>
    <w:rsid w:val="00C3744E"/>
    <w:rsid w:val="00C37987"/>
    <w:rsid w:val="00C37BFC"/>
    <w:rsid w:val="00C400BE"/>
    <w:rsid w:val="00C4077E"/>
    <w:rsid w:val="00C407D2"/>
    <w:rsid w:val="00C41ACE"/>
    <w:rsid w:val="00C4237E"/>
    <w:rsid w:val="00C42D94"/>
    <w:rsid w:val="00C42E91"/>
    <w:rsid w:val="00C431C6"/>
    <w:rsid w:val="00C43636"/>
    <w:rsid w:val="00C43844"/>
    <w:rsid w:val="00C44859"/>
    <w:rsid w:val="00C44941"/>
    <w:rsid w:val="00C44D59"/>
    <w:rsid w:val="00C4519B"/>
    <w:rsid w:val="00C45AD8"/>
    <w:rsid w:val="00C45BCA"/>
    <w:rsid w:val="00C4609A"/>
    <w:rsid w:val="00C4617D"/>
    <w:rsid w:val="00C46866"/>
    <w:rsid w:val="00C47098"/>
    <w:rsid w:val="00C50B80"/>
    <w:rsid w:val="00C51093"/>
    <w:rsid w:val="00C5153F"/>
    <w:rsid w:val="00C518F1"/>
    <w:rsid w:val="00C5211F"/>
    <w:rsid w:val="00C52498"/>
    <w:rsid w:val="00C52527"/>
    <w:rsid w:val="00C534F0"/>
    <w:rsid w:val="00C535D7"/>
    <w:rsid w:val="00C53644"/>
    <w:rsid w:val="00C53A0C"/>
    <w:rsid w:val="00C53C06"/>
    <w:rsid w:val="00C548FE"/>
    <w:rsid w:val="00C54959"/>
    <w:rsid w:val="00C54987"/>
    <w:rsid w:val="00C5536B"/>
    <w:rsid w:val="00C567AE"/>
    <w:rsid w:val="00C57C35"/>
    <w:rsid w:val="00C6014B"/>
    <w:rsid w:val="00C60408"/>
    <w:rsid w:val="00C6069F"/>
    <w:rsid w:val="00C60A5B"/>
    <w:rsid w:val="00C60CF5"/>
    <w:rsid w:val="00C62000"/>
    <w:rsid w:val="00C626F6"/>
    <w:rsid w:val="00C62CB0"/>
    <w:rsid w:val="00C63973"/>
    <w:rsid w:val="00C63BBD"/>
    <w:rsid w:val="00C66FDC"/>
    <w:rsid w:val="00C7013D"/>
    <w:rsid w:val="00C70141"/>
    <w:rsid w:val="00C7060F"/>
    <w:rsid w:val="00C7092D"/>
    <w:rsid w:val="00C71FA6"/>
    <w:rsid w:val="00C72167"/>
    <w:rsid w:val="00C73365"/>
    <w:rsid w:val="00C73E0D"/>
    <w:rsid w:val="00C73E16"/>
    <w:rsid w:val="00C73EF3"/>
    <w:rsid w:val="00C7439F"/>
    <w:rsid w:val="00C748DB"/>
    <w:rsid w:val="00C75215"/>
    <w:rsid w:val="00C75FE8"/>
    <w:rsid w:val="00C80190"/>
    <w:rsid w:val="00C80531"/>
    <w:rsid w:val="00C80CAF"/>
    <w:rsid w:val="00C81095"/>
    <w:rsid w:val="00C815C5"/>
    <w:rsid w:val="00C819C2"/>
    <w:rsid w:val="00C82206"/>
    <w:rsid w:val="00C8233E"/>
    <w:rsid w:val="00C82F52"/>
    <w:rsid w:val="00C83423"/>
    <w:rsid w:val="00C83604"/>
    <w:rsid w:val="00C838A1"/>
    <w:rsid w:val="00C839CC"/>
    <w:rsid w:val="00C84075"/>
    <w:rsid w:val="00C84953"/>
    <w:rsid w:val="00C84C9D"/>
    <w:rsid w:val="00C84EAC"/>
    <w:rsid w:val="00C84FB9"/>
    <w:rsid w:val="00C854E7"/>
    <w:rsid w:val="00C85980"/>
    <w:rsid w:val="00C85E7B"/>
    <w:rsid w:val="00C86371"/>
    <w:rsid w:val="00C865A6"/>
    <w:rsid w:val="00C869B1"/>
    <w:rsid w:val="00C869E9"/>
    <w:rsid w:val="00C87089"/>
    <w:rsid w:val="00C87563"/>
    <w:rsid w:val="00C87BCF"/>
    <w:rsid w:val="00C87F1B"/>
    <w:rsid w:val="00C9012D"/>
    <w:rsid w:val="00C90386"/>
    <w:rsid w:val="00C9090B"/>
    <w:rsid w:val="00C90C02"/>
    <w:rsid w:val="00C90F40"/>
    <w:rsid w:val="00C90F8C"/>
    <w:rsid w:val="00C920D6"/>
    <w:rsid w:val="00C92502"/>
    <w:rsid w:val="00C92CA4"/>
    <w:rsid w:val="00C92CED"/>
    <w:rsid w:val="00C94477"/>
    <w:rsid w:val="00C944BD"/>
    <w:rsid w:val="00C94AA0"/>
    <w:rsid w:val="00C9523F"/>
    <w:rsid w:val="00C960E0"/>
    <w:rsid w:val="00C96C5F"/>
    <w:rsid w:val="00C96F98"/>
    <w:rsid w:val="00CA0C81"/>
    <w:rsid w:val="00CA0FF5"/>
    <w:rsid w:val="00CA172F"/>
    <w:rsid w:val="00CA1B62"/>
    <w:rsid w:val="00CA26B8"/>
    <w:rsid w:val="00CA3069"/>
    <w:rsid w:val="00CA404F"/>
    <w:rsid w:val="00CA4FC6"/>
    <w:rsid w:val="00CA5701"/>
    <w:rsid w:val="00CA5758"/>
    <w:rsid w:val="00CA6629"/>
    <w:rsid w:val="00CA7045"/>
    <w:rsid w:val="00CA70C4"/>
    <w:rsid w:val="00CA754A"/>
    <w:rsid w:val="00CA76B7"/>
    <w:rsid w:val="00CA7D2B"/>
    <w:rsid w:val="00CB044C"/>
    <w:rsid w:val="00CB0627"/>
    <w:rsid w:val="00CB0C99"/>
    <w:rsid w:val="00CB136F"/>
    <w:rsid w:val="00CB1800"/>
    <w:rsid w:val="00CB1923"/>
    <w:rsid w:val="00CB1945"/>
    <w:rsid w:val="00CB1B9B"/>
    <w:rsid w:val="00CB1E6E"/>
    <w:rsid w:val="00CB200A"/>
    <w:rsid w:val="00CB284C"/>
    <w:rsid w:val="00CB2EBB"/>
    <w:rsid w:val="00CB3841"/>
    <w:rsid w:val="00CB3D68"/>
    <w:rsid w:val="00CB4425"/>
    <w:rsid w:val="00CB4E1E"/>
    <w:rsid w:val="00CB506D"/>
    <w:rsid w:val="00CB5419"/>
    <w:rsid w:val="00CB5505"/>
    <w:rsid w:val="00CB57F1"/>
    <w:rsid w:val="00CB5971"/>
    <w:rsid w:val="00CB6600"/>
    <w:rsid w:val="00CB7A6C"/>
    <w:rsid w:val="00CC01D7"/>
    <w:rsid w:val="00CC0CBC"/>
    <w:rsid w:val="00CC0D5B"/>
    <w:rsid w:val="00CC154E"/>
    <w:rsid w:val="00CC1A9B"/>
    <w:rsid w:val="00CC1F30"/>
    <w:rsid w:val="00CC1F73"/>
    <w:rsid w:val="00CC1F76"/>
    <w:rsid w:val="00CC23A0"/>
    <w:rsid w:val="00CC310F"/>
    <w:rsid w:val="00CC3413"/>
    <w:rsid w:val="00CC3A3B"/>
    <w:rsid w:val="00CC401B"/>
    <w:rsid w:val="00CC441E"/>
    <w:rsid w:val="00CC4DD5"/>
    <w:rsid w:val="00CC5168"/>
    <w:rsid w:val="00CC51A0"/>
    <w:rsid w:val="00CC6A79"/>
    <w:rsid w:val="00CC7453"/>
    <w:rsid w:val="00CC79E8"/>
    <w:rsid w:val="00CC7F58"/>
    <w:rsid w:val="00CD0914"/>
    <w:rsid w:val="00CD0F10"/>
    <w:rsid w:val="00CD138C"/>
    <w:rsid w:val="00CD2A53"/>
    <w:rsid w:val="00CD2B64"/>
    <w:rsid w:val="00CD2D8D"/>
    <w:rsid w:val="00CD3845"/>
    <w:rsid w:val="00CD3B61"/>
    <w:rsid w:val="00CD575F"/>
    <w:rsid w:val="00CD59E6"/>
    <w:rsid w:val="00CD6564"/>
    <w:rsid w:val="00CD6596"/>
    <w:rsid w:val="00CD75C7"/>
    <w:rsid w:val="00CE0AF1"/>
    <w:rsid w:val="00CE0BB6"/>
    <w:rsid w:val="00CE0C37"/>
    <w:rsid w:val="00CE15A0"/>
    <w:rsid w:val="00CE1621"/>
    <w:rsid w:val="00CE1715"/>
    <w:rsid w:val="00CE1BE5"/>
    <w:rsid w:val="00CE2104"/>
    <w:rsid w:val="00CE2246"/>
    <w:rsid w:val="00CE289D"/>
    <w:rsid w:val="00CE2ECD"/>
    <w:rsid w:val="00CE39A4"/>
    <w:rsid w:val="00CE3D55"/>
    <w:rsid w:val="00CE3F9E"/>
    <w:rsid w:val="00CE4D23"/>
    <w:rsid w:val="00CE4E1D"/>
    <w:rsid w:val="00CE5551"/>
    <w:rsid w:val="00CE60E6"/>
    <w:rsid w:val="00CE6107"/>
    <w:rsid w:val="00CE654E"/>
    <w:rsid w:val="00CE6958"/>
    <w:rsid w:val="00CE749C"/>
    <w:rsid w:val="00CE76CC"/>
    <w:rsid w:val="00CE7B45"/>
    <w:rsid w:val="00CF0605"/>
    <w:rsid w:val="00CF0BBE"/>
    <w:rsid w:val="00CF0E74"/>
    <w:rsid w:val="00CF0FBC"/>
    <w:rsid w:val="00CF1BF0"/>
    <w:rsid w:val="00CF29A3"/>
    <w:rsid w:val="00CF3486"/>
    <w:rsid w:val="00CF3EE6"/>
    <w:rsid w:val="00CF3F2F"/>
    <w:rsid w:val="00CF3F3A"/>
    <w:rsid w:val="00CF4177"/>
    <w:rsid w:val="00CF4A4F"/>
    <w:rsid w:val="00CF4D96"/>
    <w:rsid w:val="00CF57A3"/>
    <w:rsid w:val="00CF5A5D"/>
    <w:rsid w:val="00CF5CA4"/>
    <w:rsid w:val="00CF6819"/>
    <w:rsid w:val="00CF7224"/>
    <w:rsid w:val="00CF75B6"/>
    <w:rsid w:val="00CF7B19"/>
    <w:rsid w:val="00CF7F77"/>
    <w:rsid w:val="00D00B4E"/>
    <w:rsid w:val="00D01163"/>
    <w:rsid w:val="00D01B28"/>
    <w:rsid w:val="00D01CE6"/>
    <w:rsid w:val="00D01E32"/>
    <w:rsid w:val="00D01EA3"/>
    <w:rsid w:val="00D025B6"/>
    <w:rsid w:val="00D02D06"/>
    <w:rsid w:val="00D02E1C"/>
    <w:rsid w:val="00D02E2B"/>
    <w:rsid w:val="00D03106"/>
    <w:rsid w:val="00D031E4"/>
    <w:rsid w:val="00D03317"/>
    <w:rsid w:val="00D03408"/>
    <w:rsid w:val="00D036E9"/>
    <w:rsid w:val="00D04200"/>
    <w:rsid w:val="00D046B0"/>
    <w:rsid w:val="00D04C72"/>
    <w:rsid w:val="00D0592F"/>
    <w:rsid w:val="00D05ECE"/>
    <w:rsid w:val="00D06C68"/>
    <w:rsid w:val="00D0714C"/>
    <w:rsid w:val="00D07A78"/>
    <w:rsid w:val="00D07E55"/>
    <w:rsid w:val="00D10C51"/>
    <w:rsid w:val="00D10D54"/>
    <w:rsid w:val="00D1142B"/>
    <w:rsid w:val="00D1157E"/>
    <w:rsid w:val="00D11718"/>
    <w:rsid w:val="00D11D9E"/>
    <w:rsid w:val="00D11EFA"/>
    <w:rsid w:val="00D11F4F"/>
    <w:rsid w:val="00D12107"/>
    <w:rsid w:val="00D12655"/>
    <w:rsid w:val="00D12700"/>
    <w:rsid w:val="00D1288F"/>
    <w:rsid w:val="00D13B24"/>
    <w:rsid w:val="00D14082"/>
    <w:rsid w:val="00D1476D"/>
    <w:rsid w:val="00D15524"/>
    <w:rsid w:val="00D164B0"/>
    <w:rsid w:val="00D17052"/>
    <w:rsid w:val="00D1722B"/>
    <w:rsid w:val="00D175AE"/>
    <w:rsid w:val="00D17C2C"/>
    <w:rsid w:val="00D2026D"/>
    <w:rsid w:val="00D2107B"/>
    <w:rsid w:val="00D213AB"/>
    <w:rsid w:val="00D21663"/>
    <w:rsid w:val="00D225C6"/>
    <w:rsid w:val="00D22687"/>
    <w:rsid w:val="00D22E6B"/>
    <w:rsid w:val="00D234C9"/>
    <w:rsid w:val="00D2400B"/>
    <w:rsid w:val="00D24294"/>
    <w:rsid w:val="00D24F05"/>
    <w:rsid w:val="00D2589C"/>
    <w:rsid w:val="00D263E6"/>
    <w:rsid w:val="00D26F53"/>
    <w:rsid w:val="00D27C80"/>
    <w:rsid w:val="00D3042B"/>
    <w:rsid w:val="00D3052E"/>
    <w:rsid w:val="00D30EF4"/>
    <w:rsid w:val="00D319C5"/>
    <w:rsid w:val="00D320AA"/>
    <w:rsid w:val="00D32F29"/>
    <w:rsid w:val="00D33DB4"/>
    <w:rsid w:val="00D33E5F"/>
    <w:rsid w:val="00D34114"/>
    <w:rsid w:val="00D34265"/>
    <w:rsid w:val="00D344EA"/>
    <w:rsid w:val="00D34908"/>
    <w:rsid w:val="00D34A1A"/>
    <w:rsid w:val="00D350D2"/>
    <w:rsid w:val="00D3541C"/>
    <w:rsid w:val="00D3572B"/>
    <w:rsid w:val="00D35FBE"/>
    <w:rsid w:val="00D37484"/>
    <w:rsid w:val="00D37652"/>
    <w:rsid w:val="00D41A33"/>
    <w:rsid w:val="00D41BAB"/>
    <w:rsid w:val="00D424AC"/>
    <w:rsid w:val="00D42A3C"/>
    <w:rsid w:val="00D4315E"/>
    <w:rsid w:val="00D4383E"/>
    <w:rsid w:val="00D43965"/>
    <w:rsid w:val="00D43A10"/>
    <w:rsid w:val="00D44208"/>
    <w:rsid w:val="00D44471"/>
    <w:rsid w:val="00D45365"/>
    <w:rsid w:val="00D45610"/>
    <w:rsid w:val="00D4568E"/>
    <w:rsid w:val="00D45A0D"/>
    <w:rsid w:val="00D46028"/>
    <w:rsid w:val="00D467BA"/>
    <w:rsid w:val="00D46DAB"/>
    <w:rsid w:val="00D46EF7"/>
    <w:rsid w:val="00D46EF8"/>
    <w:rsid w:val="00D47D23"/>
    <w:rsid w:val="00D504BC"/>
    <w:rsid w:val="00D52653"/>
    <w:rsid w:val="00D526D0"/>
    <w:rsid w:val="00D53183"/>
    <w:rsid w:val="00D53407"/>
    <w:rsid w:val="00D53639"/>
    <w:rsid w:val="00D53AA2"/>
    <w:rsid w:val="00D53EFA"/>
    <w:rsid w:val="00D53F9F"/>
    <w:rsid w:val="00D54215"/>
    <w:rsid w:val="00D5426B"/>
    <w:rsid w:val="00D54325"/>
    <w:rsid w:val="00D54602"/>
    <w:rsid w:val="00D54C1A"/>
    <w:rsid w:val="00D5524B"/>
    <w:rsid w:val="00D55FFB"/>
    <w:rsid w:val="00D563D5"/>
    <w:rsid w:val="00D56426"/>
    <w:rsid w:val="00D56E6E"/>
    <w:rsid w:val="00D57471"/>
    <w:rsid w:val="00D57CDE"/>
    <w:rsid w:val="00D60643"/>
    <w:rsid w:val="00D60765"/>
    <w:rsid w:val="00D60C9B"/>
    <w:rsid w:val="00D612E1"/>
    <w:rsid w:val="00D61454"/>
    <w:rsid w:val="00D620AF"/>
    <w:rsid w:val="00D6270A"/>
    <w:rsid w:val="00D63EFD"/>
    <w:rsid w:val="00D640A7"/>
    <w:rsid w:val="00D651F0"/>
    <w:rsid w:val="00D6534C"/>
    <w:rsid w:val="00D654CC"/>
    <w:rsid w:val="00D6576E"/>
    <w:rsid w:val="00D65BDB"/>
    <w:rsid w:val="00D65F5C"/>
    <w:rsid w:val="00D665C6"/>
    <w:rsid w:val="00D700ED"/>
    <w:rsid w:val="00D702CA"/>
    <w:rsid w:val="00D7086D"/>
    <w:rsid w:val="00D70BDD"/>
    <w:rsid w:val="00D70CB9"/>
    <w:rsid w:val="00D71205"/>
    <w:rsid w:val="00D7123D"/>
    <w:rsid w:val="00D71619"/>
    <w:rsid w:val="00D71FFB"/>
    <w:rsid w:val="00D728F3"/>
    <w:rsid w:val="00D72D20"/>
    <w:rsid w:val="00D74E4F"/>
    <w:rsid w:val="00D7527C"/>
    <w:rsid w:val="00D752C9"/>
    <w:rsid w:val="00D75766"/>
    <w:rsid w:val="00D759A1"/>
    <w:rsid w:val="00D76753"/>
    <w:rsid w:val="00D76BAA"/>
    <w:rsid w:val="00D76D8B"/>
    <w:rsid w:val="00D76DD4"/>
    <w:rsid w:val="00D774EF"/>
    <w:rsid w:val="00D7772F"/>
    <w:rsid w:val="00D8033F"/>
    <w:rsid w:val="00D8049C"/>
    <w:rsid w:val="00D815C2"/>
    <w:rsid w:val="00D81AFE"/>
    <w:rsid w:val="00D82598"/>
    <w:rsid w:val="00D82722"/>
    <w:rsid w:val="00D82899"/>
    <w:rsid w:val="00D82F44"/>
    <w:rsid w:val="00D8355D"/>
    <w:rsid w:val="00D837F2"/>
    <w:rsid w:val="00D84693"/>
    <w:rsid w:val="00D851A1"/>
    <w:rsid w:val="00D853D0"/>
    <w:rsid w:val="00D85D74"/>
    <w:rsid w:val="00D86779"/>
    <w:rsid w:val="00D86992"/>
    <w:rsid w:val="00D87544"/>
    <w:rsid w:val="00D87E14"/>
    <w:rsid w:val="00D90CD2"/>
    <w:rsid w:val="00D91C26"/>
    <w:rsid w:val="00D924C6"/>
    <w:rsid w:val="00D9337F"/>
    <w:rsid w:val="00D936DE"/>
    <w:rsid w:val="00D93721"/>
    <w:rsid w:val="00D9386C"/>
    <w:rsid w:val="00D93E4F"/>
    <w:rsid w:val="00D942E6"/>
    <w:rsid w:val="00D943D3"/>
    <w:rsid w:val="00D94401"/>
    <w:rsid w:val="00D947BD"/>
    <w:rsid w:val="00D95BBA"/>
    <w:rsid w:val="00D96550"/>
    <w:rsid w:val="00D969C2"/>
    <w:rsid w:val="00D9704E"/>
    <w:rsid w:val="00D97F2C"/>
    <w:rsid w:val="00DA024F"/>
    <w:rsid w:val="00DA0441"/>
    <w:rsid w:val="00DA0827"/>
    <w:rsid w:val="00DA0BB1"/>
    <w:rsid w:val="00DA1F21"/>
    <w:rsid w:val="00DA2891"/>
    <w:rsid w:val="00DA328B"/>
    <w:rsid w:val="00DA35CF"/>
    <w:rsid w:val="00DA404A"/>
    <w:rsid w:val="00DA44FD"/>
    <w:rsid w:val="00DA45F8"/>
    <w:rsid w:val="00DA4B72"/>
    <w:rsid w:val="00DA4DAC"/>
    <w:rsid w:val="00DA4F54"/>
    <w:rsid w:val="00DA5083"/>
    <w:rsid w:val="00DA5BF9"/>
    <w:rsid w:val="00DA6096"/>
    <w:rsid w:val="00DA61DB"/>
    <w:rsid w:val="00DA6875"/>
    <w:rsid w:val="00DA692D"/>
    <w:rsid w:val="00DA6FDB"/>
    <w:rsid w:val="00DA787E"/>
    <w:rsid w:val="00DA7967"/>
    <w:rsid w:val="00DB0143"/>
    <w:rsid w:val="00DB0277"/>
    <w:rsid w:val="00DB0395"/>
    <w:rsid w:val="00DB08A6"/>
    <w:rsid w:val="00DB1C8A"/>
    <w:rsid w:val="00DB2E6D"/>
    <w:rsid w:val="00DB3919"/>
    <w:rsid w:val="00DB3F0E"/>
    <w:rsid w:val="00DB4019"/>
    <w:rsid w:val="00DB40C7"/>
    <w:rsid w:val="00DB53BA"/>
    <w:rsid w:val="00DB5E3A"/>
    <w:rsid w:val="00DB73B3"/>
    <w:rsid w:val="00DB7479"/>
    <w:rsid w:val="00DB7B4F"/>
    <w:rsid w:val="00DC1A8C"/>
    <w:rsid w:val="00DC1EF7"/>
    <w:rsid w:val="00DC2143"/>
    <w:rsid w:val="00DC2DCC"/>
    <w:rsid w:val="00DC2DE7"/>
    <w:rsid w:val="00DC33BE"/>
    <w:rsid w:val="00DC34DB"/>
    <w:rsid w:val="00DC39A5"/>
    <w:rsid w:val="00DC3A73"/>
    <w:rsid w:val="00DC457C"/>
    <w:rsid w:val="00DC5864"/>
    <w:rsid w:val="00DC61F8"/>
    <w:rsid w:val="00DC678E"/>
    <w:rsid w:val="00DC6840"/>
    <w:rsid w:val="00DD01E9"/>
    <w:rsid w:val="00DD04DD"/>
    <w:rsid w:val="00DD0851"/>
    <w:rsid w:val="00DD105F"/>
    <w:rsid w:val="00DD10A9"/>
    <w:rsid w:val="00DD12A9"/>
    <w:rsid w:val="00DD21CE"/>
    <w:rsid w:val="00DD237F"/>
    <w:rsid w:val="00DD2482"/>
    <w:rsid w:val="00DD24B4"/>
    <w:rsid w:val="00DD2B86"/>
    <w:rsid w:val="00DD3572"/>
    <w:rsid w:val="00DD3952"/>
    <w:rsid w:val="00DD40E7"/>
    <w:rsid w:val="00DD4233"/>
    <w:rsid w:val="00DD46AE"/>
    <w:rsid w:val="00DD49C5"/>
    <w:rsid w:val="00DD54B9"/>
    <w:rsid w:val="00DD56F7"/>
    <w:rsid w:val="00DD5F88"/>
    <w:rsid w:val="00DD622C"/>
    <w:rsid w:val="00DD63A7"/>
    <w:rsid w:val="00DD69DA"/>
    <w:rsid w:val="00DE0153"/>
    <w:rsid w:val="00DE0280"/>
    <w:rsid w:val="00DE0D30"/>
    <w:rsid w:val="00DE0DA2"/>
    <w:rsid w:val="00DE19F7"/>
    <w:rsid w:val="00DE1F07"/>
    <w:rsid w:val="00DE20AF"/>
    <w:rsid w:val="00DE376E"/>
    <w:rsid w:val="00DE3908"/>
    <w:rsid w:val="00DE3A1F"/>
    <w:rsid w:val="00DE3C01"/>
    <w:rsid w:val="00DE3F5A"/>
    <w:rsid w:val="00DE4263"/>
    <w:rsid w:val="00DE42FA"/>
    <w:rsid w:val="00DE4A99"/>
    <w:rsid w:val="00DE4DAF"/>
    <w:rsid w:val="00DE5075"/>
    <w:rsid w:val="00DE5354"/>
    <w:rsid w:val="00DE5A0F"/>
    <w:rsid w:val="00DE5A97"/>
    <w:rsid w:val="00DE5AFB"/>
    <w:rsid w:val="00DE6065"/>
    <w:rsid w:val="00DE6268"/>
    <w:rsid w:val="00DE665A"/>
    <w:rsid w:val="00DE756F"/>
    <w:rsid w:val="00DE7D5F"/>
    <w:rsid w:val="00DF043C"/>
    <w:rsid w:val="00DF0FD0"/>
    <w:rsid w:val="00DF12A6"/>
    <w:rsid w:val="00DF1D66"/>
    <w:rsid w:val="00DF2113"/>
    <w:rsid w:val="00DF298B"/>
    <w:rsid w:val="00DF2D6C"/>
    <w:rsid w:val="00DF2E11"/>
    <w:rsid w:val="00DF32CC"/>
    <w:rsid w:val="00DF348B"/>
    <w:rsid w:val="00DF3912"/>
    <w:rsid w:val="00DF4661"/>
    <w:rsid w:val="00DF4DE5"/>
    <w:rsid w:val="00DF4E91"/>
    <w:rsid w:val="00DF5115"/>
    <w:rsid w:val="00DF51E6"/>
    <w:rsid w:val="00DF5504"/>
    <w:rsid w:val="00DF5A6F"/>
    <w:rsid w:val="00DF5AF2"/>
    <w:rsid w:val="00DF5C08"/>
    <w:rsid w:val="00DF6312"/>
    <w:rsid w:val="00DF6361"/>
    <w:rsid w:val="00DF637A"/>
    <w:rsid w:val="00DF6AE2"/>
    <w:rsid w:val="00DF7385"/>
    <w:rsid w:val="00DF7681"/>
    <w:rsid w:val="00DF7834"/>
    <w:rsid w:val="00DF7E4D"/>
    <w:rsid w:val="00E0040F"/>
    <w:rsid w:val="00E00F62"/>
    <w:rsid w:val="00E01C23"/>
    <w:rsid w:val="00E01E6A"/>
    <w:rsid w:val="00E038F4"/>
    <w:rsid w:val="00E040DF"/>
    <w:rsid w:val="00E04891"/>
    <w:rsid w:val="00E048DF"/>
    <w:rsid w:val="00E04A1A"/>
    <w:rsid w:val="00E04A6C"/>
    <w:rsid w:val="00E04BE9"/>
    <w:rsid w:val="00E05100"/>
    <w:rsid w:val="00E0519D"/>
    <w:rsid w:val="00E051A7"/>
    <w:rsid w:val="00E059F5"/>
    <w:rsid w:val="00E05D1F"/>
    <w:rsid w:val="00E05DB4"/>
    <w:rsid w:val="00E05DD5"/>
    <w:rsid w:val="00E06290"/>
    <w:rsid w:val="00E06746"/>
    <w:rsid w:val="00E06F79"/>
    <w:rsid w:val="00E07048"/>
    <w:rsid w:val="00E072B9"/>
    <w:rsid w:val="00E10C6A"/>
    <w:rsid w:val="00E11309"/>
    <w:rsid w:val="00E11A2F"/>
    <w:rsid w:val="00E11AAB"/>
    <w:rsid w:val="00E12089"/>
    <w:rsid w:val="00E1235D"/>
    <w:rsid w:val="00E123BA"/>
    <w:rsid w:val="00E125A6"/>
    <w:rsid w:val="00E1284B"/>
    <w:rsid w:val="00E12F4F"/>
    <w:rsid w:val="00E13281"/>
    <w:rsid w:val="00E13816"/>
    <w:rsid w:val="00E13F86"/>
    <w:rsid w:val="00E1418C"/>
    <w:rsid w:val="00E145E9"/>
    <w:rsid w:val="00E15323"/>
    <w:rsid w:val="00E153B2"/>
    <w:rsid w:val="00E15C99"/>
    <w:rsid w:val="00E16085"/>
    <w:rsid w:val="00E16636"/>
    <w:rsid w:val="00E1679E"/>
    <w:rsid w:val="00E204B8"/>
    <w:rsid w:val="00E21E18"/>
    <w:rsid w:val="00E21F06"/>
    <w:rsid w:val="00E21F8C"/>
    <w:rsid w:val="00E228B4"/>
    <w:rsid w:val="00E228F0"/>
    <w:rsid w:val="00E23C67"/>
    <w:rsid w:val="00E24015"/>
    <w:rsid w:val="00E25262"/>
    <w:rsid w:val="00E25433"/>
    <w:rsid w:val="00E2580F"/>
    <w:rsid w:val="00E25D6A"/>
    <w:rsid w:val="00E26ACE"/>
    <w:rsid w:val="00E26F37"/>
    <w:rsid w:val="00E2766D"/>
    <w:rsid w:val="00E27C5B"/>
    <w:rsid w:val="00E306C9"/>
    <w:rsid w:val="00E30960"/>
    <w:rsid w:val="00E30E62"/>
    <w:rsid w:val="00E316BE"/>
    <w:rsid w:val="00E317C4"/>
    <w:rsid w:val="00E319A3"/>
    <w:rsid w:val="00E31CD8"/>
    <w:rsid w:val="00E32440"/>
    <w:rsid w:val="00E33E00"/>
    <w:rsid w:val="00E33E38"/>
    <w:rsid w:val="00E34826"/>
    <w:rsid w:val="00E35F56"/>
    <w:rsid w:val="00E35FC1"/>
    <w:rsid w:val="00E363E1"/>
    <w:rsid w:val="00E36426"/>
    <w:rsid w:val="00E377B0"/>
    <w:rsid w:val="00E40154"/>
    <w:rsid w:val="00E40195"/>
    <w:rsid w:val="00E4063D"/>
    <w:rsid w:val="00E409E2"/>
    <w:rsid w:val="00E40A7E"/>
    <w:rsid w:val="00E41A9D"/>
    <w:rsid w:val="00E41C91"/>
    <w:rsid w:val="00E41CD2"/>
    <w:rsid w:val="00E42D06"/>
    <w:rsid w:val="00E43A91"/>
    <w:rsid w:val="00E44EA0"/>
    <w:rsid w:val="00E44FB2"/>
    <w:rsid w:val="00E4526E"/>
    <w:rsid w:val="00E4585C"/>
    <w:rsid w:val="00E46107"/>
    <w:rsid w:val="00E467B4"/>
    <w:rsid w:val="00E4696B"/>
    <w:rsid w:val="00E47991"/>
    <w:rsid w:val="00E50886"/>
    <w:rsid w:val="00E511AF"/>
    <w:rsid w:val="00E521CC"/>
    <w:rsid w:val="00E52577"/>
    <w:rsid w:val="00E52581"/>
    <w:rsid w:val="00E5282F"/>
    <w:rsid w:val="00E5437F"/>
    <w:rsid w:val="00E54669"/>
    <w:rsid w:val="00E546F5"/>
    <w:rsid w:val="00E5495F"/>
    <w:rsid w:val="00E54D04"/>
    <w:rsid w:val="00E54D09"/>
    <w:rsid w:val="00E5518C"/>
    <w:rsid w:val="00E55264"/>
    <w:rsid w:val="00E5542F"/>
    <w:rsid w:val="00E55A87"/>
    <w:rsid w:val="00E55A9D"/>
    <w:rsid w:val="00E56065"/>
    <w:rsid w:val="00E56242"/>
    <w:rsid w:val="00E566CD"/>
    <w:rsid w:val="00E56843"/>
    <w:rsid w:val="00E57140"/>
    <w:rsid w:val="00E57E49"/>
    <w:rsid w:val="00E603C6"/>
    <w:rsid w:val="00E61F1F"/>
    <w:rsid w:val="00E62F09"/>
    <w:rsid w:val="00E632EB"/>
    <w:rsid w:val="00E64078"/>
    <w:rsid w:val="00E64B95"/>
    <w:rsid w:val="00E65332"/>
    <w:rsid w:val="00E6648E"/>
    <w:rsid w:val="00E66A56"/>
    <w:rsid w:val="00E672B4"/>
    <w:rsid w:val="00E678B8"/>
    <w:rsid w:val="00E720D3"/>
    <w:rsid w:val="00E72B12"/>
    <w:rsid w:val="00E73F51"/>
    <w:rsid w:val="00E742C5"/>
    <w:rsid w:val="00E743B0"/>
    <w:rsid w:val="00E747C8"/>
    <w:rsid w:val="00E74BBE"/>
    <w:rsid w:val="00E74DC1"/>
    <w:rsid w:val="00E75C18"/>
    <w:rsid w:val="00E76054"/>
    <w:rsid w:val="00E76443"/>
    <w:rsid w:val="00E7662B"/>
    <w:rsid w:val="00E7738D"/>
    <w:rsid w:val="00E7755A"/>
    <w:rsid w:val="00E775A6"/>
    <w:rsid w:val="00E8040B"/>
    <w:rsid w:val="00E80419"/>
    <w:rsid w:val="00E8100F"/>
    <w:rsid w:val="00E81024"/>
    <w:rsid w:val="00E811E9"/>
    <w:rsid w:val="00E816FF"/>
    <w:rsid w:val="00E819DC"/>
    <w:rsid w:val="00E82F62"/>
    <w:rsid w:val="00E83139"/>
    <w:rsid w:val="00E844D8"/>
    <w:rsid w:val="00E84763"/>
    <w:rsid w:val="00E84976"/>
    <w:rsid w:val="00E84C98"/>
    <w:rsid w:val="00E85205"/>
    <w:rsid w:val="00E857F0"/>
    <w:rsid w:val="00E861FE"/>
    <w:rsid w:val="00E86EFD"/>
    <w:rsid w:val="00E87697"/>
    <w:rsid w:val="00E87E1C"/>
    <w:rsid w:val="00E91372"/>
    <w:rsid w:val="00E91C8D"/>
    <w:rsid w:val="00E9211D"/>
    <w:rsid w:val="00E921EE"/>
    <w:rsid w:val="00E92AD2"/>
    <w:rsid w:val="00E92CA6"/>
    <w:rsid w:val="00E92CDC"/>
    <w:rsid w:val="00E92E87"/>
    <w:rsid w:val="00E93042"/>
    <w:rsid w:val="00E93089"/>
    <w:rsid w:val="00E9314B"/>
    <w:rsid w:val="00E9342C"/>
    <w:rsid w:val="00E9388A"/>
    <w:rsid w:val="00E9425E"/>
    <w:rsid w:val="00E95CB1"/>
    <w:rsid w:val="00E963EF"/>
    <w:rsid w:val="00E96461"/>
    <w:rsid w:val="00E96498"/>
    <w:rsid w:val="00E96B6C"/>
    <w:rsid w:val="00EA1149"/>
    <w:rsid w:val="00EA1237"/>
    <w:rsid w:val="00EA1689"/>
    <w:rsid w:val="00EA1749"/>
    <w:rsid w:val="00EA2F56"/>
    <w:rsid w:val="00EA333F"/>
    <w:rsid w:val="00EA428D"/>
    <w:rsid w:val="00EA4E83"/>
    <w:rsid w:val="00EA5110"/>
    <w:rsid w:val="00EA63D2"/>
    <w:rsid w:val="00EA6515"/>
    <w:rsid w:val="00EA6629"/>
    <w:rsid w:val="00EA68DC"/>
    <w:rsid w:val="00EA73A1"/>
    <w:rsid w:val="00EA767C"/>
    <w:rsid w:val="00EA797A"/>
    <w:rsid w:val="00EA7A71"/>
    <w:rsid w:val="00EA7F86"/>
    <w:rsid w:val="00EB15BD"/>
    <w:rsid w:val="00EB15F7"/>
    <w:rsid w:val="00EB1DCE"/>
    <w:rsid w:val="00EB1DF8"/>
    <w:rsid w:val="00EB21A8"/>
    <w:rsid w:val="00EB2306"/>
    <w:rsid w:val="00EB413C"/>
    <w:rsid w:val="00EB446E"/>
    <w:rsid w:val="00EB48A1"/>
    <w:rsid w:val="00EB4905"/>
    <w:rsid w:val="00EB4A8A"/>
    <w:rsid w:val="00EB4B15"/>
    <w:rsid w:val="00EB4D21"/>
    <w:rsid w:val="00EB5356"/>
    <w:rsid w:val="00EB58FB"/>
    <w:rsid w:val="00EB58FD"/>
    <w:rsid w:val="00EB5A1C"/>
    <w:rsid w:val="00EB6B82"/>
    <w:rsid w:val="00EB6D92"/>
    <w:rsid w:val="00EB6DBD"/>
    <w:rsid w:val="00EB6FCD"/>
    <w:rsid w:val="00EB7408"/>
    <w:rsid w:val="00EB77EE"/>
    <w:rsid w:val="00EB78EC"/>
    <w:rsid w:val="00EB7B8E"/>
    <w:rsid w:val="00EB7DF0"/>
    <w:rsid w:val="00EC03BB"/>
    <w:rsid w:val="00EC0846"/>
    <w:rsid w:val="00EC0CC9"/>
    <w:rsid w:val="00EC1719"/>
    <w:rsid w:val="00EC1C0A"/>
    <w:rsid w:val="00EC21BE"/>
    <w:rsid w:val="00EC2410"/>
    <w:rsid w:val="00EC248C"/>
    <w:rsid w:val="00EC2706"/>
    <w:rsid w:val="00EC2984"/>
    <w:rsid w:val="00EC34A3"/>
    <w:rsid w:val="00EC35C2"/>
    <w:rsid w:val="00EC3910"/>
    <w:rsid w:val="00EC3C56"/>
    <w:rsid w:val="00EC4417"/>
    <w:rsid w:val="00EC4635"/>
    <w:rsid w:val="00EC4C5D"/>
    <w:rsid w:val="00EC5893"/>
    <w:rsid w:val="00EC5D65"/>
    <w:rsid w:val="00EC64B6"/>
    <w:rsid w:val="00EC6619"/>
    <w:rsid w:val="00EC6BFA"/>
    <w:rsid w:val="00EC7B2D"/>
    <w:rsid w:val="00ED01D4"/>
    <w:rsid w:val="00ED0D2D"/>
    <w:rsid w:val="00ED0E2F"/>
    <w:rsid w:val="00ED1B84"/>
    <w:rsid w:val="00ED3D15"/>
    <w:rsid w:val="00ED4302"/>
    <w:rsid w:val="00ED4897"/>
    <w:rsid w:val="00ED49AC"/>
    <w:rsid w:val="00ED4B99"/>
    <w:rsid w:val="00ED4C19"/>
    <w:rsid w:val="00ED5DAA"/>
    <w:rsid w:val="00ED5DC5"/>
    <w:rsid w:val="00ED6291"/>
    <w:rsid w:val="00ED62ED"/>
    <w:rsid w:val="00ED647D"/>
    <w:rsid w:val="00ED7E7C"/>
    <w:rsid w:val="00EE05C1"/>
    <w:rsid w:val="00EE0D91"/>
    <w:rsid w:val="00EE1CC6"/>
    <w:rsid w:val="00EE23C5"/>
    <w:rsid w:val="00EE2971"/>
    <w:rsid w:val="00EE29AF"/>
    <w:rsid w:val="00EE2DCF"/>
    <w:rsid w:val="00EE3B83"/>
    <w:rsid w:val="00EE3E72"/>
    <w:rsid w:val="00EE4001"/>
    <w:rsid w:val="00EE4296"/>
    <w:rsid w:val="00EE4436"/>
    <w:rsid w:val="00EE5477"/>
    <w:rsid w:val="00EE5EFA"/>
    <w:rsid w:val="00EE7A68"/>
    <w:rsid w:val="00EE7C34"/>
    <w:rsid w:val="00EE7EC2"/>
    <w:rsid w:val="00EF0019"/>
    <w:rsid w:val="00EF037C"/>
    <w:rsid w:val="00EF0CF0"/>
    <w:rsid w:val="00EF1AD6"/>
    <w:rsid w:val="00EF1BA7"/>
    <w:rsid w:val="00EF2160"/>
    <w:rsid w:val="00EF2285"/>
    <w:rsid w:val="00EF269B"/>
    <w:rsid w:val="00EF2F05"/>
    <w:rsid w:val="00EF30FA"/>
    <w:rsid w:val="00EF3311"/>
    <w:rsid w:val="00EF357A"/>
    <w:rsid w:val="00EF39FA"/>
    <w:rsid w:val="00EF3D28"/>
    <w:rsid w:val="00EF42C3"/>
    <w:rsid w:val="00EF4605"/>
    <w:rsid w:val="00EF4A90"/>
    <w:rsid w:val="00EF5C03"/>
    <w:rsid w:val="00EF5E53"/>
    <w:rsid w:val="00EF6463"/>
    <w:rsid w:val="00EF69FE"/>
    <w:rsid w:val="00EF7085"/>
    <w:rsid w:val="00EF753C"/>
    <w:rsid w:val="00EF78A0"/>
    <w:rsid w:val="00F00050"/>
    <w:rsid w:val="00F00D13"/>
    <w:rsid w:val="00F01140"/>
    <w:rsid w:val="00F014B2"/>
    <w:rsid w:val="00F017EF"/>
    <w:rsid w:val="00F01C5B"/>
    <w:rsid w:val="00F02335"/>
    <w:rsid w:val="00F028BD"/>
    <w:rsid w:val="00F02C88"/>
    <w:rsid w:val="00F030AD"/>
    <w:rsid w:val="00F038CC"/>
    <w:rsid w:val="00F03B81"/>
    <w:rsid w:val="00F03D4A"/>
    <w:rsid w:val="00F03F62"/>
    <w:rsid w:val="00F04B6D"/>
    <w:rsid w:val="00F04FA6"/>
    <w:rsid w:val="00F05E25"/>
    <w:rsid w:val="00F0606C"/>
    <w:rsid w:val="00F06DDD"/>
    <w:rsid w:val="00F07392"/>
    <w:rsid w:val="00F073E0"/>
    <w:rsid w:val="00F074A5"/>
    <w:rsid w:val="00F074F6"/>
    <w:rsid w:val="00F07957"/>
    <w:rsid w:val="00F07A35"/>
    <w:rsid w:val="00F07C41"/>
    <w:rsid w:val="00F07E99"/>
    <w:rsid w:val="00F10324"/>
    <w:rsid w:val="00F10402"/>
    <w:rsid w:val="00F104DD"/>
    <w:rsid w:val="00F10830"/>
    <w:rsid w:val="00F10963"/>
    <w:rsid w:val="00F1157C"/>
    <w:rsid w:val="00F1206E"/>
    <w:rsid w:val="00F120E7"/>
    <w:rsid w:val="00F1218B"/>
    <w:rsid w:val="00F1233A"/>
    <w:rsid w:val="00F12970"/>
    <w:rsid w:val="00F13CA0"/>
    <w:rsid w:val="00F13D09"/>
    <w:rsid w:val="00F1418B"/>
    <w:rsid w:val="00F141D1"/>
    <w:rsid w:val="00F142CF"/>
    <w:rsid w:val="00F14B86"/>
    <w:rsid w:val="00F154A8"/>
    <w:rsid w:val="00F156AE"/>
    <w:rsid w:val="00F15DE1"/>
    <w:rsid w:val="00F165B4"/>
    <w:rsid w:val="00F16CF3"/>
    <w:rsid w:val="00F16D0F"/>
    <w:rsid w:val="00F16EE6"/>
    <w:rsid w:val="00F170A0"/>
    <w:rsid w:val="00F1766E"/>
    <w:rsid w:val="00F17B02"/>
    <w:rsid w:val="00F17DEA"/>
    <w:rsid w:val="00F17E46"/>
    <w:rsid w:val="00F17FAD"/>
    <w:rsid w:val="00F20208"/>
    <w:rsid w:val="00F2024A"/>
    <w:rsid w:val="00F204C4"/>
    <w:rsid w:val="00F2056E"/>
    <w:rsid w:val="00F2096F"/>
    <w:rsid w:val="00F217F7"/>
    <w:rsid w:val="00F21954"/>
    <w:rsid w:val="00F22827"/>
    <w:rsid w:val="00F22CA8"/>
    <w:rsid w:val="00F23F21"/>
    <w:rsid w:val="00F25C24"/>
    <w:rsid w:val="00F266CA"/>
    <w:rsid w:val="00F26A97"/>
    <w:rsid w:val="00F26B02"/>
    <w:rsid w:val="00F26CF3"/>
    <w:rsid w:val="00F26F8E"/>
    <w:rsid w:val="00F27225"/>
    <w:rsid w:val="00F2764E"/>
    <w:rsid w:val="00F27BE0"/>
    <w:rsid w:val="00F27F7F"/>
    <w:rsid w:val="00F302A9"/>
    <w:rsid w:val="00F308DF"/>
    <w:rsid w:val="00F31BB5"/>
    <w:rsid w:val="00F31DEC"/>
    <w:rsid w:val="00F322F8"/>
    <w:rsid w:val="00F32929"/>
    <w:rsid w:val="00F33A8C"/>
    <w:rsid w:val="00F33FD9"/>
    <w:rsid w:val="00F3428B"/>
    <w:rsid w:val="00F35B64"/>
    <w:rsid w:val="00F364AC"/>
    <w:rsid w:val="00F37491"/>
    <w:rsid w:val="00F37632"/>
    <w:rsid w:val="00F37953"/>
    <w:rsid w:val="00F40517"/>
    <w:rsid w:val="00F4091F"/>
    <w:rsid w:val="00F410A2"/>
    <w:rsid w:val="00F4139F"/>
    <w:rsid w:val="00F42528"/>
    <w:rsid w:val="00F42745"/>
    <w:rsid w:val="00F44BE5"/>
    <w:rsid w:val="00F44FFF"/>
    <w:rsid w:val="00F4512E"/>
    <w:rsid w:val="00F4534E"/>
    <w:rsid w:val="00F45535"/>
    <w:rsid w:val="00F45F1E"/>
    <w:rsid w:val="00F46332"/>
    <w:rsid w:val="00F468FC"/>
    <w:rsid w:val="00F46A51"/>
    <w:rsid w:val="00F46C2C"/>
    <w:rsid w:val="00F47993"/>
    <w:rsid w:val="00F50065"/>
    <w:rsid w:val="00F50B25"/>
    <w:rsid w:val="00F50D62"/>
    <w:rsid w:val="00F51518"/>
    <w:rsid w:val="00F51D4D"/>
    <w:rsid w:val="00F51DAF"/>
    <w:rsid w:val="00F521FE"/>
    <w:rsid w:val="00F522BF"/>
    <w:rsid w:val="00F5268E"/>
    <w:rsid w:val="00F5273E"/>
    <w:rsid w:val="00F52A62"/>
    <w:rsid w:val="00F53451"/>
    <w:rsid w:val="00F54092"/>
    <w:rsid w:val="00F54785"/>
    <w:rsid w:val="00F5484D"/>
    <w:rsid w:val="00F54D47"/>
    <w:rsid w:val="00F563A1"/>
    <w:rsid w:val="00F56600"/>
    <w:rsid w:val="00F56B71"/>
    <w:rsid w:val="00F57C6D"/>
    <w:rsid w:val="00F57DD5"/>
    <w:rsid w:val="00F604AF"/>
    <w:rsid w:val="00F6063E"/>
    <w:rsid w:val="00F60AD0"/>
    <w:rsid w:val="00F60E74"/>
    <w:rsid w:val="00F61818"/>
    <w:rsid w:val="00F618BF"/>
    <w:rsid w:val="00F62866"/>
    <w:rsid w:val="00F62D09"/>
    <w:rsid w:val="00F6364F"/>
    <w:rsid w:val="00F636BE"/>
    <w:rsid w:val="00F636D4"/>
    <w:rsid w:val="00F64198"/>
    <w:rsid w:val="00F642A0"/>
    <w:rsid w:val="00F644C7"/>
    <w:rsid w:val="00F64F62"/>
    <w:rsid w:val="00F65AA8"/>
    <w:rsid w:val="00F6648F"/>
    <w:rsid w:val="00F666E3"/>
    <w:rsid w:val="00F67284"/>
    <w:rsid w:val="00F67652"/>
    <w:rsid w:val="00F67850"/>
    <w:rsid w:val="00F7039C"/>
    <w:rsid w:val="00F70D30"/>
    <w:rsid w:val="00F70D3D"/>
    <w:rsid w:val="00F71315"/>
    <w:rsid w:val="00F719F8"/>
    <w:rsid w:val="00F71CB5"/>
    <w:rsid w:val="00F7205E"/>
    <w:rsid w:val="00F72431"/>
    <w:rsid w:val="00F73187"/>
    <w:rsid w:val="00F7322B"/>
    <w:rsid w:val="00F73FEA"/>
    <w:rsid w:val="00F7435A"/>
    <w:rsid w:val="00F74B29"/>
    <w:rsid w:val="00F74BDC"/>
    <w:rsid w:val="00F757C9"/>
    <w:rsid w:val="00F75C12"/>
    <w:rsid w:val="00F75D2B"/>
    <w:rsid w:val="00F7647B"/>
    <w:rsid w:val="00F76DEC"/>
    <w:rsid w:val="00F778CA"/>
    <w:rsid w:val="00F77B9D"/>
    <w:rsid w:val="00F77DD2"/>
    <w:rsid w:val="00F77EDC"/>
    <w:rsid w:val="00F800BD"/>
    <w:rsid w:val="00F80C01"/>
    <w:rsid w:val="00F81369"/>
    <w:rsid w:val="00F816EB"/>
    <w:rsid w:val="00F81940"/>
    <w:rsid w:val="00F81FE9"/>
    <w:rsid w:val="00F82C1A"/>
    <w:rsid w:val="00F834D1"/>
    <w:rsid w:val="00F83EB6"/>
    <w:rsid w:val="00F841EB"/>
    <w:rsid w:val="00F85DE6"/>
    <w:rsid w:val="00F862C0"/>
    <w:rsid w:val="00F86444"/>
    <w:rsid w:val="00F8644F"/>
    <w:rsid w:val="00F867D8"/>
    <w:rsid w:val="00F86990"/>
    <w:rsid w:val="00F871C0"/>
    <w:rsid w:val="00F873CE"/>
    <w:rsid w:val="00F87FE6"/>
    <w:rsid w:val="00F9059A"/>
    <w:rsid w:val="00F90ADC"/>
    <w:rsid w:val="00F90B02"/>
    <w:rsid w:val="00F90EF5"/>
    <w:rsid w:val="00F91C22"/>
    <w:rsid w:val="00F91E32"/>
    <w:rsid w:val="00F92F8C"/>
    <w:rsid w:val="00F9336D"/>
    <w:rsid w:val="00F93AE7"/>
    <w:rsid w:val="00F93D62"/>
    <w:rsid w:val="00F93E2D"/>
    <w:rsid w:val="00F9402A"/>
    <w:rsid w:val="00F9422E"/>
    <w:rsid w:val="00F9442F"/>
    <w:rsid w:val="00F94A42"/>
    <w:rsid w:val="00F94BDD"/>
    <w:rsid w:val="00F94FB7"/>
    <w:rsid w:val="00F95063"/>
    <w:rsid w:val="00F95F08"/>
    <w:rsid w:val="00F95FBE"/>
    <w:rsid w:val="00F96534"/>
    <w:rsid w:val="00F96ADC"/>
    <w:rsid w:val="00F96DB9"/>
    <w:rsid w:val="00F96E2E"/>
    <w:rsid w:val="00F96EA5"/>
    <w:rsid w:val="00F973C1"/>
    <w:rsid w:val="00F97509"/>
    <w:rsid w:val="00FA03CE"/>
    <w:rsid w:val="00FA0A02"/>
    <w:rsid w:val="00FA0BB5"/>
    <w:rsid w:val="00FA1D2C"/>
    <w:rsid w:val="00FA1E1C"/>
    <w:rsid w:val="00FA2450"/>
    <w:rsid w:val="00FA2D21"/>
    <w:rsid w:val="00FA3607"/>
    <w:rsid w:val="00FA37E3"/>
    <w:rsid w:val="00FA3FCE"/>
    <w:rsid w:val="00FA4396"/>
    <w:rsid w:val="00FA469D"/>
    <w:rsid w:val="00FA479D"/>
    <w:rsid w:val="00FA4BF7"/>
    <w:rsid w:val="00FA57A5"/>
    <w:rsid w:val="00FA5871"/>
    <w:rsid w:val="00FA5F8A"/>
    <w:rsid w:val="00FA6913"/>
    <w:rsid w:val="00FA6923"/>
    <w:rsid w:val="00FA6C08"/>
    <w:rsid w:val="00FA6EDE"/>
    <w:rsid w:val="00FA7FE5"/>
    <w:rsid w:val="00FB0882"/>
    <w:rsid w:val="00FB0898"/>
    <w:rsid w:val="00FB0BD3"/>
    <w:rsid w:val="00FB1DAD"/>
    <w:rsid w:val="00FB2579"/>
    <w:rsid w:val="00FB28CC"/>
    <w:rsid w:val="00FB36B8"/>
    <w:rsid w:val="00FB3896"/>
    <w:rsid w:val="00FB3B24"/>
    <w:rsid w:val="00FB4862"/>
    <w:rsid w:val="00FB4A01"/>
    <w:rsid w:val="00FB4DE4"/>
    <w:rsid w:val="00FB5200"/>
    <w:rsid w:val="00FB6A15"/>
    <w:rsid w:val="00FB6B58"/>
    <w:rsid w:val="00FB7039"/>
    <w:rsid w:val="00FC031D"/>
    <w:rsid w:val="00FC090C"/>
    <w:rsid w:val="00FC0DFE"/>
    <w:rsid w:val="00FC1E95"/>
    <w:rsid w:val="00FC2D26"/>
    <w:rsid w:val="00FC2F9D"/>
    <w:rsid w:val="00FC3D74"/>
    <w:rsid w:val="00FC4311"/>
    <w:rsid w:val="00FC58F9"/>
    <w:rsid w:val="00FC5F6F"/>
    <w:rsid w:val="00FC60BC"/>
    <w:rsid w:val="00FC62C9"/>
    <w:rsid w:val="00FC6758"/>
    <w:rsid w:val="00FC6855"/>
    <w:rsid w:val="00FC6FB8"/>
    <w:rsid w:val="00FD044F"/>
    <w:rsid w:val="00FD0662"/>
    <w:rsid w:val="00FD19F7"/>
    <w:rsid w:val="00FD25F2"/>
    <w:rsid w:val="00FD2D6A"/>
    <w:rsid w:val="00FD3413"/>
    <w:rsid w:val="00FD351F"/>
    <w:rsid w:val="00FD3C28"/>
    <w:rsid w:val="00FD47A1"/>
    <w:rsid w:val="00FD5A72"/>
    <w:rsid w:val="00FD62B6"/>
    <w:rsid w:val="00FD6435"/>
    <w:rsid w:val="00FD64A4"/>
    <w:rsid w:val="00FD69D8"/>
    <w:rsid w:val="00FD7A4B"/>
    <w:rsid w:val="00FE03CB"/>
    <w:rsid w:val="00FE0E8F"/>
    <w:rsid w:val="00FE13AC"/>
    <w:rsid w:val="00FE15D6"/>
    <w:rsid w:val="00FE24BA"/>
    <w:rsid w:val="00FE2889"/>
    <w:rsid w:val="00FE34F9"/>
    <w:rsid w:val="00FE446B"/>
    <w:rsid w:val="00FE500A"/>
    <w:rsid w:val="00FE5074"/>
    <w:rsid w:val="00FE59F5"/>
    <w:rsid w:val="00FE654E"/>
    <w:rsid w:val="00FE68E0"/>
    <w:rsid w:val="00FE6D79"/>
    <w:rsid w:val="00FE6E3A"/>
    <w:rsid w:val="00FE744B"/>
    <w:rsid w:val="00FE7A95"/>
    <w:rsid w:val="00FF01D1"/>
    <w:rsid w:val="00FF039E"/>
    <w:rsid w:val="00FF03CF"/>
    <w:rsid w:val="00FF0C24"/>
    <w:rsid w:val="00FF1121"/>
    <w:rsid w:val="00FF1E98"/>
    <w:rsid w:val="00FF22B6"/>
    <w:rsid w:val="00FF2EA1"/>
    <w:rsid w:val="00FF31C4"/>
    <w:rsid w:val="00FF4B33"/>
    <w:rsid w:val="00FF4C2A"/>
    <w:rsid w:val="00FF4D2B"/>
    <w:rsid w:val="00FF4F10"/>
    <w:rsid w:val="00FF5154"/>
    <w:rsid w:val="00FF5467"/>
    <w:rsid w:val="00FF55A2"/>
    <w:rsid w:val="00FF5FC1"/>
    <w:rsid w:val="00FF61CE"/>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577C7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uiPriority="0"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uiPriority="0" w:qFormat="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51F"/>
    <w:pPr>
      <w:spacing w:line="276" w:lineRule="auto"/>
      <w:jc w:val="both"/>
    </w:pPr>
    <w:rPr>
      <w:rFonts w:cs="Arial"/>
      <w:sz w:val="22"/>
      <w:szCs w:val="22"/>
      <w:lang w:eastAsia="en-US"/>
    </w:rPr>
  </w:style>
  <w:style w:type="paragraph" w:styleId="Naslov1">
    <w:name w:val="heading 1"/>
    <w:aliases w:val="Heading 1 Char1 Char1,Heading 1 Char Char Char1,Heading 1 Char1 Char1 Char Char,Heading 1 Char Char Char1 Char Char,Heading 1 Char Char1,Heading 1 Char1 Char1 Char1,Heading 1 Char Char Char1 Char1,Heading 1 Char1 Char Char Char"/>
    <w:basedOn w:val="GLAVA0"/>
    <w:link w:val="Naslov1Char"/>
    <w:qFormat/>
    <w:rsid w:val="00574C22"/>
    <w:pPr>
      <w:outlineLvl w:val="0"/>
    </w:pPr>
  </w:style>
  <w:style w:type="paragraph" w:styleId="Naslov2">
    <w:name w:val="heading 2"/>
    <w:basedOn w:val="GLAVA1"/>
    <w:link w:val="Naslov2Char"/>
    <w:unhideWhenUsed/>
    <w:qFormat/>
    <w:rsid w:val="00574C22"/>
    <w:pPr>
      <w:ind w:left="0" w:firstLine="0"/>
      <w:outlineLvl w:val="1"/>
    </w:pPr>
  </w:style>
  <w:style w:type="paragraph" w:styleId="Naslov3">
    <w:name w:val="heading 3"/>
    <w:basedOn w:val="GLAVA11"/>
    <w:link w:val="Naslov3Char"/>
    <w:unhideWhenUsed/>
    <w:qFormat/>
    <w:rsid w:val="00574C22"/>
    <w:pPr>
      <w:numPr>
        <w:ilvl w:val="2"/>
        <w:numId w:val="70"/>
      </w:numPr>
      <w:spacing w:before="120" w:after="120"/>
      <w:outlineLvl w:val="2"/>
    </w:pPr>
    <w:rPr>
      <w:rFonts w:cs="Arial"/>
    </w:rPr>
  </w:style>
  <w:style w:type="paragraph" w:styleId="Naslov4">
    <w:name w:val="heading 4"/>
    <w:basedOn w:val="GLAVA1-1"/>
    <w:link w:val="Naslov4Char"/>
    <w:unhideWhenUsed/>
    <w:qFormat/>
    <w:rsid w:val="0035751F"/>
    <w:pPr>
      <w:numPr>
        <w:numId w:val="6"/>
      </w:numPr>
      <w:ind w:left="1080"/>
      <w:outlineLvl w:val="3"/>
    </w:pPr>
  </w:style>
  <w:style w:type="paragraph" w:styleId="Naslov5">
    <w:name w:val="heading 5"/>
    <w:basedOn w:val="GLAVA3"/>
    <w:link w:val="Naslov5Char"/>
    <w:uiPriority w:val="99"/>
    <w:unhideWhenUsed/>
    <w:qFormat/>
    <w:rsid w:val="00574C22"/>
    <w:pPr>
      <w:numPr>
        <w:ilvl w:val="3"/>
        <w:numId w:val="70"/>
      </w:numPr>
      <w:spacing w:before="240" w:after="120"/>
      <w:outlineLvl w:val="4"/>
    </w:pPr>
    <w:rPr>
      <w:rFonts w:cs="Arial"/>
      <w:b/>
      <w:caps w:val="0"/>
    </w:rPr>
  </w:style>
  <w:style w:type="paragraph" w:styleId="Naslov6">
    <w:name w:val="heading 6"/>
    <w:basedOn w:val="Normal"/>
    <w:link w:val="Naslov6Char"/>
    <w:unhideWhenUsed/>
    <w:qFormat/>
    <w:rsid w:val="00574C22"/>
    <w:pPr>
      <w:numPr>
        <w:ilvl w:val="4"/>
        <w:numId w:val="70"/>
      </w:numPr>
      <w:ind w:left="0"/>
      <w:outlineLvl w:val="5"/>
    </w:pPr>
    <w:rPr>
      <w:rFonts w:asciiTheme="majorHAnsi" w:hAnsiTheme="majorHAnsi" w:cstheme="majorBidi"/>
      <w:b/>
      <w:u w:val="single"/>
    </w:rPr>
  </w:style>
  <w:style w:type="paragraph" w:styleId="Naslov7">
    <w:name w:val="heading 7"/>
    <w:basedOn w:val="GLAVA4"/>
    <w:link w:val="Naslov7Char"/>
    <w:uiPriority w:val="9"/>
    <w:unhideWhenUsed/>
    <w:qFormat/>
    <w:rsid w:val="001940E5"/>
    <w:pPr>
      <w:outlineLvl w:val="6"/>
    </w:pPr>
  </w:style>
  <w:style w:type="paragraph" w:styleId="Naslov8">
    <w:name w:val="heading 8"/>
    <w:basedOn w:val="Normal"/>
    <w:link w:val="Naslov8Char"/>
    <w:uiPriority w:val="9"/>
    <w:unhideWhenUsed/>
    <w:qFormat/>
    <w:rsid w:val="00574C22"/>
    <w:pPr>
      <w:numPr>
        <w:ilvl w:val="5"/>
        <w:numId w:val="70"/>
      </w:numPr>
      <w:spacing w:line="240" w:lineRule="auto"/>
      <w:outlineLvl w:val="7"/>
    </w:pPr>
    <w:rPr>
      <w:rFonts w:eastAsia="Times New Roman"/>
      <w:b/>
      <w:bCs/>
      <w:szCs w:val="24"/>
      <w:lang w:eastAsia="hr-HR"/>
    </w:rPr>
  </w:style>
  <w:style w:type="paragraph" w:styleId="Naslov9">
    <w:name w:val="heading 9"/>
    <w:basedOn w:val="Normal"/>
    <w:link w:val="Naslov9Char"/>
    <w:uiPriority w:val="9"/>
    <w:unhideWhenUsed/>
    <w:qFormat/>
    <w:rsid w:val="004E5314"/>
    <w:pPr>
      <w:numPr>
        <w:ilvl w:val="6"/>
        <w:numId w:val="70"/>
      </w:numPr>
      <w:pBdr>
        <w:top w:val="single" w:sz="4" w:space="1" w:color="auto"/>
        <w:bottom w:val="single" w:sz="4" w:space="1" w:color="auto"/>
      </w:pBdr>
      <w:tabs>
        <w:tab w:val="left" w:pos="-2835"/>
      </w:tabs>
      <w:spacing w:before="120"/>
      <w:outlineLvl w:val="8"/>
    </w:pPr>
    <w:rPr>
      <w:rFonts w:asciiTheme="majorHAnsi" w:hAnsiTheme="majorHAnsi" w:cs="Times New Roman"/>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Heading 1 Char1 Char1 Char,Heading 1 Char Char Char1 Char,Heading 1 Char1 Char1 Char Char Char,Heading 1 Char Char Char1 Char Char Char,Heading 1 Char Char1 Char,Heading 1 Char1 Char1 Char1 Char,Heading 1 Char Char Char1 Char1 Char"/>
    <w:link w:val="Naslov1"/>
    <w:locked/>
    <w:rsid w:val="00574C22"/>
    <w:rPr>
      <w:rFonts w:cs="Arial"/>
      <w:b/>
      <w:sz w:val="28"/>
      <w:szCs w:val="22"/>
      <w:shd w:val="clear" w:color="auto" w:fill="95B3D7" w:themeFill="accent1" w:themeFillTint="99"/>
      <w:lang w:eastAsia="en-US"/>
    </w:rPr>
  </w:style>
  <w:style w:type="character" w:customStyle="1" w:styleId="Naslov2Char">
    <w:name w:val="Naslov 2 Char"/>
    <w:link w:val="Naslov2"/>
    <w:uiPriority w:val="99"/>
    <w:qFormat/>
    <w:locked/>
    <w:rsid w:val="00574C22"/>
    <w:rPr>
      <w:rFonts w:cs="Arial"/>
      <w:b/>
      <w:sz w:val="24"/>
      <w:szCs w:val="22"/>
      <w:shd w:val="clear" w:color="auto" w:fill="B8CCE4" w:themeFill="accent1" w:themeFillTint="66"/>
      <w:lang w:eastAsia="en-US"/>
    </w:rPr>
  </w:style>
  <w:style w:type="character" w:customStyle="1" w:styleId="Naslov3Char">
    <w:name w:val="Naslov 3 Char"/>
    <w:link w:val="Naslov3"/>
    <w:locked/>
    <w:rsid w:val="00574C22"/>
    <w:rPr>
      <w:rFonts w:asciiTheme="majorHAnsi" w:hAnsiTheme="majorHAnsi" w:cs="Arial"/>
      <w:b/>
      <w:caps/>
      <w:sz w:val="22"/>
      <w:szCs w:val="22"/>
      <w:shd w:val="clear" w:color="auto" w:fill="DBE5F1" w:themeFill="accent1" w:themeFillTint="33"/>
      <w:lang w:eastAsia="en-US"/>
    </w:rPr>
  </w:style>
  <w:style w:type="character" w:customStyle="1" w:styleId="Naslov4Char">
    <w:name w:val="Naslov 4 Char"/>
    <w:link w:val="Naslov4"/>
    <w:uiPriority w:val="99"/>
    <w:locked/>
    <w:rsid w:val="0035751F"/>
    <w:rPr>
      <w:rFonts w:cs="Arial"/>
      <w:b/>
      <w:sz w:val="24"/>
      <w:szCs w:val="28"/>
      <w:shd w:val="clear" w:color="auto" w:fill="D6E3BC"/>
      <w:lang w:eastAsia="en-US"/>
    </w:rPr>
  </w:style>
  <w:style w:type="character" w:customStyle="1" w:styleId="Naslov5Char">
    <w:name w:val="Naslov 5 Char"/>
    <w:link w:val="Naslov5"/>
    <w:uiPriority w:val="99"/>
    <w:locked/>
    <w:rsid w:val="00574C22"/>
    <w:rPr>
      <w:rFonts w:asciiTheme="majorHAnsi" w:hAnsiTheme="majorHAnsi" w:cs="Arial"/>
      <w:b/>
      <w:sz w:val="22"/>
      <w:szCs w:val="22"/>
      <w:lang w:eastAsia="en-US"/>
    </w:rPr>
  </w:style>
  <w:style w:type="paragraph" w:styleId="Zaglavlje">
    <w:name w:val="header"/>
    <w:aliases w:val="Znak, Znak"/>
    <w:basedOn w:val="Normal"/>
    <w:link w:val="ZaglavljeChar"/>
    <w:uiPriority w:val="99"/>
    <w:rsid w:val="00B328B8"/>
    <w:pPr>
      <w:tabs>
        <w:tab w:val="center" w:pos="4536"/>
        <w:tab w:val="right" w:pos="9072"/>
      </w:tabs>
    </w:pPr>
    <w:rPr>
      <w:sz w:val="24"/>
      <w:szCs w:val="24"/>
    </w:rPr>
  </w:style>
  <w:style w:type="character" w:customStyle="1" w:styleId="ZaglavljeChar">
    <w:name w:val="Zaglavlje Char"/>
    <w:aliases w:val="Znak Char1, Znak Char"/>
    <w:link w:val="Zaglavlje"/>
    <w:uiPriority w:val="99"/>
    <w:locked/>
    <w:rsid w:val="00E04A1A"/>
    <w:rPr>
      <w:sz w:val="24"/>
      <w:szCs w:val="24"/>
      <w:lang w:val="en-GB" w:eastAsia="sl-SI"/>
    </w:rPr>
  </w:style>
  <w:style w:type="character" w:customStyle="1" w:styleId="HeaderChar">
    <w:name w:val="Header Char"/>
    <w:aliases w:val="Znak Char"/>
    <w:basedOn w:val="Zadanifontodlomka"/>
    <w:uiPriority w:val="99"/>
    <w:semiHidden/>
    <w:locked/>
    <w:rsid w:val="0093161E"/>
    <w:rPr>
      <w:rFonts w:ascii="Arial" w:hAnsi="Arial" w:cs="Arial"/>
      <w:sz w:val="20"/>
      <w:szCs w:val="20"/>
      <w:lang w:val="sl-SI" w:eastAsia="sl-SI"/>
    </w:rPr>
  </w:style>
  <w:style w:type="paragraph" w:styleId="Podnoje">
    <w:name w:val="footer"/>
    <w:basedOn w:val="Normal"/>
    <w:link w:val="PodnojeChar"/>
    <w:rsid w:val="00B328B8"/>
    <w:pPr>
      <w:tabs>
        <w:tab w:val="center" w:pos="4536"/>
        <w:tab w:val="right" w:pos="9072"/>
      </w:tabs>
    </w:pPr>
  </w:style>
  <w:style w:type="character" w:customStyle="1" w:styleId="PodnojeChar">
    <w:name w:val="Podnožje Char"/>
    <w:basedOn w:val="Zadanifontodlomka"/>
    <w:link w:val="Podnoje"/>
    <w:locked/>
    <w:rsid w:val="00E25262"/>
    <w:rPr>
      <w:rFonts w:ascii="Arial" w:hAnsi="Arial" w:cs="Arial"/>
      <w:sz w:val="24"/>
      <w:szCs w:val="24"/>
    </w:rPr>
  </w:style>
  <w:style w:type="character" w:styleId="Brojstranice">
    <w:name w:val="page number"/>
    <w:basedOn w:val="Zadanifontodlomka"/>
    <w:rsid w:val="00365DA2"/>
  </w:style>
  <w:style w:type="paragraph" w:customStyle="1" w:styleId="Volume">
    <w:name w:val="Volume"/>
    <w:aliases w:val="N1"/>
    <w:basedOn w:val="Naslov1"/>
    <w:uiPriority w:val="99"/>
    <w:rsid w:val="0046538F"/>
    <w:pPr>
      <w:tabs>
        <w:tab w:val="num" w:pos="720"/>
      </w:tabs>
    </w:pPr>
    <w:rPr>
      <w:color w:val="0000FF"/>
    </w:rPr>
  </w:style>
  <w:style w:type="paragraph" w:styleId="Tijeloteksta">
    <w:name w:val="Body Text"/>
    <w:aliases w:val="Body Text Indent 3,Body Text Indent 31,uvlaka 3,Body Text Indent 311,Body Text Indent 3111,Body Text Indent 31111"/>
    <w:basedOn w:val="Normal"/>
    <w:link w:val="TijelotekstaChar"/>
    <w:uiPriority w:val="99"/>
    <w:qFormat/>
    <w:rsid w:val="0035751F"/>
    <w:pPr>
      <w:spacing w:line="240" w:lineRule="auto"/>
    </w:pPr>
    <w:rPr>
      <w:rFonts w:ascii="Arial" w:hAnsi="Arial"/>
      <w:sz w:val="20"/>
      <w:szCs w:val="24"/>
      <w:lang w:eastAsia="hr-HR"/>
    </w:rPr>
  </w:style>
  <w:style w:type="character" w:customStyle="1" w:styleId="BodyTextChar1">
    <w:name w:val="Body Text Char1"/>
    <w:aliases w:val="Body Text Indent 31 Char1,uvlaka 3 Char1,Body Text Indent 311 Char1,Body Text Indent 3111 Char1,Body Text Indent 31111 Char1"/>
    <w:uiPriority w:val="99"/>
    <w:locked/>
    <w:rsid w:val="002E724A"/>
    <w:rPr>
      <w:rFonts w:ascii="Arial" w:hAnsi="Arial" w:cs="Arial"/>
      <w:lang w:val="sl-SI" w:eastAsia="en-US"/>
    </w:rPr>
  </w:style>
  <w:style w:type="character" w:customStyle="1" w:styleId="TijelotekstaChar">
    <w:name w:val="Tijelo teksta Char"/>
    <w:aliases w:val="Body Text Indent 3 Char,Body Text Indent 31 Char,uvlaka 3 Char,Body Text Indent 311 Char,Body Text Indent 3111 Char,Body Text Indent 31111 Char"/>
    <w:link w:val="Tijeloteksta"/>
    <w:uiPriority w:val="99"/>
    <w:locked/>
    <w:rsid w:val="0035751F"/>
    <w:rPr>
      <w:rFonts w:ascii="Arial" w:hAnsi="Arial" w:cs="Arial"/>
      <w:szCs w:val="24"/>
    </w:rPr>
  </w:style>
  <w:style w:type="paragraph" w:styleId="Blokteksta">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pPr>
  </w:style>
  <w:style w:type="character" w:styleId="Hiperveza">
    <w:name w:val="Hyperlink"/>
    <w:basedOn w:val="Zadanifontodlomka"/>
    <w:uiPriority w:val="99"/>
    <w:rsid w:val="002E724A"/>
    <w:rPr>
      <w:color w:val="0000FF"/>
      <w:u w:val="single"/>
    </w:rPr>
  </w:style>
  <w:style w:type="paragraph" w:customStyle="1" w:styleId="Besedilolena">
    <w:name w:val="Besedilo člena"/>
    <w:basedOn w:val="Normal"/>
    <w:uiPriority w:val="99"/>
    <w:rsid w:val="0086468A"/>
    <w:pPr>
      <w:spacing w:after="120"/>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style>
  <w:style w:type="paragraph" w:styleId="Obinouvueno">
    <w:name w:val="Normal Indent"/>
    <w:basedOn w:val="Normal"/>
    <w:uiPriority w:val="99"/>
    <w:rsid w:val="002564E9"/>
    <w:pPr>
      <w:ind w:left="708"/>
    </w:pPr>
  </w:style>
  <w:style w:type="paragraph" w:styleId="Tekstfusnote">
    <w:name w:val="footnote text"/>
    <w:basedOn w:val="Normal"/>
    <w:link w:val="TekstfusnoteChar"/>
    <w:uiPriority w:val="99"/>
    <w:rsid w:val="00E9425E"/>
    <w:rPr>
      <w:color w:val="000000"/>
    </w:rPr>
  </w:style>
  <w:style w:type="character" w:customStyle="1" w:styleId="TekstfusnoteChar">
    <w:name w:val="Tekst fusnote Char"/>
    <w:basedOn w:val="Zadanifontodlomka"/>
    <w:link w:val="Tekstfusnote"/>
    <w:uiPriority w:val="99"/>
    <w:qFormat/>
    <w:locked/>
    <w:rsid w:val="005B2CF9"/>
    <w:rPr>
      <w:rFonts w:ascii="Arial" w:hAnsi="Arial" w:cs="Arial"/>
      <w:color w:val="000000"/>
      <w:lang w:val="en-GB"/>
    </w:rPr>
  </w:style>
  <w:style w:type="paragraph" w:customStyle="1" w:styleId="Odstavekseznama1">
    <w:name w:val="Odstavek seznama1"/>
    <w:basedOn w:val="Normal"/>
    <w:link w:val="OdstavekseznamaZnak"/>
    <w:uiPriority w:val="99"/>
    <w:qFormat/>
    <w:rsid w:val="0035751F"/>
    <w:pPr>
      <w:spacing w:line="240" w:lineRule="auto"/>
      <w:ind w:left="708"/>
      <w:jc w:val="left"/>
    </w:pPr>
    <w:rPr>
      <w:rFonts w:ascii="Times New Roman" w:hAnsi="Times New Roman"/>
      <w:sz w:val="24"/>
      <w:szCs w:val="24"/>
      <w:lang w:val="en-GB" w:eastAsia="sl-SI"/>
    </w:rPr>
  </w:style>
  <w:style w:type="character" w:customStyle="1" w:styleId="OdstavekseznamaZnak">
    <w:name w:val="Odstavek seznama Znak"/>
    <w:aliases w:val="Heading 12 Znak,Odstavek seznama Znak1,List Paragraph Znak"/>
    <w:link w:val="Odstavekseznama1"/>
    <w:uiPriority w:val="34"/>
    <w:locked/>
    <w:rsid w:val="0035751F"/>
    <w:rPr>
      <w:rFonts w:ascii="Times New Roman" w:hAnsi="Times New Roman" w:cs="Arial"/>
      <w:sz w:val="24"/>
      <w:szCs w:val="24"/>
      <w:lang w:val="en-GB" w:eastAsia="sl-SI"/>
    </w:rPr>
  </w:style>
  <w:style w:type="paragraph" w:styleId="Tekstbalonia">
    <w:name w:val="Balloon Text"/>
    <w:basedOn w:val="Normal"/>
    <w:link w:val="TekstbaloniaChar"/>
    <w:uiPriority w:val="99"/>
    <w:semiHidden/>
    <w:rsid w:val="000406EF"/>
    <w:rPr>
      <w:rFonts w:cs="Tahoma"/>
      <w:sz w:val="16"/>
      <w:szCs w:val="16"/>
    </w:rPr>
  </w:style>
  <w:style w:type="character" w:customStyle="1" w:styleId="TekstbaloniaChar">
    <w:name w:val="Tekst balončića Char"/>
    <w:basedOn w:val="Zadanifontodlomka"/>
    <w:link w:val="Tekstbalonia"/>
    <w:uiPriority w:val="99"/>
    <w:locked/>
    <w:rsid w:val="000406EF"/>
    <w:rPr>
      <w:rFonts w:ascii="Tahoma" w:hAnsi="Tahoma" w:cs="Tahoma"/>
      <w:sz w:val="16"/>
      <w:szCs w:val="16"/>
    </w:rPr>
  </w:style>
  <w:style w:type="character" w:styleId="Referencakomentara">
    <w:name w:val="annotation reference"/>
    <w:basedOn w:val="Zadanifontodlomka"/>
    <w:rsid w:val="00677372"/>
    <w:rPr>
      <w:sz w:val="16"/>
      <w:szCs w:val="16"/>
    </w:rPr>
  </w:style>
  <w:style w:type="paragraph" w:styleId="Tekstkomentara">
    <w:name w:val="annotation text"/>
    <w:aliases w:val=" Char Char,Char Char"/>
    <w:basedOn w:val="Normal"/>
    <w:link w:val="TekstkomentaraChar"/>
    <w:qFormat/>
    <w:rsid w:val="00C36FEA"/>
    <w:pPr>
      <w:spacing w:after="200"/>
    </w:pPr>
    <w:rPr>
      <w:rFonts w:cs="Calibri"/>
    </w:rPr>
  </w:style>
  <w:style w:type="character" w:customStyle="1" w:styleId="TekstkomentaraChar">
    <w:name w:val="Tekst komentara Char"/>
    <w:aliases w:val=" Char Char Char,Char Char Char"/>
    <w:basedOn w:val="Zadanifontodlomka"/>
    <w:link w:val="Tekstkomentara"/>
    <w:qFormat/>
    <w:locked/>
    <w:rsid w:val="00C36FEA"/>
    <w:rPr>
      <w:rFonts w:ascii="Calibri" w:hAnsi="Calibri" w:cs="Calibri"/>
      <w:noProof/>
      <w:sz w:val="20"/>
      <w:szCs w:val="20"/>
      <w:lang w:eastAsia="en-US"/>
    </w:rPr>
  </w:style>
  <w:style w:type="table" w:styleId="Reetkatablice">
    <w:name w:val="Table Grid"/>
    <w:aliases w:val="Izvjescetablica"/>
    <w:basedOn w:val="Obinatablica"/>
    <w:uiPriority w:val="59"/>
    <w:rsid w:val="00B3605B"/>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encafusnote">
    <w:name w:val="footnote reference"/>
    <w:basedOn w:val="Zadanifontodlomka"/>
    <w:uiPriority w:val="99"/>
    <w:qFormat/>
    <w:rsid w:val="00A51202"/>
    <w:rPr>
      <w:vertAlign w:val="superscript"/>
    </w:rPr>
  </w:style>
  <w:style w:type="paragraph" w:customStyle="1" w:styleId="Default">
    <w:name w:val="Default"/>
    <w:qFormat/>
    <w:rsid w:val="00133F78"/>
    <w:pPr>
      <w:autoSpaceDE w:val="0"/>
      <w:autoSpaceDN w:val="0"/>
      <w:adjustRightInd w:val="0"/>
    </w:pPr>
    <w:rPr>
      <w:rFonts w:ascii="Arial" w:hAnsi="Arial" w:cs="Arial"/>
      <w:color w:val="000000"/>
      <w:sz w:val="24"/>
      <w:szCs w:val="24"/>
      <w:lang w:val="sl-SI" w:eastAsia="sl-SI"/>
    </w:rPr>
  </w:style>
  <w:style w:type="paragraph" w:styleId="Tijeloteksta2">
    <w:name w:val="Body Text 2"/>
    <w:basedOn w:val="Normal"/>
    <w:link w:val="Tijeloteksta2Char"/>
    <w:uiPriority w:val="99"/>
    <w:rsid w:val="000435E1"/>
    <w:pPr>
      <w:spacing w:after="120" w:line="480" w:lineRule="auto"/>
    </w:pPr>
  </w:style>
  <w:style w:type="character" w:customStyle="1" w:styleId="Tijeloteksta2Char">
    <w:name w:val="Tijelo teksta 2 Char"/>
    <w:basedOn w:val="Zadanifontodlomka"/>
    <w:link w:val="Tijeloteksta2"/>
    <w:uiPriority w:val="99"/>
    <w:locked/>
    <w:rsid w:val="000435E1"/>
    <w:rPr>
      <w:rFonts w:ascii="Arial" w:hAnsi="Arial" w:cs="Arial"/>
      <w:sz w:val="24"/>
      <w:szCs w:val="24"/>
    </w:rPr>
  </w:style>
  <w:style w:type="paragraph" w:customStyle="1" w:styleId="Section">
    <w:name w:val="Section"/>
    <w:basedOn w:val="Normal"/>
    <w:uiPriority w:val="99"/>
    <w:rsid w:val="000435E1"/>
    <w:pPr>
      <w:spacing w:line="360" w:lineRule="exact"/>
      <w:jc w:val="center"/>
    </w:pPr>
    <w:rPr>
      <w:b/>
      <w:bCs/>
      <w:sz w:val="32"/>
      <w:szCs w:val="32"/>
    </w:rPr>
  </w:style>
  <w:style w:type="paragraph" w:customStyle="1" w:styleId="t-9-8">
    <w:name w:val="t-9-8"/>
    <w:basedOn w:val="Normal"/>
    <w:uiPriority w:val="99"/>
    <w:rsid w:val="005D5DB9"/>
    <w:pPr>
      <w:spacing w:before="100" w:beforeAutospacing="1" w:after="100" w:afterAutospacing="1"/>
    </w:pPr>
    <w:rPr>
      <w:sz w:val="24"/>
      <w:szCs w:val="24"/>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99"/>
    <w:qFormat/>
    <w:rsid w:val="0035751F"/>
    <w:rPr>
      <w:rFonts w:cs="Calibri"/>
      <w:sz w:val="22"/>
      <w:szCs w:val="22"/>
      <w:lang w:eastAsia="en-US"/>
    </w:rPr>
  </w:style>
  <w:style w:type="paragraph" w:customStyle="1" w:styleId="BodyTextCenter">
    <w:name w:val="Body Text_Center"/>
    <w:basedOn w:val="Tijeloteksta"/>
    <w:next w:val="Tijeloteksta"/>
    <w:uiPriority w:val="99"/>
    <w:qFormat/>
    <w:rsid w:val="0035751F"/>
    <w:pPr>
      <w:spacing w:before="120" w:after="120"/>
      <w:jc w:val="center"/>
    </w:pPr>
    <w:rPr>
      <w:rFonts w:ascii="Calibri" w:eastAsia="Arial Unicode MS" w:hAnsi="Calibri"/>
      <w:sz w:val="22"/>
      <w:szCs w:val="22"/>
      <w:lang w:eastAsia="en-US"/>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Tijeloteksta"/>
    <w:next w:val="Tijeloteksta"/>
    <w:link w:val="BodyTextBoldCenter14pChar"/>
    <w:uiPriority w:val="99"/>
    <w:rsid w:val="00795BE3"/>
    <w:pPr>
      <w:spacing w:before="120" w:after="120"/>
      <w:jc w:val="center"/>
    </w:pPr>
    <w:rPr>
      <w:rFonts w:cs="Calibri"/>
      <w:b/>
      <w:bCs/>
      <w:sz w:val="28"/>
      <w:szCs w:val="28"/>
    </w:rPr>
  </w:style>
  <w:style w:type="character" w:customStyle="1" w:styleId="BodyTextBoldCenter14pChar">
    <w:name w:val="Body Text_Bold_Center_14p Char"/>
    <w:link w:val="BodyTextBoldCenter14p"/>
    <w:uiPriority w:val="99"/>
    <w:locked/>
    <w:rsid w:val="00795BE3"/>
    <w:rPr>
      <w:rFonts w:ascii="Calibri" w:hAnsi="Calibri" w:cs="Calibri"/>
      <w:b/>
      <w:bCs/>
      <w:sz w:val="28"/>
      <w:szCs w:val="28"/>
      <w:lang w:val="hr-HR" w:eastAsia="en-US"/>
    </w:rPr>
  </w:style>
  <w:style w:type="paragraph" w:styleId="Predmetkomentara">
    <w:name w:val="annotation subject"/>
    <w:basedOn w:val="Tekstkomentara"/>
    <w:next w:val="Tekstkomentara"/>
    <w:link w:val="PredmetkomentaraChar"/>
    <w:uiPriority w:val="99"/>
    <w:semiHidden/>
    <w:rsid w:val="00B3036E"/>
    <w:pPr>
      <w:spacing w:after="0"/>
    </w:pPr>
    <w:rPr>
      <w:rFonts w:ascii="Arial" w:hAnsi="Arial" w:cs="Arial"/>
      <w:b/>
      <w:bCs/>
    </w:rPr>
  </w:style>
  <w:style w:type="character" w:customStyle="1" w:styleId="PredmetkomentaraChar">
    <w:name w:val="Predmet komentara Char"/>
    <w:basedOn w:val="TekstkomentaraChar"/>
    <w:link w:val="Predmetkomentara"/>
    <w:uiPriority w:val="99"/>
    <w:locked/>
    <w:rsid w:val="00B3036E"/>
    <w:rPr>
      <w:rFonts w:ascii="Arial" w:hAnsi="Arial" w:cs="Arial"/>
      <w:b/>
      <w:bCs/>
      <w:noProof/>
      <w:sz w:val="20"/>
      <w:szCs w:val="20"/>
      <w:lang w:eastAsia="en-US"/>
    </w:rPr>
  </w:style>
  <w:style w:type="character" w:styleId="Istaknuto">
    <w:name w:val="Emphasis"/>
    <w:basedOn w:val="Zadanifontodlomka"/>
    <w:uiPriority w:val="99"/>
    <w:qFormat/>
    <w:rsid w:val="0035751F"/>
    <w:rPr>
      <w:i/>
      <w:iCs/>
    </w:rPr>
  </w:style>
  <w:style w:type="character" w:customStyle="1" w:styleId="st1">
    <w:name w:val="st1"/>
    <w:uiPriority w:val="99"/>
    <w:rsid w:val="006F491A"/>
  </w:style>
  <w:style w:type="paragraph" w:styleId="Odlomakpopisa">
    <w:name w:val="List Paragraph"/>
    <w:aliases w:val="Heading 12,heading 1,naslov 1,Naslov 12,Graf,Graf1,Graf2,Graf3,Graf4,Graf5,Graf6,Graf7,Graf8,Graf9,Graf10,Graf11,Graf12,Graf13,Graf14,Graf15,Graf16,Graf17,Graf18,Graf19,Naslov 11,Paragraph,List Paragraph Red,lp1,Paragraphe de liste PBLH,2"/>
    <w:basedOn w:val="Normal"/>
    <w:link w:val="OdlomakpopisaChar"/>
    <w:uiPriority w:val="34"/>
    <w:qFormat/>
    <w:rsid w:val="0035751F"/>
    <w:pPr>
      <w:ind w:left="708"/>
    </w:pPr>
    <w:rPr>
      <w:sz w:val="20"/>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qFormat/>
    <w:locked/>
    <w:rsid w:val="0035751F"/>
    <w:rPr>
      <w:rFonts w:cs="Arial"/>
      <w:szCs w:val="22"/>
      <w:lang w:eastAsia="en-US"/>
    </w:rPr>
  </w:style>
  <w:style w:type="table" w:customStyle="1" w:styleId="Tabelamrea1">
    <w:name w:val="Tabela – mreža1"/>
    <w:uiPriority w:val="99"/>
    <w:rsid w:val="004C1963"/>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Naslov">
    <w:name w:val="TOC Heading"/>
    <w:basedOn w:val="Naslov1"/>
    <w:next w:val="Normal"/>
    <w:uiPriority w:val="39"/>
    <w:unhideWhenUsed/>
    <w:qFormat/>
    <w:rsid w:val="0035751F"/>
    <w:pPr>
      <w:keepNext/>
      <w:keepLines/>
      <w:shd w:val="clear" w:color="auto" w:fill="auto"/>
      <w:spacing w:before="480"/>
      <w:outlineLvl w:val="9"/>
    </w:pPr>
    <w:rPr>
      <w:rFonts w:asciiTheme="majorHAnsi" w:eastAsiaTheme="majorEastAsia" w:hAnsiTheme="majorHAnsi" w:cstheme="majorBidi"/>
      <w:bCs/>
      <w:color w:val="365F91" w:themeColor="accent1" w:themeShade="BF"/>
      <w:szCs w:val="28"/>
    </w:rPr>
  </w:style>
  <w:style w:type="paragraph" w:styleId="Sadraj1">
    <w:name w:val="toc 1"/>
    <w:basedOn w:val="Normal"/>
    <w:next w:val="Normal"/>
    <w:autoRedefine/>
    <w:uiPriority w:val="39"/>
    <w:qFormat/>
    <w:rsid w:val="0035751F"/>
    <w:pPr>
      <w:spacing w:after="100"/>
    </w:pPr>
  </w:style>
  <w:style w:type="paragraph" w:styleId="Sadraj3">
    <w:name w:val="toc 3"/>
    <w:basedOn w:val="Normal"/>
    <w:next w:val="Normal"/>
    <w:autoRedefine/>
    <w:uiPriority w:val="39"/>
    <w:qFormat/>
    <w:rsid w:val="008529A1"/>
    <w:pPr>
      <w:tabs>
        <w:tab w:val="left" w:pos="880"/>
        <w:tab w:val="right" w:leader="dot" w:pos="9061"/>
      </w:tabs>
      <w:ind w:left="403"/>
    </w:pPr>
  </w:style>
  <w:style w:type="paragraph" w:styleId="Sadraj2">
    <w:name w:val="toc 2"/>
    <w:basedOn w:val="Normal"/>
    <w:next w:val="Normal"/>
    <w:autoRedefine/>
    <w:uiPriority w:val="39"/>
    <w:unhideWhenUsed/>
    <w:qFormat/>
    <w:rsid w:val="00B40878"/>
    <w:pPr>
      <w:spacing w:after="100"/>
      <w:ind w:left="220"/>
    </w:pPr>
    <w:rPr>
      <w:rFonts w:asciiTheme="minorHAnsi" w:eastAsiaTheme="minorEastAsia" w:hAnsiTheme="minorHAnsi" w:cstheme="minorBidi"/>
      <w:lang w:val="en-US"/>
    </w:rPr>
  </w:style>
  <w:style w:type="paragraph" w:styleId="Sadraj4">
    <w:name w:val="toc 4"/>
    <w:basedOn w:val="Normal"/>
    <w:next w:val="Normal"/>
    <w:autoRedefine/>
    <w:uiPriority w:val="39"/>
    <w:unhideWhenUsed/>
    <w:rsid w:val="00A93829"/>
    <w:pPr>
      <w:spacing w:after="100"/>
      <w:ind w:left="660"/>
    </w:pPr>
    <w:rPr>
      <w:rFonts w:asciiTheme="minorHAnsi" w:eastAsiaTheme="minorEastAsia" w:hAnsiTheme="minorHAnsi" w:cstheme="minorBidi"/>
      <w:lang w:eastAsia="hr-HR"/>
    </w:rPr>
  </w:style>
  <w:style w:type="paragraph" w:styleId="Sadraj5">
    <w:name w:val="toc 5"/>
    <w:basedOn w:val="Normal"/>
    <w:next w:val="Normal"/>
    <w:autoRedefine/>
    <w:uiPriority w:val="39"/>
    <w:unhideWhenUsed/>
    <w:rsid w:val="00A93829"/>
    <w:pPr>
      <w:spacing w:after="100"/>
      <w:ind w:left="880"/>
    </w:pPr>
    <w:rPr>
      <w:rFonts w:asciiTheme="minorHAnsi" w:eastAsiaTheme="minorEastAsia" w:hAnsiTheme="minorHAnsi" w:cstheme="minorBidi"/>
      <w:lang w:eastAsia="hr-HR"/>
    </w:rPr>
  </w:style>
  <w:style w:type="paragraph" w:styleId="Sadraj6">
    <w:name w:val="toc 6"/>
    <w:basedOn w:val="Normal"/>
    <w:next w:val="Normal"/>
    <w:autoRedefine/>
    <w:uiPriority w:val="39"/>
    <w:unhideWhenUsed/>
    <w:rsid w:val="00A93829"/>
    <w:pPr>
      <w:spacing w:after="100"/>
      <w:ind w:left="1100"/>
    </w:pPr>
    <w:rPr>
      <w:rFonts w:asciiTheme="minorHAnsi" w:eastAsiaTheme="minorEastAsia" w:hAnsiTheme="minorHAnsi" w:cstheme="minorBidi"/>
      <w:lang w:eastAsia="hr-HR"/>
    </w:rPr>
  </w:style>
  <w:style w:type="paragraph" w:styleId="Sadraj7">
    <w:name w:val="toc 7"/>
    <w:basedOn w:val="Normal"/>
    <w:next w:val="Normal"/>
    <w:autoRedefine/>
    <w:uiPriority w:val="39"/>
    <w:unhideWhenUsed/>
    <w:rsid w:val="00A93829"/>
    <w:pPr>
      <w:spacing w:after="100"/>
      <w:ind w:left="1320"/>
    </w:pPr>
    <w:rPr>
      <w:rFonts w:asciiTheme="minorHAnsi" w:eastAsiaTheme="minorEastAsia" w:hAnsiTheme="minorHAnsi" w:cstheme="minorBidi"/>
      <w:lang w:eastAsia="hr-HR"/>
    </w:rPr>
  </w:style>
  <w:style w:type="paragraph" w:styleId="Sadraj8">
    <w:name w:val="toc 8"/>
    <w:basedOn w:val="Normal"/>
    <w:next w:val="Normal"/>
    <w:autoRedefine/>
    <w:uiPriority w:val="39"/>
    <w:unhideWhenUsed/>
    <w:rsid w:val="00A93829"/>
    <w:pPr>
      <w:spacing w:after="100"/>
      <w:ind w:left="1540"/>
    </w:pPr>
    <w:rPr>
      <w:rFonts w:asciiTheme="minorHAnsi" w:eastAsiaTheme="minorEastAsia" w:hAnsiTheme="minorHAnsi" w:cstheme="minorBidi"/>
      <w:lang w:eastAsia="hr-HR"/>
    </w:rPr>
  </w:style>
  <w:style w:type="paragraph" w:styleId="Sadraj9">
    <w:name w:val="toc 9"/>
    <w:basedOn w:val="Normal"/>
    <w:next w:val="Normal"/>
    <w:autoRedefine/>
    <w:uiPriority w:val="39"/>
    <w:unhideWhenUsed/>
    <w:rsid w:val="00A93829"/>
    <w:pPr>
      <w:spacing w:after="100"/>
      <w:ind w:left="1760"/>
    </w:pPr>
    <w:rPr>
      <w:rFonts w:asciiTheme="minorHAnsi" w:eastAsiaTheme="minorEastAsia" w:hAnsiTheme="minorHAnsi" w:cstheme="minorBidi"/>
      <w:lang w:eastAsia="hr-HR"/>
    </w:rPr>
  </w:style>
  <w:style w:type="paragraph" w:customStyle="1" w:styleId="tb-na16">
    <w:name w:val="tb-na16"/>
    <w:basedOn w:val="Normal"/>
    <w:rsid w:val="00480399"/>
    <w:pPr>
      <w:spacing w:before="100" w:beforeAutospacing="1" w:after="100" w:afterAutospacing="1"/>
    </w:pPr>
    <w:rPr>
      <w:rFonts w:ascii="Times New Roman" w:hAnsi="Times New Roman" w:cs="Times New Roman"/>
      <w:sz w:val="24"/>
      <w:szCs w:val="24"/>
      <w:lang w:eastAsia="hr-HR"/>
    </w:rPr>
  </w:style>
  <w:style w:type="paragraph" w:customStyle="1" w:styleId="t-12-9-fett-s">
    <w:name w:val="t-12-9-fett-s"/>
    <w:basedOn w:val="Normal"/>
    <w:rsid w:val="00480399"/>
    <w:pPr>
      <w:spacing w:before="100" w:beforeAutospacing="1" w:after="100" w:afterAutospacing="1"/>
    </w:pPr>
    <w:rPr>
      <w:rFonts w:ascii="Times New Roman" w:hAnsi="Times New Roman" w:cs="Times New Roman"/>
      <w:sz w:val="24"/>
      <w:szCs w:val="24"/>
      <w:lang w:eastAsia="hr-HR"/>
    </w:rPr>
  </w:style>
  <w:style w:type="paragraph" w:styleId="Opisslike">
    <w:name w:val="caption"/>
    <w:basedOn w:val="Normal"/>
    <w:next w:val="Normal"/>
    <w:unhideWhenUsed/>
    <w:qFormat/>
    <w:rsid w:val="008A78A3"/>
    <w:pPr>
      <w:spacing w:after="200" w:line="240" w:lineRule="auto"/>
    </w:pPr>
    <w:rPr>
      <w:b/>
      <w:bCs/>
      <w:color w:val="4F81BD" w:themeColor="accent1"/>
      <w:sz w:val="18"/>
      <w:szCs w:val="18"/>
    </w:rPr>
  </w:style>
  <w:style w:type="paragraph" w:customStyle="1" w:styleId="xl66">
    <w:name w:val="xl66"/>
    <w:basedOn w:val="Normal"/>
    <w:rsid w:val="0049786B"/>
    <w:pPr>
      <w:spacing w:before="100" w:beforeAutospacing="1" w:after="100" w:afterAutospacing="1"/>
      <w:jc w:val="left"/>
    </w:pPr>
    <w:rPr>
      <w:rFonts w:cs="Times New Roman"/>
      <w:sz w:val="24"/>
      <w:szCs w:val="24"/>
      <w:lang w:val="sl-SI"/>
    </w:rPr>
  </w:style>
  <w:style w:type="paragraph" w:styleId="Bezproreda">
    <w:name w:val="No Spacing"/>
    <w:link w:val="BezproredaChar"/>
    <w:uiPriority w:val="1"/>
    <w:qFormat/>
    <w:rsid w:val="0035751F"/>
  </w:style>
  <w:style w:type="character" w:customStyle="1" w:styleId="BezproredaChar">
    <w:name w:val="Bez proreda Char"/>
    <w:link w:val="Bezproreda"/>
    <w:uiPriority w:val="1"/>
    <w:rsid w:val="0035751F"/>
  </w:style>
  <w:style w:type="paragraph" w:customStyle="1" w:styleId="Navaden1">
    <w:name w:val="Navaden1"/>
    <w:basedOn w:val="Normal"/>
    <w:rsid w:val="0049786B"/>
    <w:pPr>
      <w:spacing w:before="120"/>
    </w:pPr>
    <w:rPr>
      <w:rFonts w:ascii="Times New Roman" w:hAnsi="Times New Roman" w:cs="Times New Roman"/>
      <w:sz w:val="24"/>
      <w:szCs w:val="24"/>
      <w:lang w:val="sl-SI"/>
    </w:rPr>
  </w:style>
  <w:style w:type="paragraph" w:customStyle="1" w:styleId="NormalBold">
    <w:name w:val="NormalBold"/>
    <w:basedOn w:val="Normal"/>
    <w:link w:val="NormalBoldChar"/>
    <w:rsid w:val="0049786B"/>
    <w:pPr>
      <w:widowControl w:val="0"/>
      <w:jc w:val="left"/>
    </w:pPr>
    <w:rPr>
      <w:rFonts w:ascii="Times New Roman" w:hAnsi="Times New Roman" w:cs="Times New Roman"/>
      <w:b/>
      <w:sz w:val="24"/>
      <w:lang w:eastAsia="en-GB"/>
    </w:rPr>
  </w:style>
  <w:style w:type="character" w:customStyle="1" w:styleId="NormalBoldChar">
    <w:name w:val="NormalBold Char"/>
    <w:link w:val="NormalBold"/>
    <w:locked/>
    <w:rsid w:val="0049786B"/>
    <w:rPr>
      <w:b/>
      <w:sz w:val="24"/>
      <w:lang w:eastAsia="en-GB"/>
    </w:rPr>
  </w:style>
  <w:style w:type="paragraph" w:customStyle="1" w:styleId="Tiret0">
    <w:name w:val="Tiret 0"/>
    <w:basedOn w:val="Normal"/>
    <w:rsid w:val="0049786B"/>
    <w:pPr>
      <w:numPr>
        <w:numId w:val="4"/>
      </w:numPr>
      <w:spacing w:before="120"/>
    </w:pPr>
    <w:rPr>
      <w:rFonts w:ascii="Times New Roman" w:hAnsi="Times New Roman" w:cs="Times New Roman"/>
      <w:sz w:val="24"/>
      <w:lang w:eastAsia="en-GB"/>
    </w:rPr>
  </w:style>
  <w:style w:type="paragraph" w:customStyle="1" w:styleId="Tiret1">
    <w:name w:val="Tiret 1"/>
    <w:basedOn w:val="Normal"/>
    <w:rsid w:val="0049786B"/>
    <w:pPr>
      <w:numPr>
        <w:numId w:val="5"/>
      </w:numPr>
      <w:spacing w:before="120"/>
    </w:pPr>
    <w:rPr>
      <w:rFonts w:ascii="Times New Roman" w:hAnsi="Times New Roman" w:cs="Times New Roman"/>
      <w:sz w:val="24"/>
      <w:lang w:eastAsia="en-GB"/>
    </w:rPr>
  </w:style>
  <w:style w:type="character" w:customStyle="1" w:styleId="DeltaViewInsertion">
    <w:name w:val="DeltaView Insertion"/>
    <w:rsid w:val="0049786B"/>
    <w:rPr>
      <w:b/>
      <w:i/>
      <w:spacing w:val="0"/>
    </w:rPr>
  </w:style>
  <w:style w:type="paragraph" w:customStyle="1" w:styleId="Text1">
    <w:name w:val="Text 1"/>
    <w:basedOn w:val="Normal"/>
    <w:rsid w:val="0049786B"/>
    <w:pPr>
      <w:spacing w:before="120" w:after="120"/>
      <w:ind w:left="850"/>
    </w:pPr>
    <w:rPr>
      <w:rFonts w:ascii="Times New Roman" w:hAnsi="Times New Roman" w:cs="Times New Roman"/>
      <w:sz w:val="24"/>
      <w:lang w:eastAsia="en-GB"/>
    </w:rPr>
  </w:style>
  <w:style w:type="paragraph" w:customStyle="1" w:styleId="NormalLeft">
    <w:name w:val="Normal Left"/>
    <w:basedOn w:val="Normal"/>
    <w:rsid w:val="0049786B"/>
    <w:pPr>
      <w:spacing w:before="120" w:after="120"/>
      <w:jc w:val="left"/>
    </w:pPr>
    <w:rPr>
      <w:rFonts w:ascii="Times New Roman" w:hAnsi="Times New Roman" w:cs="Times New Roman"/>
      <w:sz w:val="24"/>
      <w:lang w:eastAsia="en-GB"/>
    </w:rPr>
  </w:style>
  <w:style w:type="paragraph" w:customStyle="1" w:styleId="NumPar1">
    <w:name w:val="NumPar 1"/>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2">
    <w:name w:val="NumPar 2"/>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3">
    <w:name w:val="NumPar 3"/>
    <w:basedOn w:val="Normal"/>
    <w:next w:val="Text1"/>
    <w:uiPriority w:val="99"/>
    <w:rsid w:val="0049786B"/>
    <w:pPr>
      <w:numPr>
        <w:ilvl w:val="2"/>
        <w:numId w:val="7"/>
      </w:numPr>
      <w:spacing w:before="120"/>
    </w:pPr>
    <w:rPr>
      <w:rFonts w:ascii="Times New Roman" w:hAnsi="Times New Roman" w:cs="Times New Roman"/>
      <w:sz w:val="24"/>
      <w:lang w:eastAsia="en-GB"/>
    </w:rPr>
  </w:style>
  <w:style w:type="paragraph" w:customStyle="1" w:styleId="NumPar4">
    <w:name w:val="NumPar 4"/>
    <w:basedOn w:val="Normal"/>
    <w:next w:val="Text1"/>
    <w:uiPriority w:val="99"/>
    <w:rsid w:val="0049786B"/>
    <w:pPr>
      <w:numPr>
        <w:ilvl w:val="3"/>
        <w:numId w:val="7"/>
      </w:numPr>
      <w:spacing w:before="120"/>
    </w:pPr>
    <w:rPr>
      <w:rFonts w:ascii="Times New Roman" w:hAnsi="Times New Roman" w:cs="Times New Roman"/>
      <w:sz w:val="24"/>
      <w:lang w:eastAsia="en-GB"/>
    </w:rPr>
  </w:style>
  <w:style w:type="paragraph" w:customStyle="1" w:styleId="ChapterTitle">
    <w:name w:val="ChapterTitle"/>
    <w:basedOn w:val="Normal"/>
    <w:next w:val="Normal"/>
    <w:rsid w:val="0049786B"/>
    <w:pPr>
      <w:keepNext/>
      <w:spacing w:before="120" w:after="360"/>
      <w:jc w:val="center"/>
    </w:pPr>
    <w:rPr>
      <w:rFonts w:ascii="Times New Roman" w:hAnsi="Times New Roman" w:cs="Times New Roman"/>
      <w:b/>
      <w:sz w:val="32"/>
      <w:lang w:eastAsia="en-GB"/>
    </w:rPr>
  </w:style>
  <w:style w:type="paragraph" w:customStyle="1" w:styleId="SectionTitle">
    <w:name w:val="SectionTitle"/>
    <w:basedOn w:val="Normal"/>
    <w:next w:val="Naslov1"/>
    <w:rsid w:val="0049786B"/>
    <w:pPr>
      <w:keepNext/>
      <w:spacing w:before="120" w:after="360"/>
      <w:jc w:val="center"/>
    </w:pPr>
    <w:rPr>
      <w:rFonts w:ascii="Times New Roman" w:hAnsi="Times New Roman" w:cs="Times New Roman"/>
      <w:b/>
      <w:smallCaps/>
      <w:sz w:val="28"/>
      <w:lang w:eastAsia="en-GB"/>
    </w:rPr>
  </w:style>
  <w:style w:type="paragraph" w:customStyle="1" w:styleId="Annexetitre">
    <w:name w:val="Annexe titre"/>
    <w:basedOn w:val="Normal"/>
    <w:next w:val="Normal"/>
    <w:rsid w:val="0049786B"/>
    <w:pPr>
      <w:spacing w:before="120" w:after="120"/>
      <w:jc w:val="center"/>
    </w:pPr>
    <w:rPr>
      <w:rFonts w:ascii="Times New Roman" w:hAnsi="Times New Roman" w:cs="Times New Roman"/>
      <w:b/>
      <w:sz w:val="24"/>
      <w:u w:val="single"/>
      <w:lang w:eastAsia="en-GB"/>
    </w:rPr>
  </w:style>
  <w:style w:type="paragraph" w:customStyle="1" w:styleId="Titrearticle">
    <w:name w:val="Titre article"/>
    <w:basedOn w:val="Normal"/>
    <w:next w:val="Normal"/>
    <w:rsid w:val="0049786B"/>
    <w:pPr>
      <w:keepNext/>
      <w:spacing w:before="360" w:after="120"/>
      <w:jc w:val="center"/>
    </w:pPr>
    <w:rPr>
      <w:rFonts w:ascii="Times New Roman" w:hAnsi="Times New Roman" w:cs="Times New Roman"/>
      <w:i/>
      <w:sz w:val="24"/>
      <w:lang w:eastAsia="en-GB"/>
    </w:rPr>
  </w:style>
  <w:style w:type="table" w:customStyle="1" w:styleId="Tabelamrea2">
    <w:name w:val="Tabela – mreža2"/>
    <w:basedOn w:val="Obinatablica"/>
    <w:next w:val="Reetkatablice"/>
    <w:uiPriority w:val="5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3">
    <w:name w:val="Tabela – mreža3"/>
    <w:basedOn w:val="Obinatablica"/>
    <w:next w:val="Reetkatablice"/>
    <w:uiPriority w:val="5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4">
    <w:name w:val="Tabela – mreža4"/>
    <w:basedOn w:val="Obinatablica"/>
    <w:next w:val="Reetkatablice"/>
    <w:uiPriority w:val="9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KKP">
    <w:name w:val="normal_KKP"/>
    <w:basedOn w:val="Normal"/>
    <w:link w:val="normalKKPChar"/>
    <w:qFormat/>
    <w:rsid w:val="000561E2"/>
  </w:style>
  <w:style w:type="character" w:customStyle="1" w:styleId="normalKKPChar">
    <w:name w:val="normal_KKP Char"/>
    <w:basedOn w:val="Zadanifontodlomka"/>
    <w:link w:val="normalKKP"/>
    <w:rsid w:val="000561E2"/>
    <w:rPr>
      <w:rFonts w:ascii="Calibri" w:hAnsi="Calibri" w:cs="Arial"/>
      <w:noProof/>
      <w:szCs w:val="20"/>
      <w:lang w:eastAsia="sl-SI"/>
    </w:rPr>
  </w:style>
  <w:style w:type="paragraph" w:styleId="Revizija">
    <w:name w:val="Revision"/>
    <w:hidden/>
    <w:uiPriority w:val="99"/>
    <w:semiHidden/>
    <w:rsid w:val="00EB5356"/>
    <w:rPr>
      <w:rFonts w:ascii="Tahoma" w:hAnsi="Tahoma" w:cs="Arial"/>
      <w:noProof/>
      <w:lang w:eastAsia="sl-SI"/>
    </w:rPr>
  </w:style>
  <w:style w:type="character" w:styleId="Naglaeno">
    <w:name w:val="Strong"/>
    <w:basedOn w:val="Zadanifontodlomka"/>
    <w:uiPriority w:val="22"/>
    <w:qFormat/>
    <w:rsid w:val="004E5F70"/>
    <w:rPr>
      <w:b/>
      <w:bCs/>
    </w:rPr>
  </w:style>
  <w:style w:type="paragraph" w:styleId="Grafikeoznake2">
    <w:name w:val="List Bullet 2"/>
    <w:basedOn w:val="Normal"/>
    <w:uiPriority w:val="99"/>
    <w:locked/>
    <w:rsid w:val="00502061"/>
    <w:pPr>
      <w:tabs>
        <w:tab w:val="num" w:pos="1485"/>
      </w:tabs>
      <w:spacing w:after="240"/>
      <w:ind w:left="1485" w:hanging="283"/>
    </w:pPr>
    <w:rPr>
      <w:rFonts w:ascii="Times New Roman" w:hAnsi="Times New Roman" w:cs="Times New Roman"/>
      <w:sz w:val="24"/>
      <w:lang w:val="en-GB"/>
    </w:rPr>
  </w:style>
  <w:style w:type="paragraph" w:customStyle="1" w:styleId="TableParagraph">
    <w:name w:val="Table Paragraph"/>
    <w:basedOn w:val="Normal"/>
    <w:uiPriority w:val="1"/>
    <w:qFormat/>
    <w:rsid w:val="004B3329"/>
    <w:pPr>
      <w:autoSpaceDE w:val="0"/>
      <w:autoSpaceDN w:val="0"/>
      <w:adjustRightInd w:val="0"/>
      <w:jc w:val="left"/>
    </w:pPr>
    <w:rPr>
      <w:rFonts w:ascii="Times New Roman" w:hAnsi="Times New Roman" w:cs="Times New Roman"/>
      <w:sz w:val="24"/>
      <w:szCs w:val="24"/>
      <w:lang w:eastAsia="hr-HR"/>
    </w:rPr>
  </w:style>
  <w:style w:type="paragraph" w:customStyle="1" w:styleId="crtice">
    <w:name w:val="crtice"/>
    <w:basedOn w:val="normalKKP"/>
    <w:link w:val="crticeChar"/>
    <w:qFormat/>
    <w:rsid w:val="00251D45"/>
    <w:pPr>
      <w:numPr>
        <w:numId w:val="33"/>
      </w:numPr>
    </w:pPr>
    <w:rPr>
      <w:lang w:eastAsia="hr-HR"/>
    </w:rPr>
  </w:style>
  <w:style w:type="character" w:customStyle="1" w:styleId="Naslov6Char">
    <w:name w:val="Naslov 6 Char"/>
    <w:link w:val="Naslov6"/>
    <w:rsid w:val="00574C22"/>
    <w:rPr>
      <w:rFonts w:asciiTheme="majorHAnsi" w:hAnsiTheme="majorHAnsi" w:cstheme="majorBidi"/>
      <w:b/>
      <w:sz w:val="22"/>
      <w:szCs w:val="22"/>
      <w:u w:val="single"/>
      <w:lang w:eastAsia="en-US"/>
    </w:rPr>
  </w:style>
  <w:style w:type="character" w:customStyle="1" w:styleId="crticeChar">
    <w:name w:val="crtice Char"/>
    <w:basedOn w:val="normalKKPChar"/>
    <w:link w:val="crtice"/>
    <w:rsid w:val="00251D45"/>
    <w:rPr>
      <w:rFonts w:ascii="Calibri" w:hAnsi="Calibri" w:cs="Arial"/>
      <w:noProof/>
      <w:sz w:val="22"/>
      <w:szCs w:val="22"/>
      <w:lang w:eastAsia="sl-SI"/>
    </w:rPr>
  </w:style>
  <w:style w:type="paragraph" w:styleId="Grafikeoznake">
    <w:name w:val="List Bullet"/>
    <w:basedOn w:val="Normal"/>
    <w:uiPriority w:val="99"/>
    <w:semiHidden/>
    <w:unhideWhenUsed/>
    <w:locked/>
    <w:rsid w:val="00BE5222"/>
    <w:pPr>
      <w:numPr>
        <w:numId w:val="36"/>
      </w:numPr>
      <w:contextualSpacing/>
    </w:pPr>
  </w:style>
  <w:style w:type="paragraph" w:customStyle="1" w:styleId="normalKKP0">
    <w:name w:val="normal KKP"/>
    <w:basedOn w:val="normalKKP"/>
    <w:link w:val="normalKKPChar0"/>
    <w:qFormat/>
    <w:rsid w:val="000561E2"/>
  </w:style>
  <w:style w:type="character" w:customStyle="1" w:styleId="normalKKPChar0">
    <w:name w:val="normal KKP Char"/>
    <w:basedOn w:val="Zadanifontodlomka"/>
    <w:link w:val="normalKKP0"/>
    <w:rsid w:val="000561E2"/>
    <w:rPr>
      <w:rFonts w:ascii="Calibri" w:hAnsi="Calibri" w:cs="Arial"/>
      <w:noProof/>
      <w:szCs w:val="20"/>
      <w:lang w:eastAsia="sl-SI"/>
    </w:rPr>
  </w:style>
  <w:style w:type="paragraph" w:styleId="Naslov">
    <w:name w:val="Title"/>
    <w:basedOn w:val="Normal"/>
    <w:link w:val="NaslovChar"/>
    <w:qFormat/>
    <w:rsid w:val="004900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rsid w:val="00490036"/>
    <w:rPr>
      <w:rFonts w:asciiTheme="majorHAnsi" w:eastAsiaTheme="majorEastAsia" w:hAnsiTheme="majorHAnsi" w:cstheme="majorBidi"/>
      <w:color w:val="17365D" w:themeColor="text2" w:themeShade="BF"/>
      <w:spacing w:val="5"/>
      <w:kern w:val="28"/>
      <w:sz w:val="52"/>
      <w:szCs w:val="52"/>
      <w:lang w:eastAsia="en-US"/>
    </w:rPr>
  </w:style>
  <w:style w:type="character" w:styleId="SlijeenaHiperveza">
    <w:name w:val="FollowedHyperlink"/>
    <w:basedOn w:val="Zadanifontodlomka"/>
    <w:uiPriority w:val="99"/>
    <w:semiHidden/>
    <w:unhideWhenUsed/>
    <w:locked/>
    <w:rsid w:val="000A1B78"/>
    <w:rPr>
      <w:color w:val="800080" w:themeColor="followedHyperlink"/>
      <w:u w:val="single"/>
    </w:rPr>
  </w:style>
  <w:style w:type="paragraph" w:customStyle="1" w:styleId="BodyTextBoldCenter">
    <w:name w:val="Body Text Bold Center"/>
    <w:basedOn w:val="Tijeloteksta"/>
    <w:rsid w:val="0092505A"/>
    <w:pPr>
      <w:spacing w:before="120" w:after="120" w:line="276" w:lineRule="auto"/>
      <w:jc w:val="center"/>
    </w:pPr>
    <w:rPr>
      <w:rFonts w:cs="Calibri"/>
      <w:b/>
      <w:bCs/>
      <w:szCs w:val="22"/>
    </w:rPr>
  </w:style>
  <w:style w:type="paragraph" w:customStyle="1" w:styleId="Stil2">
    <w:name w:val="Stil2"/>
    <w:basedOn w:val="Naslov4"/>
    <w:link w:val="Stil2Char"/>
    <w:qFormat/>
    <w:rsid w:val="009D1F44"/>
    <w:pPr>
      <w:numPr>
        <w:numId w:val="0"/>
      </w:numPr>
      <w:shd w:val="clear" w:color="auto" w:fill="auto"/>
      <w:jc w:val="center"/>
    </w:pPr>
    <w:rPr>
      <w:caps/>
      <w:sz w:val="28"/>
      <w:szCs w:val="36"/>
    </w:rPr>
  </w:style>
  <w:style w:type="character" w:customStyle="1" w:styleId="Stil2Char">
    <w:name w:val="Stil2 Char"/>
    <w:basedOn w:val="Naslov4Char"/>
    <w:link w:val="Stil2"/>
    <w:rsid w:val="009D1F44"/>
    <w:rPr>
      <w:rFonts w:cs="Arial"/>
      <w:b/>
      <w:caps/>
      <w:sz w:val="28"/>
      <w:szCs w:val="36"/>
      <w:shd w:val="clear" w:color="auto" w:fill="D6E3BC"/>
      <w:lang w:eastAsia="en-US"/>
    </w:rPr>
  </w:style>
  <w:style w:type="character" w:customStyle="1" w:styleId="UnresolvedMention">
    <w:name w:val="Unresolved Mention"/>
    <w:basedOn w:val="Zadanifontodlomka"/>
    <w:uiPriority w:val="99"/>
    <w:semiHidden/>
    <w:unhideWhenUsed/>
    <w:rsid w:val="005551CA"/>
    <w:rPr>
      <w:color w:val="605E5C"/>
      <w:shd w:val="clear" w:color="auto" w:fill="E1DFDD"/>
    </w:rPr>
  </w:style>
  <w:style w:type="paragraph" w:styleId="StandardWeb">
    <w:name w:val="Normal (Web)"/>
    <w:basedOn w:val="Normal"/>
    <w:uiPriority w:val="99"/>
    <w:unhideWhenUsed/>
    <w:locked/>
    <w:rsid w:val="00740690"/>
    <w:pPr>
      <w:spacing w:before="100" w:beforeAutospacing="1" w:after="100" w:afterAutospacing="1"/>
      <w:jc w:val="left"/>
    </w:pPr>
    <w:rPr>
      <w:rFonts w:ascii="Times New Roman" w:hAnsi="Times New Roman" w:cs="Times New Roman"/>
      <w:sz w:val="24"/>
      <w:szCs w:val="24"/>
      <w:lang w:eastAsia="ja-JP"/>
    </w:rPr>
  </w:style>
  <w:style w:type="paragraph" w:customStyle="1" w:styleId="GLAVA0">
    <w:name w:val="GLAVA 0"/>
    <w:basedOn w:val="GLAVA1"/>
    <w:qFormat/>
    <w:rsid w:val="0035751F"/>
    <w:pPr>
      <w:numPr>
        <w:ilvl w:val="0"/>
      </w:numPr>
      <w:shd w:val="clear" w:color="auto" w:fill="95B3D7" w:themeFill="accent1" w:themeFillTint="99"/>
    </w:pPr>
    <w:rPr>
      <w:sz w:val="28"/>
    </w:rPr>
  </w:style>
  <w:style w:type="paragraph" w:customStyle="1" w:styleId="GLAVA1">
    <w:name w:val="GLAVA 1"/>
    <w:basedOn w:val="Normal"/>
    <w:qFormat/>
    <w:rsid w:val="0035751F"/>
    <w:pPr>
      <w:numPr>
        <w:ilvl w:val="1"/>
        <w:numId w:val="63"/>
      </w:numPr>
      <w:shd w:val="clear" w:color="auto" w:fill="B8CCE4" w:themeFill="accent1" w:themeFillTint="66"/>
      <w:jc w:val="left"/>
    </w:pPr>
    <w:rPr>
      <w:b/>
      <w:sz w:val="24"/>
    </w:rPr>
  </w:style>
  <w:style w:type="paragraph" w:customStyle="1" w:styleId="GLAVA11">
    <w:name w:val="GLAVA 1.1"/>
    <w:basedOn w:val="Normal"/>
    <w:qFormat/>
    <w:rsid w:val="0035751F"/>
    <w:pPr>
      <w:numPr>
        <w:numId w:val="65"/>
      </w:numPr>
      <w:shd w:val="clear" w:color="auto" w:fill="DBE5F1" w:themeFill="accent1" w:themeFillTint="33"/>
    </w:pPr>
    <w:rPr>
      <w:rFonts w:asciiTheme="majorHAnsi" w:hAnsiTheme="majorHAnsi" w:cs="Times New Roman"/>
      <w:b/>
      <w:caps/>
    </w:rPr>
  </w:style>
  <w:style w:type="paragraph" w:customStyle="1" w:styleId="GLAVA1-1">
    <w:name w:val="GLAVA 1-1"/>
    <w:basedOn w:val="GLAVA0"/>
    <w:qFormat/>
    <w:rsid w:val="0035751F"/>
    <w:pPr>
      <w:numPr>
        <w:numId w:val="64"/>
      </w:numPr>
      <w:shd w:val="clear" w:color="auto" w:fill="D6E3BC"/>
      <w:tabs>
        <w:tab w:val="left" w:pos="284"/>
      </w:tabs>
    </w:pPr>
    <w:rPr>
      <w:sz w:val="24"/>
      <w:szCs w:val="28"/>
    </w:rPr>
  </w:style>
  <w:style w:type="paragraph" w:customStyle="1" w:styleId="GLAVNI2">
    <w:name w:val="GLAVNI 2"/>
    <w:basedOn w:val="Normal"/>
    <w:qFormat/>
    <w:rsid w:val="0035751F"/>
    <w:pPr>
      <w:tabs>
        <w:tab w:val="num" w:pos="680"/>
      </w:tabs>
      <w:spacing w:line="240" w:lineRule="auto"/>
      <w:ind w:left="680" w:hanging="680"/>
    </w:pPr>
    <w:rPr>
      <w:rFonts w:ascii="Arial" w:eastAsia="Times New Roman" w:hAnsi="Arial"/>
      <w:bCs/>
      <w:szCs w:val="18"/>
      <w:lang w:eastAsia="sl-SI"/>
    </w:rPr>
  </w:style>
  <w:style w:type="paragraph" w:customStyle="1" w:styleId="GLAVA3">
    <w:name w:val="GLAVA 3"/>
    <w:basedOn w:val="GLAVA11"/>
    <w:qFormat/>
    <w:rsid w:val="0035751F"/>
    <w:pPr>
      <w:numPr>
        <w:ilvl w:val="1"/>
      </w:numPr>
      <w:shd w:val="clear" w:color="auto" w:fill="auto"/>
    </w:pPr>
    <w:rPr>
      <w:b w:val="0"/>
    </w:rPr>
  </w:style>
  <w:style w:type="paragraph" w:customStyle="1" w:styleId="GLAVA4">
    <w:name w:val="GLAVA 4"/>
    <w:basedOn w:val="Normal"/>
    <w:qFormat/>
    <w:rsid w:val="0035751F"/>
    <w:pPr>
      <w:pBdr>
        <w:top w:val="single" w:sz="4" w:space="1" w:color="auto"/>
        <w:left w:val="single" w:sz="4" w:space="4" w:color="auto"/>
        <w:bottom w:val="single" w:sz="4" w:space="1" w:color="auto"/>
        <w:right w:val="single" w:sz="4" w:space="4" w:color="auto"/>
      </w:pBdr>
      <w:shd w:val="clear" w:color="auto" w:fill="CCC0D9" w:themeFill="accent4" w:themeFillTint="66"/>
      <w:jc w:val="center"/>
    </w:pPr>
    <w:rPr>
      <w:rFonts w:ascii="Cambria" w:hAnsi="Cambria" w:cs="Times New Roman"/>
      <w:b/>
      <w:sz w:val="24"/>
      <w:szCs w:val="20"/>
    </w:rPr>
  </w:style>
  <w:style w:type="paragraph" w:customStyle="1" w:styleId="ListParagraph1">
    <w:name w:val="List Paragraph1"/>
    <w:basedOn w:val="Normal"/>
    <w:uiPriority w:val="34"/>
    <w:qFormat/>
    <w:rsid w:val="0035751F"/>
    <w:pPr>
      <w:spacing w:line="240" w:lineRule="auto"/>
      <w:ind w:left="708"/>
      <w:jc w:val="left"/>
    </w:pPr>
    <w:rPr>
      <w:rFonts w:ascii="Times New Roman" w:eastAsia="Times New Roman" w:hAnsi="Times New Roman" w:cs="Times New Roman"/>
      <w:sz w:val="24"/>
      <w:szCs w:val="24"/>
      <w:lang w:val="en-GB" w:eastAsia="sl-SI"/>
    </w:rPr>
  </w:style>
  <w:style w:type="paragraph" w:customStyle="1" w:styleId="NoSpacing1">
    <w:name w:val="No Spacing1"/>
    <w:qFormat/>
    <w:rsid w:val="0035751F"/>
    <w:rPr>
      <w:rFonts w:ascii="Times New Roman" w:eastAsia="Times New Roman" w:hAnsi="Times New Roman"/>
      <w:sz w:val="24"/>
      <w:szCs w:val="24"/>
    </w:rPr>
  </w:style>
  <w:style w:type="character" w:customStyle="1" w:styleId="Naslov7Char">
    <w:name w:val="Naslov 7 Char"/>
    <w:link w:val="Naslov7"/>
    <w:uiPriority w:val="9"/>
    <w:rsid w:val="001940E5"/>
    <w:rPr>
      <w:rFonts w:ascii="Cambria" w:hAnsi="Cambria"/>
      <w:b/>
      <w:sz w:val="24"/>
      <w:shd w:val="clear" w:color="auto" w:fill="CCC0D9" w:themeFill="accent4" w:themeFillTint="66"/>
      <w:lang w:eastAsia="en-US"/>
    </w:rPr>
  </w:style>
  <w:style w:type="character" w:customStyle="1" w:styleId="Naslov8Char">
    <w:name w:val="Naslov 8 Char"/>
    <w:link w:val="Naslov8"/>
    <w:uiPriority w:val="9"/>
    <w:rsid w:val="00574C22"/>
    <w:rPr>
      <w:rFonts w:eastAsia="Times New Roman" w:cs="Arial"/>
      <w:b/>
      <w:bCs/>
      <w:sz w:val="22"/>
      <w:szCs w:val="24"/>
    </w:rPr>
  </w:style>
  <w:style w:type="character" w:customStyle="1" w:styleId="Naslov9Char">
    <w:name w:val="Naslov 9 Char"/>
    <w:link w:val="Naslov9"/>
    <w:uiPriority w:val="9"/>
    <w:rsid w:val="004E5314"/>
    <w:rPr>
      <w:rFonts w:asciiTheme="majorHAnsi" w:hAnsiTheme="majorHAnsi"/>
      <w:sz w:val="22"/>
      <w:szCs w:val="22"/>
      <w:u w:val="single"/>
      <w:lang w:eastAsia="en-US"/>
    </w:rPr>
  </w:style>
  <w:style w:type="numbering" w:customStyle="1" w:styleId="Tenderth">
    <w:name w:val="Tenderth"/>
    <w:uiPriority w:val="99"/>
    <w:rsid w:val="00574C22"/>
    <w:pPr>
      <w:numPr>
        <w:numId w:val="66"/>
      </w:numPr>
    </w:pPr>
  </w:style>
  <w:style w:type="paragraph" w:styleId="Citat">
    <w:name w:val="Quote"/>
    <w:basedOn w:val="Normal"/>
    <w:next w:val="Normal"/>
    <w:link w:val="CitatChar"/>
    <w:uiPriority w:val="29"/>
    <w:qFormat/>
    <w:rsid w:val="00BA6865"/>
    <w:rPr>
      <w:i/>
      <w:iCs/>
      <w:color w:val="000000" w:themeColor="text1"/>
    </w:rPr>
  </w:style>
  <w:style w:type="character" w:customStyle="1" w:styleId="CitatChar">
    <w:name w:val="Citat Char"/>
    <w:basedOn w:val="Zadanifontodlomka"/>
    <w:link w:val="Citat"/>
    <w:uiPriority w:val="29"/>
    <w:rsid w:val="00BA6865"/>
    <w:rPr>
      <w:rFonts w:cs="Arial"/>
      <w:i/>
      <w:iCs/>
      <w:color w:val="000000" w:themeColor="text1"/>
      <w:sz w:val="22"/>
      <w:szCs w:val="22"/>
      <w:lang w:eastAsia="en-US"/>
    </w:rPr>
  </w:style>
  <w:style w:type="paragraph" w:styleId="Podnaslov">
    <w:name w:val="Subtitle"/>
    <w:basedOn w:val="Normal"/>
    <w:next w:val="Normal"/>
    <w:link w:val="PodnaslovChar"/>
    <w:uiPriority w:val="11"/>
    <w:qFormat/>
    <w:rsid w:val="00F4534E"/>
    <w:pPr>
      <w:jc w:val="left"/>
    </w:pPr>
    <w:rPr>
      <w:b/>
      <w:i/>
      <w:sz w:val="32"/>
    </w:rPr>
  </w:style>
  <w:style w:type="character" w:customStyle="1" w:styleId="PodnaslovChar">
    <w:name w:val="Podnaslov Char"/>
    <w:basedOn w:val="Zadanifontodlomka"/>
    <w:link w:val="Podnaslov"/>
    <w:uiPriority w:val="11"/>
    <w:rsid w:val="00F4534E"/>
    <w:rPr>
      <w:rFonts w:cs="Arial"/>
      <w:b/>
      <w:i/>
      <w:sz w:val="3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hr-HR" w:eastAsia="hr-H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uiPriority="0"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unhideWhenUsed="0" w:qFormat="1"/>
    <w:lsdException w:name="toc 2" w:semiHidden="0" w:uiPriority="39" w:unhideWhenUsed="0" w:qFormat="1"/>
    <w:lsdException w:name="toc 3" w:semiHidden="0" w:uiPriority="39" w:unhideWhenUsed="0" w:qFormat="1"/>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Normal Indent" w:locked="1"/>
    <w:lsdException w:name="footnote text" w:locked="1"/>
    <w:lsdException w:name="annotation text" w:locked="1" w:uiPriority="0" w:qFormat="1"/>
    <w:lsdException w:name="header" w:locked="1"/>
    <w:lsdException w:name="footer" w:locked="1" w:uiPriority="0"/>
    <w:lsdException w:name="index heading" w:locked="1"/>
    <w:lsdException w:name="caption" w:uiPriority="0" w:qFormat="1"/>
    <w:lsdException w:name="table of figures" w:locked="1"/>
    <w:lsdException w:name="envelope address" w:locked="1"/>
    <w:lsdException w:name="envelope return" w:locked="1"/>
    <w:lsdException w:name="footnote reference" w:locked="1" w:qFormat="1"/>
    <w:lsdException w:name="annotation reference" w:locked="1" w:uiPriority="0"/>
    <w:lsdException w:name="line number" w:locked="1"/>
    <w:lsdException w:name="page number" w:locked="1" w:uiPriority="0"/>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qFormat="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11"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22" w:unhideWhenUsed="0" w:qFormat="1"/>
    <w:lsdException w:name="Emphasis" w:semiHidden="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751F"/>
    <w:pPr>
      <w:spacing w:line="276" w:lineRule="auto"/>
      <w:jc w:val="both"/>
    </w:pPr>
    <w:rPr>
      <w:rFonts w:cs="Arial"/>
      <w:sz w:val="22"/>
      <w:szCs w:val="22"/>
      <w:lang w:eastAsia="en-US"/>
    </w:rPr>
  </w:style>
  <w:style w:type="paragraph" w:styleId="Naslov1">
    <w:name w:val="heading 1"/>
    <w:aliases w:val="Heading 1 Char1 Char1,Heading 1 Char Char Char1,Heading 1 Char1 Char1 Char Char,Heading 1 Char Char Char1 Char Char,Heading 1 Char Char1,Heading 1 Char1 Char1 Char1,Heading 1 Char Char Char1 Char1,Heading 1 Char1 Char Char Char"/>
    <w:basedOn w:val="GLAVA0"/>
    <w:link w:val="Naslov1Char"/>
    <w:qFormat/>
    <w:rsid w:val="00574C22"/>
    <w:pPr>
      <w:outlineLvl w:val="0"/>
    </w:pPr>
  </w:style>
  <w:style w:type="paragraph" w:styleId="Naslov2">
    <w:name w:val="heading 2"/>
    <w:basedOn w:val="GLAVA1"/>
    <w:link w:val="Naslov2Char"/>
    <w:unhideWhenUsed/>
    <w:qFormat/>
    <w:rsid w:val="00574C22"/>
    <w:pPr>
      <w:ind w:left="0" w:firstLine="0"/>
      <w:outlineLvl w:val="1"/>
    </w:pPr>
  </w:style>
  <w:style w:type="paragraph" w:styleId="Naslov3">
    <w:name w:val="heading 3"/>
    <w:basedOn w:val="GLAVA11"/>
    <w:link w:val="Naslov3Char"/>
    <w:unhideWhenUsed/>
    <w:qFormat/>
    <w:rsid w:val="00574C22"/>
    <w:pPr>
      <w:numPr>
        <w:ilvl w:val="2"/>
        <w:numId w:val="70"/>
      </w:numPr>
      <w:spacing w:before="120" w:after="120"/>
      <w:outlineLvl w:val="2"/>
    </w:pPr>
    <w:rPr>
      <w:rFonts w:cs="Arial"/>
    </w:rPr>
  </w:style>
  <w:style w:type="paragraph" w:styleId="Naslov4">
    <w:name w:val="heading 4"/>
    <w:basedOn w:val="GLAVA1-1"/>
    <w:link w:val="Naslov4Char"/>
    <w:unhideWhenUsed/>
    <w:qFormat/>
    <w:rsid w:val="0035751F"/>
    <w:pPr>
      <w:numPr>
        <w:numId w:val="6"/>
      </w:numPr>
      <w:ind w:left="1080"/>
      <w:outlineLvl w:val="3"/>
    </w:pPr>
  </w:style>
  <w:style w:type="paragraph" w:styleId="Naslov5">
    <w:name w:val="heading 5"/>
    <w:basedOn w:val="GLAVA3"/>
    <w:link w:val="Naslov5Char"/>
    <w:uiPriority w:val="99"/>
    <w:unhideWhenUsed/>
    <w:qFormat/>
    <w:rsid w:val="00574C22"/>
    <w:pPr>
      <w:numPr>
        <w:ilvl w:val="3"/>
        <w:numId w:val="70"/>
      </w:numPr>
      <w:spacing w:before="240" w:after="120"/>
      <w:outlineLvl w:val="4"/>
    </w:pPr>
    <w:rPr>
      <w:rFonts w:cs="Arial"/>
      <w:b/>
      <w:caps w:val="0"/>
    </w:rPr>
  </w:style>
  <w:style w:type="paragraph" w:styleId="Naslov6">
    <w:name w:val="heading 6"/>
    <w:basedOn w:val="Normal"/>
    <w:link w:val="Naslov6Char"/>
    <w:unhideWhenUsed/>
    <w:qFormat/>
    <w:rsid w:val="00574C22"/>
    <w:pPr>
      <w:numPr>
        <w:ilvl w:val="4"/>
        <w:numId w:val="70"/>
      </w:numPr>
      <w:ind w:left="0"/>
      <w:outlineLvl w:val="5"/>
    </w:pPr>
    <w:rPr>
      <w:rFonts w:asciiTheme="majorHAnsi" w:hAnsiTheme="majorHAnsi" w:cstheme="majorBidi"/>
      <w:b/>
      <w:u w:val="single"/>
    </w:rPr>
  </w:style>
  <w:style w:type="paragraph" w:styleId="Naslov7">
    <w:name w:val="heading 7"/>
    <w:basedOn w:val="GLAVA4"/>
    <w:link w:val="Naslov7Char"/>
    <w:uiPriority w:val="9"/>
    <w:unhideWhenUsed/>
    <w:qFormat/>
    <w:rsid w:val="001940E5"/>
    <w:pPr>
      <w:outlineLvl w:val="6"/>
    </w:pPr>
  </w:style>
  <w:style w:type="paragraph" w:styleId="Naslov8">
    <w:name w:val="heading 8"/>
    <w:basedOn w:val="Normal"/>
    <w:link w:val="Naslov8Char"/>
    <w:uiPriority w:val="9"/>
    <w:unhideWhenUsed/>
    <w:qFormat/>
    <w:rsid w:val="00574C22"/>
    <w:pPr>
      <w:numPr>
        <w:ilvl w:val="5"/>
        <w:numId w:val="70"/>
      </w:numPr>
      <w:spacing w:line="240" w:lineRule="auto"/>
      <w:outlineLvl w:val="7"/>
    </w:pPr>
    <w:rPr>
      <w:rFonts w:eastAsia="Times New Roman"/>
      <w:b/>
      <w:bCs/>
      <w:szCs w:val="24"/>
      <w:lang w:eastAsia="hr-HR"/>
    </w:rPr>
  </w:style>
  <w:style w:type="paragraph" w:styleId="Naslov9">
    <w:name w:val="heading 9"/>
    <w:basedOn w:val="Normal"/>
    <w:link w:val="Naslov9Char"/>
    <w:uiPriority w:val="9"/>
    <w:unhideWhenUsed/>
    <w:qFormat/>
    <w:rsid w:val="004E5314"/>
    <w:pPr>
      <w:numPr>
        <w:ilvl w:val="6"/>
        <w:numId w:val="70"/>
      </w:numPr>
      <w:pBdr>
        <w:top w:val="single" w:sz="4" w:space="1" w:color="auto"/>
        <w:bottom w:val="single" w:sz="4" w:space="1" w:color="auto"/>
      </w:pBdr>
      <w:tabs>
        <w:tab w:val="left" w:pos="-2835"/>
      </w:tabs>
      <w:spacing w:before="120"/>
      <w:outlineLvl w:val="8"/>
    </w:pPr>
    <w:rPr>
      <w:rFonts w:asciiTheme="majorHAnsi" w:hAnsiTheme="majorHAnsi" w:cs="Times New Roman"/>
      <w:u w:val="single"/>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Heading 1 Char1 Char1 Char,Heading 1 Char Char Char1 Char,Heading 1 Char1 Char1 Char Char Char,Heading 1 Char Char Char1 Char Char Char,Heading 1 Char Char1 Char,Heading 1 Char1 Char1 Char1 Char,Heading 1 Char Char Char1 Char1 Char"/>
    <w:link w:val="Naslov1"/>
    <w:locked/>
    <w:rsid w:val="00574C22"/>
    <w:rPr>
      <w:rFonts w:cs="Arial"/>
      <w:b/>
      <w:sz w:val="28"/>
      <w:szCs w:val="22"/>
      <w:shd w:val="clear" w:color="auto" w:fill="95B3D7" w:themeFill="accent1" w:themeFillTint="99"/>
      <w:lang w:eastAsia="en-US"/>
    </w:rPr>
  </w:style>
  <w:style w:type="character" w:customStyle="1" w:styleId="Naslov2Char">
    <w:name w:val="Naslov 2 Char"/>
    <w:link w:val="Naslov2"/>
    <w:uiPriority w:val="99"/>
    <w:qFormat/>
    <w:locked/>
    <w:rsid w:val="00574C22"/>
    <w:rPr>
      <w:rFonts w:cs="Arial"/>
      <w:b/>
      <w:sz w:val="24"/>
      <w:szCs w:val="22"/>
      <w:shd w:val="clear" w:color="auto" w:fill="B8CCE4" w:themeFill="accent1" w:themeFillTint="66"/>
      <w:lang w:eastAsia="en-US"/>
    </w:rPr>
  </w:style>
  <w:style w:type="character" w:customStyle="1" w:styleId="Naslov3Char">
    <w:name w:val="Naslov 3 Char"/>
    <w:link w:val="Naslov3"/>
    <w:locked/>
    <w:rsid w:val="00574C22"/>
    <w:rPr>
      <w:rFonts w:asciiTheme="majorHAnsi" w:hAnsiTheme="majorHAnsi" w:cs="Arial"/>
      <w:b/>
      <w:caps/>
      <w:sz w:val="22"/>
      <w:szCs w:val="22"/>
      <w:shd w:val="clear" w:color="auto" w:fill="DBE5F1" w:themeFill="accent1" w:themeFillTint="33"/>
      <w:lang w:eastAsia="en-US"/>
    </w:rPr>
  </w:style>
  <w:style w:type="character" w:customStyle="1" w:styleId="Naslov4Char">
    <w:name w:val="Naslov 4 Char"/>
    <w:link w:val="Naslov4"/>
    <w:uiPriority w:val="99"/>
    <w:locked/>
    <w:rsid w:val="0035751F"/>
    <w:rPr>
      <w:rFonts w:cs="Arial"/>
      <w:b/>
      <w:sz w:val="24"/>
      <w:szCs w:val="28"/>
      <w:shd w:val="clear" w:color="auto" w:fill="D6E3BC"/>
      <w:lang w:eastAsia="en-US"/>
    </w:rPr>
  </w:style>
  <w:style w:type="character" w:customStyle="1" w:styleId="Naslov5Char">
    <w:name w:val="Naslov 5 Char"/>
    <w:link w:val="Naslov5"/>
    <w:uiPriority w:val="99"/>
    <w:locked/>
    <w:rsid w:val="00574C22"/>
    <w:rPr>
      <w:rFonts w:asciiTheme="majorHAnsi" w:hAnsiTheme="majorHAnsi" w:cs="Arial"/>
      <w:b/>
      <w:sz w:val="22"/>
      <w:szCs w:val="22"/>
      <w:lang w:eastAsia="en-US"/>
    </w:rPr>
  </w:style>
  <w:style w:type="paragraph" w:styleId="Zaglavlje">
    <w:name w:val="header"/>
    <w:aliases w:val="Znak, Znak"/>
    <w:basedOn w:val="Normal"/>
    <w:link w:val="ZaglavljeChar"/>
    <w:uiPriority w:val="99"/>
    <w:rsid w:val="00B328B8"/>
    <w:pPr>
      <w:tabs>
        <w:tab w:val="center" w:pos="4536"/>
        <w:tab w:val="right" w:pos="9072"/>
      </w:tabs>
    </w:pPr>
    <w:rPr>
      <w:sz w:val="24"/>
      <w:szCs w:val="24"/>
    </w:rPr>
  </w:style>
  <w:style w:type="character" w:customStyle="1" w:styleId="ZaglavljeChar">
    <w:name w:val="Zaglavlje Char"/>
    <w:aliases w:val="Znak Char1, Znak Char"/>
    <w:link w:val="Zaglavlje"/>
    <w:uiPriority w:val="99"/>
    <w:locked/>
    <w:rsid w:val="00E04A1A"/>
    <w:rPr>
      <w:sz w:val="24"/>
      <w:szCs w:val="24"/>
      <w:lang w:val="en-GB" w:eastAsia="sl-SI"/>
    </w:rPr>
  </w:style>
  <w:style w:type="character" w:customStyle="1" w:styleId="HeaderChar">
    <w:name w:val="Header Char"/>
    <w:aliases w:val="Znak Char"/>
    <w:basedOn w:val="Zadanifontodlomka"/>
    <w:uiPriority w:val="99"/>
    <w:semiHidden/>
    <w:locked/>
    <w:rsid w:val="0093161E"/>
    <w:rPr>
      <w:rFonts w:ascii="Arial" w:hAnsi="Arial" w:cs="Arial"/>
      <w:sz w:val="20"/>
      <w:szCs w:val="20"/>
      <w:lang w:val="sl-SI" w:eastAsia="sl-SI"/>
    </w:rPr>
  </w:style>
  <w:style w:type="paragraph" w:styleId="Podnoje">
    <w:name w:val="footer"/>
    <w:basedOn w:val="Normal"/>
    <w:link w:val="PodnojeChar"/>
    <w:rsid w:val="00B328B8"/>
    <w:pPr>
      <w:tabs>
        <w:tab w:val="center" w:pos="4536"/>
        <w:tab w:val="right" w:pos="9072"/>
      </w:tabs>
    </w:pPr>
  </w:style>
  <w:style w:type="character" w:customStyle="1" w:styleId="PodnojeChar">
    <w:name w:val="Podnožje Char"/>
    <w:basedOn w:val="Zadanifontodlomka"/>
    <w:link w:val="Podnoje"/>
    <w:locked/>
    <w:rsid w:val="00E25262"/>
    <w:rPr>
      <w:rFonts w:ascii="Arial" w:hAnsi="Arial" w:cs="Arial"/>
      <w:sz w:val="24"/>
      <w:szCs w:val="24"/>
    </w:rPr>
  </w:style>
  <w:style w:type="character" w:styleId="Brojstranice">
    <w:name w:val="page number"/>
    <w:basedOn w:val="Zadanifontodlomka"/>
    <w:rsid w:val="00365DA2"/>
  </w:style>
  <w:style w:type="paragraph" w:customStyle="1" w:styleId="Volume">
    <w:name w:val="Volume"/>
    <w:aliases w:val="N1"/>
    <w:basedOn w:val="Naslov1"/>
    <w:uiPriority w:val="99"/>
    <w:rsid w:val="0046538F"/>
    <w:pPr>
      <w:tabs>
        <w:tab w:val="num" w:pos="720"/>
      </w:tabs>
    </w:pPr>
    <w:rPr>
      <w:color w:val="0000FF"/>
    </w:rPr>
  </w:style>
  <w:style w:type="paragraph" w:styleId="Tijeloteksta">
    <w:name w:val="Body Text"/>
    <w:aliases w:val="Body Text Indent 3,Body Text Indent 31,uvlaka 3,Body Text Indent 311,Body Text Indent 3111,Body Text Indent 31111"/>
    <w:basedOn w:val="Normal"/>
    <w:link w:val="TijelotekstaChar"/>
    <w:uiPriority w:val="99"/>
    <w:qFormat/>
    <w:rsid w:val="0035751F"/>
    <w:pPr>
      <w:spacing w:line="240" w:lineRule="auto"/>
    </w:pPr>
    <w:rPr>
      <w:rFonts w:ascii="Arial" w:hAnsi="Arial"/>
      <w:sz w:val="20"/>
      <w:szCs w:val="24"/>
      <w:lang w:eastAsia="hr-HR"/>
    </w:rPr>
  </w:style>
  <w:style w:type="character" w:customStyle="1" w:styleId="BodyTextChar1">
    <w:name w:val="Body Text Char1"/>
    <w:aliases w:val="Body Text Indent 31 Char1,uvlaka 3 Char1,Body Text Indent 311 Char1,Body Text Indent 3111 Char1,Body Text Indent 31111 Char1"/>
    <w:uiPriority w:val="99"/>
    <w:locked/>
    <w:rsid w:val="002E724A"/>
    <w:rPr>
      <w:rFonts w:ascii="Arial" w:hAnsi="Arial" w:cs="Arial"/>
      <w:lang w:val="sl-SI" w:eastAsia="en-US"/>
    </w:rPr>
  </w:style>
  <w:style w:type="character" w:customStyle="1" w:styleId="TijelotekstaChar">
    <w:name w:val="Tijelo teksta Char"/>
    <w:aliases w:val="Body Text Indent 3 Char,Body Text Indent 31 Char,uvlaka 3 Char,Body Text Indent 311 Char,Body Text Indent 3111 Char,Body Text Indent 31111 Char"/>
    <w:link w:val="Tijeloteksta"/>
    <w:uiPriority w:val="99"/>
    <w:locked/>
    <w:rsid w:val="0035751F"/>
    <w:rPr>
      <w:rFonts w:ascii="Arial" w:hAnsi="Arial" w:cs="Arial"/>
      <w:szCs w:val="24"/>
    </w:rPr>
  </w:style>
  <w:style w:type="paragraph" w:styleId="Blokteksta">
    <w:name w:val="Block Text"/>
    <w:basedOn w:val="Normal"/>
    <w:uiPriority w:val="99"/>
    <w:rsid w:val="00CA5758"/>
    <w:pPr>
      <w:ind w:left="5670" w:right="850"/>
      <w:jc w:val="center"/>
    </w:pPr>
    <w:rPr>
      <w:sz w:val="24"/>
      <w:szCs w:val="24"/>
    </w:rPr>
  </w:style>
  <w:style w:type="character" w:customStyle="1" w:styleId="ZnakChar2">
    <w:name w:val="Znak Char2"/>
    <w:aliases w:val="Znak Char Char"/>
    <w:uiPriority w:val="99"/>
    <w:locked/>
    <w:rsid w:val="002E724A"/>
    <w:rPr>
      <w:rFonts w:ascii="Arial" w:hAnsi="Arial" w:cs="Arial"/>
      <w:lang w:val="en-GB" w:eastAsia="sl-SI"/>
    </w:rPr>
  </w:style>
  <w:style w:type="paragraph" w:customStyle="1" w:styleId="BodyText21">
    <w:name w:val="Body Text 21"/>
    <w:basedOn w:val="Normal"/>
    <w:uiPriority w:val="99"/>
    <w:rsid w:val="002E724A"/>
    <w:pPr>
      <w:ind w:left="709"/>
    </w:pPr>
  </w:style>
  <w:style w:type="character" w:styleId="Hiperveza">
    <w:name w:val="Hyperlink"/>
    <w:basedOn w:val="Zadanifontodlomka"/>
    <w:uiPriority w:val="99"/>
    <w:rsid w:val="002E724A"/>
    <w:rPr>
      <w:color w:val="0000FF"/>
      <w:u w:val="single"/>
    </w:rPr>
  </w:style>
  <w:style w:type="paragraph" w:customStyle="1" w:styleId="Besedilolena">
    <w:name w:val="Besedilo člena"/>
    <w:basedOn w:val="Normal"/>
    <w:uiPriority w:val="99"/>
    <w:rsid w:val="0086468A"/>
    <w:pPr>
      <w:spacing w:after="120"/>
    </w:pPr>
    <w:rPr>
      <w:rFonts w:ascii="Arial Narrow" w:hAnsi="Arial Narrow" w:cs="Arial Narrow"/>
    </w:rPr>
  </w:style>
  <w:style w:type="paragraph" w:customStyle="1" w:styleId="tabulka">
    <w:name w:val="tabulka"/>
    <w:basedOn w:val="Normal"/>
    <w:uiPriority w:val="99"/>
    <w:rsid w:val="002564E9"/>
    <w:pPr>
      <w:spacing w:before="120" w:line="240" w:lineRule="exact"/>
      <w:jc w:val="center"/>
    </w:pPr>
  </w:style>
  <w:style w:type="paragraph" w:styleId="Obinouvueno">
    <w:name w:val="Normal Indent"/>
    <w:basedOn w:val="Normal"/>
    <w:uiPriority w:val="99"/>
    <w:rsid w:val="002564E9"/>
    <w:pPr>
      <w:ind w:left="708"/>
    </w:pPr>
  </w:style>
  <w:style w:type="paragraph" w:styleId="Tekstfusnote">
    <w:name w:val="footnote text"/>
    <w:basedOn w:val="Normal"/>
    <w:link w:val="TekstfusnoteChar"/>
    <w:uiPriority w:val="99"/>
    <w:rsid w:val="00E9425E"/>
    <w:rPr>
      <w:color w:val="000000"/>
    </w:rPr>
  </w:style>
  <w:style w:type="character" w:customStyle="1" w:styleId="TekstfusnoteChar">
    <w:name w:val="Tekst fusnote Char"/>
    <w:basedOn w:val="Zadanifontodlomka"/>
    <w:link w:val="Tekstfusnote"/>
    <w:uiPriority w:val="99"/>
    <w:qFormat/>
    <w:locked/>
    <w:rsid w:val="005B2CF9"/>
    <w:rPr>
      <w:rFonts w:ascii="Arial" w:hAnsi="Arial" w:cs="Arial"/>
      <w:color w:val="000000"/>
      <w:lang w:val="en-GB"/>
    </w:rPr>
  </w:style>
  <w:style w:type="paragraph" w:customStyle="1" w:styleId="Odstavekseznama1">
    <w:name w:val="Odstavek seznama1"/>
    <w:basedOn w:val="Normal"/>
    <w:link w:val="OdstavekseznamaZnak"/>
    <w:uiPriority w:val="99"/>
    <w:qFormat/>
    <w:rsid w:val="0035751F"/>
    <w:pPr>
      <w:spacing w:line="240" w:lineRule="auto"/>
      <w:ind w:left="708"/>
      <w:jc w:val="left"/>
    </w:pPr>
    <w:rPr>
      <w:rFonts w:ascii="Times New Roman" w:hAnsi="Times New Roman"/>
      <w:sz w:val="24"/>
      <w:szCs w:val="24"/>
      <w:lang w:val="en-GB" w:eastAsia="sl-SI"/>
    </w:rPr>
  </w:style>
  <w:style w:type="character" w:customStyle="1" w:styleId="OdstavekseznamaZnak">
    <w:name w:val="Odstavek seznama Znak"/>
    <w:aliases w:val="Heading 12 Znak,Odstavek seznama Znak1,List Paragraph Znak"/>
    <w:link w:val="Odstavekseznama1"/>
    <w:uiPriority w:val="34"/>
    <w:locked/>
    <w:rsid w:val="0035751F"/>
    <w:rPr>
      <w:rFonts w:ascii="Times New Roman" w:hAnsi="Times New Roman" w:cs="Arial"/>
      <w:sz w:val="24"/>
      <w:szCs w:val="24"/>
      <w:lang w:val="en-GB" w:eastAsia="sl-SI"/>
    </w:rPr>
  </w:style>
  <w:style w:type="paragraph" w:styleId="Tekstbalonia">
    <w:name w:val="Balloon Text"/>
    <w:basedOn w:val="Normal"/>
    <w:link w:val="TekstbaloniaChar"/>
    <w:uiPriority w:val="99"/>
    <w:semiHidden/>
    <w:rsid w:val="000406EF"/>
    <w:rPr>
      <w:rFonts w:cs="Tahoma"/>
      <w:sz w:val="16"/>
      <w:szCs w:val="16"/>
    </w:rPr>
  </w:style>
  <w:style w:type="character" w:customStyle="1" w:styleId="TekstbaloniaChar">
    <w:name w:val="Tekst balončića Char"/>
    <w:basedOn w:val="Zadanifontodlomka"/>
    <w:link w:val="Tekstbalonia"/>
    <w:uiPriority w:val="99"/>
    <w:locked/>
    <w:rsid w:val="000406EF"/>
    <w:rPr>
      <w:rFonts w:ascii="Tahoma" w:hAnsi="Tahoma" w:cs="Tahoma"/>
      <w:sz w:val="16"/>
      <w:szCs w:val="16"/>
    </w:rPr>
  </w:style>
  <w:style w:type="character" w:styleId="Referencakomentara">
    <w:name w:val="annotation reference"/>
    <w:basedOn w:val="Zadanifontodlomka"/>
    <w:rsid w:val="00677372"/>
    <w:rPr>
      <w:sz w:val="16"/>
      <w:szCs w:val="16"/>
    </w:rPr>
  </w:style>
  <w:style w:type="paragraph" w:styleId="Tekstkomentara">
    <w:name w:val="annotation text"/>
    <w:aliases w:val=" Char Char,Char Char"/>
    <w:basedOn w:val="Normal"/>
    <w:link w:val="TekstkomentaraChar"/>
    <w:qFormat/>
    <w:rsid w:val="00C36FEA"/>
    <w:pPr>
      <w:spacing w:after="200"/>
    </w:pPr>
    <w:rPr>
      <w:rFonts w:cs="Calibri"/>
    </w:rPr>
  </w:style>
  <w:style w:type="character" w:customStyle="1" w:styleId="TekstkomentaraChar">
    <w:name w:val="Tekst komentara Char"/>
    <w:aliases w:val=" Char Char Char,Char Char Char"/>
    <w:basedOn w:val="Zadanifontodlomka"/>
    <w:link w:val="Tekstkomentara"/>
    <w:qFormat/>
    <w:locked/>
    <w:rsid w:val="00C36FEA"/>
    <w:rPr>
      <w:rFonts w:ascii="Calibri" w:hAnsi="Calibri" w:cs="Calibri"/>
      <w:noProof/>
      <w:sz w:val="20"/>
      <w:szCs w:val="20"/>
      <w:lang w:eastAsia="en-US"/>
    </w:rPr>
  </w:style>
  <w:style w:type="table" w:styleId="Reetkatablice">
    <w:name w:val="Table Grid"/>
    <w:aliases w:val="Izvjescetablica"/>
    <w:basedOn w:val="Obinatablica"/>
    <w:uiPriority w:val="59"/>
    <w:rsid w:val="00B3605B"/>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Referencafusnote">
    <w:name w:val="footnote reference"/>
    <w:basedOn w:val="Zadanifontodlomka"/>
    <w:uiPriority w:val="99"/>
    <w:qFormat/>
    <w:rsid w:val="00A51202"/>
    <w:rPr>
      <w:vertAlign w:val="superscript"/>
    </w:rPr>
  </w:style>
  <w:style w:type="paragraph" w:customStyle="1" w:styleId="Default">
    <w:name w:val="Default"/>
    <w:qFormat/>
    <w:rsid w:val="00133F78"/>
    <w:pPr>
      <w:autoSpaceDE w:val="0"/>
      <w:autoSpaceDN w:val="0"/>
      <w:adjustRightInd w:val="0"/>
    </w:pPr>
    <w:rPr>
      <w:rFonts w:ascii="Arial" w:hAnsi="Arial" w:cs="Arial"/>
      <w:color w:val="000000"/>
      <w:sz w:val="24"/>
      <w:szCs w:val="24"/>
      <w:lang w:val="sl-SI" w:eastAsia="sl-SI"/>
    </w:rPr>
  </w:style>
  <w:style w:type="paragraph" w:styleId="Tijeloteksta2">
    <w:name w:val="Body Text 2"/>
    <w:basedOn w:val="Normal"/>
    <w:link w:val="Tijeloteksta2Char"/>
    <w:uiPriority w:val="99"/>
    <w:rsid w:val="000435E1"/>
    <w:pPr>
      <w:spacing w:after="120" w:line="480" w:lineRule="auto"/>
    </w:pPr>
  </w:style>
  <w:style w:type="character" w:customStyle="1" w:styleId="Tijeloteksta2Char">
    <w:name w:val="Tijelo teksta 2 Char"/>
    <w:basedOn w:val="Zadanifontodlomka"/>
    <w:link w:val="Tijeloteksta2"/>
    <w:uiPriority w:val="99"/>
    <w:locked/>
    <w:rsid w:val="000435E1"/>
    <w:rPr>
      <w:rFonts w:ascii="Arial" w:hAnsi="Arial" w:cs="Arial"/>
      <w:sz w:val="24"/>
      <w:szCs w:val="24"/>
    </w:rPr>
  </w:style>
  <w:style w:type="paragraph" w:customStyle="1" w:styleId="Section">
    <w:name w:val="Section"/>
    <w:basedOn w:val="Normal"/>
    <w:uiPriority w:val="99"/>
    <w:rsid w:val="000435E1"/>
    <w:pPr>
      <w:spacing w:line="360" w:lineRule="exact"/>
      <w:jc w:val="center"/>
    </w:pPr>
    <w:rPr>
      <w:b/>
      <w:bCs/>
      <w:sz w:val="32"/>
      <w:szCs w:val="32"/>
    </w:rPr>
  </w:style>
  <w:style w:type="paragraph" w:customStyle="1" w:styleId="t-9-8">
    <w:name w:val="t-9-8"/>
    <w:basedOn w:val="Normal"/>
    <w:uiPriority w:val="99"/>
    <w:rsid w:val="005D5DB9"/>
    <w:pPr>
      <w:spacing w:before="100" w:beforeAutospacing="1" w:after="100" w:afterAutospacing="1"/>
    </w:pPr>
    <w:rPr>
      <w:sz w:val="24"/>
      <w:szCs w:val="24"/>
    </w:rPr>
  </w:style>
  <w:style w:type="paragraph" w:customStyle="1" w:styleId="CM63">
    <w:name w:val="CM63"/>
    <w:basedOn w:val="Default"/>
    <w:next w:val="Default"/>
    <w:uiPriority w:val="99"/>
    <w:rsid w:val="0094081C"/>
    <w:pPr>
      <w:widowControl w:val="0"/>
    </w:pPr>
    <w:rPr>
      <w:rFonts w:ascii="Helvetica" w:hAnsi="Helvetica" w:cs="Helvetica"/>
      <w:color w:val="auto"/>
      <w:lang w:val="hr-HR" w:eastAsia="hr-HR"/>
    </w:rPr>
  </w:style>
  <w:style w:type="paragraph" w:customStyle="1" w:styleId="NoSpacing2">
    <w:name w:val="No Spacing2"/>
    <w:uiPriority w:val="99"/>
    <w:qFormat/>
    <w:rsid w:val="0035751F"/>
    <w:rPr>
      <w:rFonts w:cs="Calibri"/>
      <w:sz w:val="22"/>
      <w:szCs w:val="22"/>
      <w:lang w:eastAsia="en-US"/>
    </w:rPr>
  </w:style>
  <w:style w:type="paragraph" w:customStyle="1" w:styleId="BodyTextCenter">
    <w:name w:val="Body Text_Center"/>
    <w:basedOn w:val="Tijeloteksta"/>
    <w:next w:val="Tijeloteksta"/>
    <w:uiPriority w:val="99"/>
    <w:qFormat/>
    <w:rsid w:val="0035751F"/>
    <w:pPr>
      <w:spacing w:before="120" w:after="120"/>
      <w:jc w:val="center"/>
    </w:pPr>
    <w:rPr>
      <w:rFonts w:ascii="Calibri" w:eastAsia="Arial Unicode MS" w:hAnsi="Calibri"/>
      <w:sz w:val="22"/>
      <w:szCs w:val="22"/>
      <w:lang w:eastAsia="en-US"/>
    </w:rPr>
  </w:style>
  <w:style w:type="paragraph" w:customStyle="1" w:styleId="TD-TitlePageTenderDossier">
    <w:name w:val="TD-Title Page Tender Dossier"/>
    <w:link w:val="TD-TitlePageTenderDossierChar"/>
    <w:uiPriority w:val="99"/>
    <w:rsid w:val="006F0BB2"/>
    <w:pPr>
      <w:spacing w:before="1200" w:after="2040" w:line="240" w:lineRule="exact"/>
      <w:jc w:val="center"/>
    </w:pPr>
    <w:rPr>
      <w:rFonts w:ascii="Arial" w:hAnsi="Arial" w:cs="Arial"/>
      <w:b/>
      <w:bCs/>
      <w:caps/>
      <w:sz w:val="40"/>
      <w:szCs w:val="40"/>
      <w:lang w:val="en-US" w:eastAsia="en-US"/>
    </w:rPr>
  </w:style>
  <w:style w:type="character" w:customStyle="1" w:styleId="TD-TitlePageTenderDossierChar">
    <w:name w:val="TD-Title Page Tender Dossier Char"/>
    <w:link w:val="TD-TitlePageTenderDossier"/>
    <w:uiPriority w:val="99"/>
    <w:locked/>
    <w:rsid w:val="006F0BB2"/>
    <w:rPr>
      <w:rFonts w:ascii="Arial" w:hAnsi="Arial" w:cs="Arial"/>
      <w:b/>
      <w:bCs/>
      <w:caps/>
      <w:sz w:val="40"/>
      <w:szCs w:val="40"/>
      <w:lang w:val="en-US" w:eastAsia="en-US"/>
    </w:rPr>
  </w:style>
  <w:style w:type="paragraph" w:customStyle="1" w:styleId="BodyTextBoldCenter14p">
    <w:name w:val="Body Text_Bold_Center_14p"/>
    <w:basedOn w:val="Tijeloteksta"/>
    <w:next w:val="Tijeloteksta"/>
    <w:link w:val="BodyTextBoldCenter14pChar"/>
    <w:uiPriority w:val="99"/>
    <w:rsid w:val="00795BE3"/>
    <w:pPr>
      <w:spacing w:before="120" w:after="120"/>
      <w:jc w:val="center"/>
    </w:pPr>
    <w:rPr>
      <w:rFonts w:cs="Calibri"/>
      <w:b/>
      <w:bCs/>
      <w:sz w:val="28"/>
      <w:szCs w:val="28"/>
    </w:rPr>
  </w:style>
  <w:style w:type="character" w:customStyle="1" w:styleId="BodyTextBoldCenter14pChar">
    <w:name w:val="Body Text_Bold_Center_14p Char"/>
    <w:link w:val="BodyTextBoldCenter14p"/>
    <w:uiPriority w:val="99"/>
    <w:locked/>
    <w:rsid w:val="00795BE3"/>
    <w:rPr>
      <w:rFonts w:ascii="Calibri" w:hAnsi="Calibri" w:cs="Calibri"/>
      <w:b/>
      <w:bCs/>
      <w:sz w:val="28"/>
      <w:szCs w:val="28"/>
      <w:lang w:val="hr-HR" w:eastAsia="en-US"/>
    </w:rPr>
  </w:style>
  <w:style w:type="paragraph" w:styleId="Predmetkomentara">
    <w:name w:val="annotation subject"/>
    <w:basedOn w:val="Tekstkomentara"/>
    <w:next w:val="Tekstkomentara"/>
    <w:link w:val="PredmetkomentaraChar"/>
    <w:uiPriority w:val="99"/>
    <w:semiHidden/>
    <w:rsid w:val="00B3036E"/>
    <w:pPr>
      <w:spacing w:after="0"/>
    </w:pPr>
    <w:rPr>
      <w:rFonts w:ascii="Arial" w:hAnsi="Arial" w:cs="Arial"/>
      <w:b/>
      <w:bCs/>
    </w:rPr>
  </w:style>
  <w:style w:type="character" w:customStyle="1" w:styleId="PredmetkomentaraChar">
    <w:name w:val="Predmet komentara Char"/>
    <w:basedOn w:val="TekstkomentaraChar"/>
    <w:link w:val="Predmetkomentara"/>
    <w:uiPriority w:val="99"/>
    <w:locked/>
    <w:rsid w:val="00B3036E"/>
    <w:rPr>
      <w:rFonts w:ascii="Arial" w:hAnsi="Arial" w:cs="Arial"/>
      <w:b/>
      <w:bCs/>
      <w:noProof/>
      <w:sz w:val="20"/>
      <w:szCs w:val="20"/>
      <w:lang w:eastAsia="en-US"/>
    </w:rPr>
  </w:style>
  <w:style w:type="character" w:styleId="Istaknuto">
    <w:name w:val="Emphasis"/>
    <w:basedOn w:val="Zadanifontodlomka"/>
    <w:uiPriority w:val="99"/>
    <w:qFormat/>
    <w:rsid w:val="0035751F"/>
    <w:rPr>
      <w:i/>
      <w:iCs/>
    </w:rPr>
  </w:style>
  <w:style w:type="character" w:customStyle="1" w:styleId="st1">
    <w:name w:val="st1"/>
    <w:uiPriority w:val="99"/>
    <w:rsid w:val="006F491A"/>
  </w:style>
  <w:style w:type="paragraph" w:styleId="Odlomakpopisa">
    <w:name w:val="List Paragraph"/>
    <w:aliases w:val="Heading 12,heading 1,naslov 1,Naslov 12,Graf,Graf1,Graf2,Graf3,Graf4,Graf5,Graf6,Graf7,Graf8,Graf9,Graf10,Graf11,Graf12,Graf13,Graf14,Graf15,Graf16,Graf17,Graf18,Graf19,Naslov 11,Paragraph,List Paragraph Red,lp1,Paragraphe de liste PBLH,2"/>
    <w:basedOn w:val="Normal"/>
    <w:link w:val="OdlomakpopisaChar"/>
    <w:uiPriority w:val="34"/>
    <w:qFormat/>
    <w:rsid w:val="0035751F"/>
    <w:pPr>
      <w:ind w:left="708"/>
    </w:pPr>
    <w:rPr>
      <w:sz w:val="20"/>
    </w:rPr>
  </w:style>
  <w:style w:type="character" w:customStyle="1" w:styleId="OdlomakpopisaChar">
    <w:name w:val="Odlomak popisa Char"/>
    <w:aliases w:val="Heading 12 Char,heading 1 Char,naslov 1 Char,Naslov 12 Char,Graf Char,Graf1 Char,Graf2 Char,Graf3 Char,Graf4 Char,Graf5 Char,Graf6 Char,Graf7 Char,Graf8 Char,Graf9 Char,Graf10 Char,Graf11 Char,Graf12 Char,Graf13 Char,Graf14 Char"/>
    <w:basedOn w:val="Zadanifontodlomka"/>
    <w:link w:val="Odlomakpopisa"/>
    <w:uiPriority w:val="34"/>
    <w:qFormat/>
    <w:locked/>
    <w:rsid w:val="0035751F"/>
    <w:rPr>
      <w:rFonts w:cs="Arial"/>
      <w:szCs w:val="22"/>
      <w:lang w:eastAsia="en-US"/>
    </w:rPr>
  </w:style>
  <w:style w:type="table" w:customStyle="1" w:styleId="Tabelamrea1">
    <w:name w:val="Tabela – mreža1"/>
    <w:uiPriority w:val="99"/>
    <w:rsid w:val="004C1963"/>
    <w:rPr>
      <w:rFonts w:cs="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Naslov">
    <w:name w:val="TOC Heading"/>
    <w:basedOn w:val="Naslov1"/>
    <w:next w:val="Normal"/>
    <w:uiPriority w:val="39"/>
    <w:unhideWhenUsed/>
    <w:qFormat/>
    <w:rsid w:val="0035751F"/>
    <w:pPr>
      <w:keepNext/>
      <w:keepLines/>
      <w:shd w:val="clear" w:color="auto" w:fill="auto"/>
      <w:spacing w:before="480"/>
      <w:outlineLvl w:val="9"/>
    </w:pPr>
    <w:rPr>
      <w:rFonts w:asciiTheme="majorHAnsi" w:eastAsiaTheme="majorEastAsia" w:hAnsiTheme="majorHAnsi" w:cstheme="majorBidi"/>
      <w:bCs/>
      <w:color w:val="365F91" w:themeColor="accent1" w:themeShade="BF"/>
      <w:szCs w:val="28"/>
    </w:rPr>
  </w:style>
  <w:style w:type="paragraph" w:styleId="Sadraj1">
    <w:name w:val="toc 1"/>
    <w:basedOn w:val="Normal"/>
    <w:next w:val="Normal"/>
    <w:autoRedefine/>
    <w:uiPriority w:val="39"/>
    <w:qFormat/>
    <w:rsid w:val="0035751F"/>
    <w:pPr>
      <w:spacing w:after="100"/>
    </w:pPr>
  </w:style>
  <w:style w:type="paragraph" w:styleId="Sadraj3">
    <w:name w:val="toc 3"/>
    <w:basedOn w:val="Normal"/>
    <w:next w:val="Normal"/>
    <w:autoRedefine/>
    <w:uiPriority w:val="39"/>
    <w:qFormat/>
    <w:rsid w:val="008529A1"/>
    <w:pPr>
      <w:tabs>
        <w:tab w:val="left" w:pos="880"/>
        <w:tab w:val="right" w:leader="dot" w:pos="9061"/>
      </w:tabs>
      <w:ind w:left="403"/>
    </w:pPr>
  </w:style>
  <w:style w:type="paragraph" w:styleId="Sadraj2">
    <w:name w:val="toc 2"/>
    <w:basedOn w:val="Normal"/>
    <w:next w:val="Normal"/>
    <w:autoRedefine/>
    <w:uiPriority w:val="39"/>
    <w:unhideWhenUsed/>
    <w:qFormat/>
    <w:rsid w:val="00B40878"/>
    <w:pPr>
      <w:spacing w:after="100"/>
      <w:ind w:left="220"/>
    </w:pPr>
    <w:rPr>
      <w:rFonts w:asciiTheme="minorHAnsi" w:eastAsiaTheme="minorEastAsia" w:hAnsiTheme="minorHAnsi" w:cstheme="minorBidi"/>
      <w:lang w:val="en-US"/>
    </w:rPr>
  </w:style>
  <w:style w:type="paragraph" w:styleId="Sadraj4">
    <w:name w:val="toc 4"/>
    <w:basedOn w:val="Normal"/>
    <w:next w:val="Normal"/>
    <w:autoRedefine/>
    <w:uiPriority w:val="39"/>
    <w:unhideWhenUsed/>
    <w:rsid w:val="00A93829"/>
    <w:pPr>
      <w:spacing w:after="100"/>
      <w:ind w:left="660"/>
    </w:pPr>
    <w:rPr>
      <w:rFonts w:asciiTheme="minorHAnsi" w:eastAsiaTheme="minorEastAsia" w:hAnsiTheme="minorHAnsi" w:cstheme="minorBidi"/>
      <w:lang w:eastAsia="hr-HR"/>
    </w:rPr>
  </w:style>
  <w:style w:type="paragraph" w:styleId="Sadraj5">
    <w:name w:val="toc 5"/>
    <w:basedOn w:val="Normal"/>
    <w:next w:val="Normal"/>
    <w:autoRedefine/>
    <w:uiPriority w:val="39"/>
    <w:unhideWhenUsed/>
    <w:rsid w:val="00A93829"/>
    <w:pPr>
      <w:spacing w:after="100"/>
      <w:ind w:left="880"/>
    </w:pPr>
    <w:rPr>
      <w:rFonts w:asciiTheme="minorHAnsi" w:eastAsiaTheme="minorEastAsia" w:hAnsiTheme="minorHAnsi" w:cstheme="minorBidi"/>
      <w:lang w:eastAsia="hr-HR"/>
    </w:rPr>
  </w:style>
  <w:style w:type="paragraph" w:styleId="Sadraj6">
    <w:name w:val="toc 6"/>
    <w:basedOn w:val="Normal"/>
    <w:next w:val="Normal"/>
    <w:autoRedefine/>
    <w:uiPriority w:val="39"/>
    <w:unhideWhenUsed/>
    <w:rsid w:val="00A93829"/>
    <w:pPr>
      <w:spacing w:after="100"/>
      <w:ind w:left="1100"/>
    </w:pPr>
    <w:rPr>
      <w:rFonts w:asciiTheme="minorHAnsi" w:eastAsiaTheme="minorEastAsia" w:hAnsiTheme="minorHAnsi" w:cstheme="minorBidi"/>
      <w:lang w:eastAsia="hr-HR"/>
    </w:rPr>
  </w:style>
  <w:style w:type="paragraph" w:styleId="Sadraj7">
    <w:name w:val="toc 7"/>
    <w:basedOn w:val="Normal"/>
    <w:next w:val="Normal"/>
    <w:autoRedefine/>
    <w:uiPriority w:val="39"/>
    <w:unhideWhenUsed/>
    <w:rsid w:val="00A93829"/>
    <w:pPr>
      <w:spacing w:after="100"/>
      <w:ind w:left="1320"/>
    </w:pPr>
    <w:rPr>
      <w:rFonts w:asciiTheme="minorHAnsi" w:eastAsiaTheme="minorEastAsia" w:hAnsiTheme="minorHAnsi" w:cstheme="minorBidi"/>
      <w:lang w:eastAsia="hr-HR"/>
    </w:rPr>
  </w:style>
  <w:style w:type="paragraph" w:styleId="Sadraj8">
    <w:name w:val="toc 8"/>
    <w:basedOn w:val="Normal"/>
    <w:next w:val="Normal"/>
    <w:autoRedefine/>
    <w:uiPriority w:val="39"/>
    <w:unhideWhenUsed/>
    <w:rsid w:val="00A93829"/>
    <w:pPr>
      <w:spacing w:after="100"/>
      <w:ind w:left="1540"/>
    </w:pPr>
    <w:rPr>
      <w:rFonts w:asciiTheme="minorHAnsi" w:eastAsiaTheme="minorEastAsia" w:hAnsiTheme="minorHAnsi" w:cstheme="minorBidi"/>
      <w:lang w:eastAsia="hr-HR"/>
    </w:rPr>
  </w:style>
  <w:style w:type="paragraph" w:styleId="Sadraj9">
    <w:name w:val="toc 9"/>
    <w:basedOn w:val="Normal"/>
    <w:next w:val="Normal"/>
    <w:autoRedefine/>
    <w:uiPriority w:val="39"/>
    <w:unhideWhenUsed/>
    <w:rsid w:val="00A93829"/>
    <w:pPr>
      <w:spacing w:after="100"/>
      <w:ind w:left="1760"/>
    </w:pPr>
    <w:rPr>
      <w:rFonts w:asciiTheme="minorHAnsi" w:eastAsiaTheme="minorEastAsia" w:hAnsiTheme="minorHAnsi" w:cstheme="minorBidi"/>
      <w:lang w:eastAsia="hr-HR"/>
    </w:rPr>
  </w:style>
  <w:style w:type="paragraph" w:customStyle="1" w:styleId="tb-na16">
    <w:name w:val="tb-na16"/>
    <w:basedOn w:val="Normal"/>
    <w:rsid w:val="00480399"/>
    <w:pPr>
      <w:spacing w:before="100" w:beforeAutospacing="1" w:after="100" w:afterAutospacing="1"/>
    </w:pPr>
    <w:rPr>
      <w:rFonts w:ascii="Times New Roman" w:hAnsi="Times New Roman" w:cs="Times New Roman"/>
      <w:sz w:val="24"/>
      <w:szCs w:val="24"/>
      <w:lang w:eastAsia="hr-HR"/>
    </w:rPr>
  </w:style>
  <w:style w:type="paragraph" w:customStyle="1" w:styleId="t-12-9-fett-s">
    <w:name w:val="t-12-9-fett-s"/>
    <w:basedOn w:val="Normal"/>
    <w:rsid w:val="00480399"/>
    <w:pPr>
      <w:spacing w:before="100" w:beforeAutospacing="1" w:after="100" w:afterAutospacing="1"/>
    </w:pPr>
    <w:rPr>
      <w:rFonts w:ascii="Times New Roman" w:hAnsi="Times New Roman" w:cs="Times New Roman"/>
      <w:sz w:val="24"/>
      <w:szCs w:val="24"/>
      <w:lang w:eastAsia="hr-HR"/>
    </w:rPr>
  </w:style>
  <w:style w:type="paragraph" w:styleId="Opisslike">
    <w:name w:val="caption"/>
    <w:basedOn w:val="Normal"/>
    <w:next w:val="Normal"/>
    <w:unhideWhenUsed/>
    <w:qFormat/>
    <w:rsid w:val="008A78A3"/>
    <w:pPr>
      <w:spacing w:after="200" w:line="240" w:lineRule="auto"/>
    </w:pPr>
    <w:rPr>
      <w:b/>
      <w:bCs/>
      <w:color w:val="4F81BD" w:themeColor="accent1"/>
      <w:sz w:val="18"/>
      <w:szCs w:val="18"/>
    </w:rPr>
  </w:style>
  <w:style w:type="paragraph" w:customStyle="1" w:styleId="xl66">
    <w:name w:val="xl66"/>
    <w:basedOn w:val="Normal"/>
    <w:rsid w:val="0049786B"/>
    <w:pPr>
      <w:spacing w:before="100" w:beforeAutospacing="1" w:after="100" w:afterAutospacing="1"/>
      <w:jc w:val="left"/>
    </w:pPr>
    <w:rPr>
      <w:rFonts w:cs="Times New Roman"/>
      <w:sz w:val="24"/>
      <w:szCs w:val="24"/>
      <w:lang w:val="sl-SI"/>
    </w:rPr>
  </w:style>
  <w:style w:type="paragraph" w:styleId="Bezproreda">
    <w:name w:val="No Spacing"/>
    <w:link w:val="BezproredaChar"/>
    <w:uiPriority w:val="1"/>
    <w:qFormat/>
    <w:rsid w:val="0035751F"/>
  </w:style>
  <w:style w:type="character" w:customStyle="1" w:styleId="BezproredaChar">
    <w:name w:val="Bez proreda Char"/>
    <w:link w:val="Bezproreda"/>
    <w:uiPriority w:val="1"/>
    <w:rsid w:val="0035751F"/>
  </w:style>
  <w:style w:type="paragraph" w:customStyle="1" w:styleId="Navaden1">
    <w:name w:val="Navaden1"/>
    <w:basedOn w:val="Normal"/>
    <w:rsid w:val="0049786B"/>
    <w:pPr>
      <w:spacing w:before="120"/>
    </w:pPr>
    <w:rPr>
      <w:rFonts w:ascii="Times New Roman" w:hAnsi="Times New Roman" w:cs="Times New Roman"/>
      <w:sz w:val="24"/>
      <w:szCs w:val="24"/>
      <w:lang w:val="sl-SI"/>
    </w:rPr>
  </w:style>
  <w:style w:type="paragraph" w:customStyle="1" w:styleId="NormalBold">
    <w:name w:val="NormalBold"/>
    <w:basedOn w:val="Normal"/>
    <w:link w:val="NormalBoldChar"/>
    <w:rsid w:val="0049786B"/>
    <w:pPr>
      <w:widowControl w:val="0"/>
      <w:jc w:val="left"/>
    </w:pPr>
    <w:rPr>
      <w:rFonts w:ascii="Times New Roman" w:hAnsi="Times New Roman" w:cs="Times New Roman"/>
      <w:b/>
      <w:sz w:val="24"/>
      <w:lang w:eastAsia="en-GB"/>
    </w:rPr>
  </w:style>
  <w:style w:type="character" w:customStyle="1" w:styleId="NormalBoldChar">
    <w:name w:val="NormalBold Char"/>
    <w:link w:val="NormalBold"/>
    <w:locked/>
    <w:rsid w:val="0049786B"/>
    <w:rPr>
      <w:b/>
      <w:sz w:val="24"/>
      <w:lang w:eastAsia="en-GB"/>
    </w:rPr>
  </w:style>
  <w:style w:type="paragraph" w:customStyle="1" w:styleId="Tiret0">
    <w:name w:val="Tiret 0"/>
    <w:basedOn w:val="Normal"/>
    <w:rsid w:val="0049786B"/>
    <w:pPr>
      <w:numPr>
        <w:numId w:val="4"/>
      </w:numPr>
      <w:spacing w:before="120"/>
    </w:pPr>
    <w:rPr>
      <w:rFonts w:ascii="Times New Roman" w:hAnsi="Times New Roman" w:cs="Times New Roman"/>
      <w:sz w:val="24"/>
      <w:lang w:eastAsia="en-GB"/>
    </w:rPr>
  </w:style>
  <w:style w:type="paragraph" w:customStyle="1" w:styleId="Tiret1">
    <w:name w:val="Tiret 1"/>
    <w:basedOn w:val="Normal"/>
    <w:rsid w:val="0049786B"/>
    <w:pPr>
      <w:numPr>
        <w:numId w:val="5"/>
      </w:numPr>
      <w:spacing w:before="120"/>
    </w:pPr>
    <w:rPr>
      <w:rFonts w:ascii="Times New Roman" w:hAnsi="Times New Roman" w:cs="Times New Roman"/>
      <w:sz w:val="24"/>
      <w:lang w:eastAsia="en-GB"/>
    </w:rPr>
  </w:style>
  <w:style w:type="character" w:customStyle="1" w:styleId="DeltaViewInsertion">
    <w:name w:val="DeltaView Insertion"/>
    <w:rsid w:val="0049786B"/>
    <w:rPr>
      <w:b/>
      <w:i/>
      <w:spacing w:val="0"/>
    </w:rPr>
  </w:style>
  <w:style w:type="paragraph" w:customStyle="1" w:styleId="Text1">
    <w:name w:val="Text 1"/>
    <w:basedOn w:val="Normal"/>
    <w:rsid w:val="0049786B"/>
    <w:pPr>
      <w:spacing w:before="120" w:after="120"/>
      <w:ind w:left="850"/>
    </w:pPr>
    <w:rPr>
      <w:rFonts w:ascii="Times New Roman" w:hAnsi="Times New Roman" w:cs="Times New Roman"/>
      <w:sz w:val="24"/>
      <w:lang w:eastAsia="en-GB"/>
    </w:rPr>
  </w:style>
  <w:style w:type="paragraph" w:customStyle="1" w:styleId="NormalLeft">
    <w:name w:val="Normal Left"/>
    <w:basedOn w:val="Normal"/>
    <w:rsid w:val="0049786B"/>
    <w:pPr>
      <w:spacing w:before="120" w:after="120"/>
      <w:jc w:val="left"/>
    </w:pPr>
    <w:rPr>
      <w:rFonts w:ascii="Times New Roman" w:hAnsi="Times New Roman" w:cs="Times New Roman"/>
      <w:sz w:val="24"/>
      <w:lang w:eastAsia="en-GB"/>
    </w:rPr>
  </w:style>
  <w:style w:type="paragraph" w:customStyle="1" w:styleId="NumPar1">
    <w:name w:val="NumPar 1"/>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2">
    <w:name w:val="NumPar 2"/>
    <w:basedOn w:val="Normal"/>
    <w:next w:val="Text1"/>
    <w:rsid w:val="0049786B"/>
    <w:pPr>
      <w:tabs>
        <w:tab w:val="num" w:pos="850"/>
      </w:tabs>
      <w:spacing w:before="120" w:after="120"/>
      <w:ind w:left="850" w:hanging="850"/>
    </w:pPr>
    <w:rPr>
      <w:rFonts w:ascii="Times New Roman" w:hAnsi="Times New Roman" w:cs="Times New Roman"/>
      <w:sz w:val="24"/>
      <w:lang w:eastAsia="en-GB"/>
    </w:rPr>
  </w:style>
  <w:style w:type="paragraph" w:customStyle="1" w:styleId="NumPar3">
    <w:name w:val="NumPar 3"/>
    <w:basedOn w:val="Normal"/>
    <w:next w:val="Text1"/>
    <w:uiPriority w:val="99"/>
    <w:rsid w:val="0049786B"/>
    <w:pPr>
      <w:numPr>
        <w:ilvl w:val="2"/>
        <w:numId w:val="7"/>
      </w:numPr>
      <w:spacing w:before="120"/>
    </w:pPr>
    <w:rPr>
      <w:rFonts w:ascii="Times New Roman" w:hAnsi="Times New Roman" w:cs="Times New Roman"/>
      <w:sz w:val="24"/>
      <w:lang w:eastAsia="en-GB"/>
    </w:rPr>
  </w:style>
  <w:style w:type="paragraph" w:customStyle="1" w:styleId="NumPar4">
    <w:name w:val="NumPar 4"/>
    <w:basedOn w:val="Normal"/>
    <w:next w:val="Text1"/>
    <w:uiPriority w:val="99"/>
    <w:rsid w:val="0049786B"/>
    <w:pPr>
      <w:numPr>
        <w:ilvl w:val="3"/>
        <w:numId w:val="7"/>
      </w:numPr>
      <w:spacing w:before="120"/>
    </w:pPr>
    <w:rPr>
      <w:rFonts w:ascii="Times New Roman" w:hAnsi="Times New Roman" w:cs="Times New Roman"/>
      <w:sz w:val="24"/>
      <w:lang w:eastAsia="en-GB"/>
    </w:rPr>
  </w:style>
  <w:style w:type="paragraph" w:customStyle="1" w:styleId="ChapterTitle">
    <w:name w:val="ChapterTitle"/>
    <w:basedOn w:val="Normal"/>
    <w:next w:val="Normal"/>
    <w:rsid w:val="0049786B"/>
    <w:pPr>
      <w:keepNext/>
      <w:spacing w:before="120" w:after="360"/>
      <w:jc w:val="center"/>
    </w:pPr>
    <w:rPr>
      <w:rFonts w:ascii="Times New Roman" w:hAnsi="Times New Roman" w:cs="Times New Roman"/>
      <w:b/>
      <w:sz w:val="32"/>
      <w:lang w:eastAsia="en-GB"/>
    </w:rPr>
  </w:style>
  <w:style w:type="paragraph" w:customStyle="1" w:styleId="SectionTitle">
    <w:name w:val="SectionTitle"/>
    <w:basedOn w:val="Normal"/>
    <w:next w:val="Naslov1"/>
    <w:rsid w:val="0049786B"/>
    <w:pPr>
      <w:keepNext/>
      <w:spacing w:before="120" w:after="360"/>
      <w:jc w:val="center"/>
    </w:pPr>
    <w:rPr>
      <w:rFonts w:ascii="Times New Roman" w:hAnsi="Times New Roman" w:cs="Times New Roman"/>
      <w:b/>
      <w:smallCaps/>
      <w:sz w:val="28"/>
      <w:lang w:eastAsia="en-GB"/>
    </w:rPr>
  </w:style>
  <w:style w:type="paragraph" w:customStyle="1" w:styleId="Annexetitre">
    <w:name w:val="Annexe titre"/>
    <w:basedOn w:val="Normal"/>
    <w:next w:val="Normal"/>
    <w:rsid w:val="0049786B"/>
    <w:pPr>
      <w:spacing w:before="120" w:after="120"/>
      <w:jc w:val="center"/>
    </w:pPr>
    <w:rPr>
      <w:rFonts w:ascii="Times New Roman" w:hAnsi="Times New Roman" w:cs="Times New Roman"/>
      <w:b/>
      <w:sz w:val="24"/>
      <w:u w:val="single"/>
      <w:lang w:eastAsia="en-GB"/>
    </w:rPr>
  </w:style>
  <w:style w:type="paragraph" w:customStyle="1" w:styleId="Titrearticle">
    <w:name w:val="Titre article"/>
    <w:basedOn w:val="Normal"/>
    <w:next w:val="Normal"/>
    <w:rsid w:val="0049786B"/>
    <w:pPr>
      <w:keepNext/>
      <w:spacing w:before="360" w:after="120"/>
      <w:jc w:val="center"/>
    </w:pPr>
    <w:rPr>
      <w:rFonts w:ascii="Times New Roman" w:hAnsi="Times New Roman" w:cs="Times New Roman"/>
      <w:i/>
      <w:sz w:val="24"/>
      <w:lang w:eastAsia="en-GB"/>
    </w:rPr>
  </w:style>
  <w:style w:type="table" w:customStyle="1" w:styleId="Tabelamrea2">
    <w:name w:val="Tabela – mreža2"/>
    <w:basedOn w:val="Obinatablica"/>
    <w:next w:val="Reetkatablice"/>
    <w:uiPriority w:val="5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3">
    <w:name w:val="Tabela – mreža3"/>
    <w:basedOn w:val="Obinatablica"/>
    <w:next w:val="Reetkatablice"/>
    <w:uiPriority w:val="5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mrea4">
    <w:name w:val="Tabela – mreža4"/>
    <w:basedOn w:val="Obinatablica"/>
    <w:next w:val="Reetkatablice"/>
    <w:uiPriority w:val="99"/>
    <w:rsid w:val="0049786B"/>
    <w:rPr>
      <w:rFonts w:cstheme="minorHAnsi"/>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KKP">
    <w:name w:val="normal_KKP"/>
    <w:basedOn w:val="Normal"/>
    <w:link w:val="normalKKPChar"/>
    <w:qFormat/>
    <w:rsid w:val="000561E2"/>
  </w:style>
  <w:style w:type="character" w:customStyle="1" w:styleId="normalKKPChar">
    <w:name w:val="normal_KKP Char"/>
    <w:basedOn w:val="Zadanifontodlomka"/>
    <w:link w:val="normalKKP"/>
    <w:rsid w:val="000561E2"/>
    <w:rPr>
      <w:rFonts w:ascii="Calibri" w:hAnsi="Calibri" w:cs="Arial"/>
      <w:noProof/>
      <w:szCs w:val="20"/>
      <w:lang w:eastAsia="sl-SI"/>
    </w:rPr>
  </w:style>
  <w:style w:type="paragraph" w:styleId="Revizija">
    <w:name w:val="Revision"/>
    <w:hidden/>
    <w:uiPriority w:val="99"/>
    <w:semiHidden/>
    <w:rsid w:val="00EB5356"/>
    <w:rPr>
      <w:rFonts w:ascii="Tahoma" w:hAnsi="Tahoma" w:cs="Arial"/>
      <w:noProof/>
      <w:lang w:eastAsia="sl-SI"/>
    </w:rPr>
  </w:style>
  <w:style w:type="character" w:styleId="Naglaeno">
    <w:name w:val="Strong"/>
    <w:basedOn w:val="Zadanifontodlomka"/>
    <w:uiPriority w:val="22"/>
    <w:qFormat/>
    <w:rsid w:val="004E5F70"/>
    <w:rPr>
      <w:b/>
      <w:bCs/>
    </w:rPr>
  </w:style>
  <w:style w:type="paragraph" w:styleId="Grafikeoznake2">
    <w:name w:val="List Bullet 2"/>
    <w:basedOn w:val="Normal"/>
    <w:uiPriority w:val="99"/>
    <w:locked/>
    <w:rsid w:val="00502061"/>
    <w:pPr>
      <w:tabs>
        <w:tab w:val="num" w:pos="1485"/>
      </w:tabs>
      <w:spacing w:after="240"/>
      <w:ind w:left="1485" w:hanging="283"/>
    </w:pPr>
    <w:rPr>
      <w:rFonts w:ascii="Times New Roman" w:hAnsi="Times New Roman" w:cs="Times New Roman"/>
      <w:sz w:val="24"/>
      <w:lang w:val="en-GB"/>
    </w:rPr>
  </w:style>
  <w:style w:type="paragraph" w:customStyle="1" w:styleId="TableParagraph">
    <w:name w:val="Table Paragraph"/>
    <w:basedOn w:val="Normal"/>
    <w:uiPriority w:val="1"/>
    <w:qFormat/>
    <w:rsid w:val="004B3329"/>
    <w:pPr>
      <w:autoSpaceDE w:val="0"/>
      <w:autoSpaceDN w:val="0"/>
      <w:adjustRightInd w:val="0"/>
      <w:jc w:val="left"/>
    </w:pPr>
    <w:rPr>
      <w:rFonts w:ascii="Times New Roman" w:hAnsi="Times New Roman" w:cs="Times New Roman"/>
      <w:sz w:val="24"/>
      <w:szCs w:val="24"/>
      <w:lang w:eastAsia="hr-HR"/>
    </w:rPr>
  </w:style>
  <w:style w:type="paragraph" w:customStyle="1" w:styleId="crtice">
    <w:name w:val="crtice"/>
    <w:basedOn w:val="normalKKP"/>
    <w:link w:val="crticeChar"/>
    <w:qFormat/>
    <w:rsid w:val="00251D45"/>
    <w:pPr>
      <w:numPr>
        <w:numId w:val="33"/>
      </w:numPr>
    </w:pPr>
    <w:rPr>
      <w:lang w:eastAsia="hr-HR"/>
    </w:rPr>
  </w:style>
  <w:style w:type="character" w:customStyle="1" w:styleId="Naslov6Char">
    <w:name w:val="Naslov 6 Char"/>
    <w:link w:val="Naslov6"/>
    <w:rsid w:val="00574C22"/>
    <w:rPr>
      <w:rFonts w:asciiTheme="majorHAnsi" w:hAnsiTheme="majorHAnsi" w:cstheme="majorBidi"/>
      <w:b/>
      <w:sz w:val="22"/>
      <w:szCs w:val="22"/>
      <w:u w:val="single"/>
      <w:lang w:eastAsia="en-US"/>
    </w:rPr>
  </w:style>
  <w:style w:type="character" w:customStyle="1" w:styleId="crticeChar">
    <w:name w:val="crtice Char"/>
    <w:basedOn w:val="normalKKPChar"/>
    <w:link w:val="crtice"/>
    <w:rsid w:val="00251D45"/>
    <w:rPr>
      <w:rFonts w:ascii="Calibri" w:hAnsi="Calibri" w:cs="Arial"/>
      <w:noProof/>
      <w:sz w:val="22"/>
      <w:szCs w:val="22"/>
      <w:lang w:eastAsia="sl-SI"/>
    </w:rPr>
  </w:style>
  <w:style w:type="paragraph" w:styleId="Grafikeoznake">
    <w:name w:val="List Bullet"/>
    <w:basedOn w:val="Normal"/>
    <w:uiPriority w:val="99"/>
    <w:semiHidden/>
    <w:unhideWhenUsed/>
    <w:locked/>
    <w:rsid w:val="00BE5222"/>
    <w:pPr>
      <w:numPr>
        <w:numId w:val="36"/>
      </w:numPr>
      <w:contextualSpacing/>
    </w:pPr>
  </w:style>
  <w:style w:type="paragraph" w:customStyle="1" w:styleId="normalKKP0">
    <w:name w:val="normal KKP"/>
    <w:basedOn w:val="normalKKP"/>
    <w:link w:val="normalKKPChar0"/>
    <w:qFormat/>
    <w:rsid w:val="000561E2"/>
  </w:style>
  <w:style w:type="character" w:customStyle="1" w:styleId="normalKKPChar0">
    <w:name w:val="normal KKP Char"/>
    <w:basedOn w:val="Zadanifontodlomka"/>
    <w:link w:val="normalKKP0"/>
    <w:rsid w:val="000561E2"/>
    <w:rPr>
      <w:rFonts w:ascii="Calibri" w:hAnsi="Calibri" w:cs="Arial"/>
      <w:noProof/>
      <w:szCs w:val="20"/>
      <w:lang w:eastAsia="sl-SI"/>
    </w:rPr>
  </w:style>
  <w:style w:type="paragraph" w:styleId="Naslov">
    <w:name w:val="Title"/>
    <w:basedOn w:val="Normal"/>
    <w:link w:val="NaslovChar"/>
    <w:qFormat/>
    <w:rsid w:val="0049003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Char">
    <w:name w:val="Naslov Char"/>
    <w:basedOn w:val="Zadanifontodlomka"/>
    <w:link w:val="Naslov"/>
    <w:rsid w:val="00490036"/>
    <w:rPr>
      <w:rFonts w:asciiTheme="majorHAnsi" w:eastAsiaTheme="majorEastAsia" w:hAnsiTheme="majorHAnsi" w:cstheme="majorBidi"/>
      <w:color w:val="17365D" w:themeColor="text2" w:themeShade="BF"/>
      <w:spacing w:val="5"/>
      <w:kern w:val="28"/>
      <w:sz w:val="52"/>
      <w:szCs w:val="52"/>
      <w:lang w:eastAsia="en-US"/>
    </w:rPr>
  </w:style>
  <w:style w:type="character" w:styleId="SlijeenaHiperveza">
    <w:name w:val="FollowedHyperlink"/>
    <w:basedOn w:val="Zadanifontodlomka"/>
    <w:uiPriority w:val="99"/>
    <w:semiHidden/>
    <w:unhideWhenUsed/>
    <w:locked/>
    <w:rsid w:val="000A1B78"/>
    <w:rPr>
      <w:color w:val="800080" w:themeColor="followedHyperlink"/>
      <w:u w:val="single"/>
    </w:rPr>
  </w:style>
  <w:style w:type="paragraph" w:customStyle="1" w:styleId="BodyTextBoldCenter">
    <w:name w:val="Body Text Bold Center"/>
    <w:basedOn w:val="Tijeloteksta"/>
    <w:rsid w:val="0092505A"/>
    <w:pPr>
      <w:spacing w:before="120" w:after="120" w:line="276" w:lineRule="auto"/>
      <w:jc w:val="center"/>
    </w:pPr>
    <w:rPr>
      <w:rFonts w:cs="Calibri"/>
      <w:b/>
      <w:bCs/>
      <w:szCs w:val="22"/>
    </w:rPr>
  </w:style>
  <w:style w:type="paragraph" w:customStyle="1" w:styleId="Stil2">
    <w:name w:val="Stil2"/>
    <w:basedOn w:val="Naslov4"/>
    <w:link w:val="Stil2Char"/>
    <w:qFormat/>
    <w:rsid w:val="009D1F44"/>
    <w:pPr>
      <w:numPr>
        <w:numId w:val="0"/>
      </w:numPr>
      <w:shd w:val="clear" w:color="auto" w:fill="auto"/>
      <w:jc w:val="center"/>
    </w:pPr>
    <w:rPr>
      <w:caps/>
      <w:sz w:val="28"/>
      <w:szCs w:val="36"/>
    </w:rPr>
  </w:style>
  <w:style w:type="character" w:customStyle="1" w:styleId="Stil2Char">
    <w:name w:val="Stil2 Char"/>
    <w:basedOn w:val="Naslov4Char"/>
    <w:link w:val="Stil2"/>
    <w:rsid w:val="009D1F44"/>
    <w:rPr>
      <w:rFonts w:cs="Arial"/>
      <w:b/>
      <w:caps/>
      <w:sz w:val="28"/>
      <w:szCs w:val="36"/>
      <w:shd w:val="clear" w:color="auto" w:fill="D6E3BC"/>
      <w:lang w:eastAsia="en-US"/>
    </w:rPr>
  </w:style>
  <w:style w:type="character" w:customStyle="1" w:styleId="UnresolvedMention">
    <w:name w:val="Unresolved Mention"/>
    <w:basedOn w:val="Zadanifontodlomka"/>
    <w:uiPriority w:val="99"/>
    <w:semiHidden/>
    <w:unhideWhenUsed/>
    <w:rsid w:val="005551CA"/>
    <w:rPr>
      <w:color w:val="605E5C"/>
      <w:shd w:val="clear" w:color="auto" w:fill="E1DFDD"/>
    </w:rPr>
  </w:style>
  <w:style w:type="paragraph" w:styleId="StandardWeb">
    <w:name w:val="Normal (Web)"/>
    <w:basedOn w:val="Normal"/>
    <w:uiPriority w:val="99"/>
    <w:unhideWhenUsed/>
    <w:locked/>
    <w:rsid w:val="00740690"/>
    <w:pPr>
      <w:spacing w:before="100" w:beforeAutospacing="1" w:after="100" w:afterAutospacing="1"/>
      <w:jc w:val="left"/>
    </w:pPr>
    <w:rPr>
      <w:rFonts w:ascii="Times New Roman" w:hAnsi="Times New Roman" w:cs="Times New Roman"/>
      <w:sz w:val="24"/>
      <w:szCs w:val="24"/>
      <w:lang w:eastAsia="ja-JP"/>
    </w:rPr>
  </w:style>
  <w:style w:type="paragraph" w:customStyle="1" w:styleId="GLAVA0">
    <w:name w:val="GLAVA 0"/>
    <w:basedOn w:val="GLAVA1"/>
    <w:qFormat/>
    <w:rsid w:val="0035751F"/>
    <w:pPr>
      <w:numPr>
        <w:ilvl w:val="0"/>
      </w:numPr>
      <w:shd w:val="clear" w:color="auto" w:fill="95B3D7" w:themeFill="accent1" w:themeFillTint="99"/>
    </w:pPr>
    <w:rPr>
      <w:sz w:val="28"/>
    </w:rPr>
  </w:style>
  <w:style w:type="paragraph" w:customStyle="1" w:styleId="GLAVA1">
    <w:name w:val="GLAVA 1"/>
    <w:basedOn w:val="Normal"/>
    <w:qFormat/>
    <w:rsid w:val="0035751F"/>
    <w:pPr>
      <w:numPr>
        <w:ilvl w:val="1"/>
        <w:numId w:val="63"/>
      </w:numPr>
      <w:shd w:val="clear" w:color="auto" w:fill="B8CCE4" w:themeFill="accent1" w:themeFillTint="66"/>
      <w:jc w:val="left"/>
    </w:pPr>
    <w:rPr>
      <w:b/>
      <w:sz w:val="24"/>
    </w:rPr>
  </w:style>
  <w:style w:type="paragraph" w:customStyle="1" w:styleId="GLAVA11">
    <w:name w:val="GLAVA 1.1"/>
    <w:basedOn w:val="Normal"/>
    <w:qFormat/>
    <w:rsid w:val="0035751F"/>
    <w:pPr>
      <w:numPr>
        <w:numId w:val="65"/>
      </w:numPr>
      <w:shd w:val="clear" w:color="auto" w:fill="DBE5F1" w:themeFill="accent1" w:themeFillTint="33"/>
    </w:pPr>
    <w:rPr>
      <w:rFonts w:asciiTheme="majorHAnsi" w:hAnsiTheme="majorHAnsi" w:cs="Times New Roman"/>
      <w:b/>
      <w:caps/>
    </w:rPr>
  </w:style>
  <w:style w:type="paragraph" w:customStyle="1" w:styleId="GLAVA1-1">
    <w:name w:val="GLAVA 1-1"/>
    <w:basedOn w:val="GLAVA0"/>
    <w:qFormat/>
    <w:rsid w:val="0035751F"/>
    <w:pPr>
      <w:numPr>
        <w:numId w:val="64"/>
      </w:numPr>
      <w:shd w:val="clear" w:color="auto" w:fill="D6E3BC"/>
      <w:tabs>
        <w:tab w:val="left" w:pos="284"/>
      </w:tabs>
    </w:pPr>
    <w:rPr>
      <w:sz w:val="24"/>
      <w:szCs w:val="28"/>
    </w:rPr>
  </w:style>
  <w:style w:type="paragraph" w:customStyle="1" w:styleId="GLAVNI2">
    <w:name w:val="GLAVNI 2"/>
    <w:basedOn w:val="Normal"/>
    <w:qFormat/>
    <w:rsid w:val="0035751F"/>
    <w:pPr>
      <w:tabs>
        <w:tab w:val="num" w:pos="680"/>
      </w:tabs>
      <w:spacing w:line="240" w:lineRule="auto"/>
      <w:ind w:left="680" w:hanging="680"/>
    </w:pPr>
    <w:rPr>
      <w:rFonts w:ascii="Arial" w:eastAsia="Times New Roman" w:hAnsi="Arial"/>
      <w:bCs/>
      <w:szCs w:val="18"/>
      <w:lang w:eastAsia="sl-SI"/>
    </w:rPr>
  </w:style>
  <w:style w:type="paragraph" w:customStyle="1" w:styleId="GLAVA3">
    <w:name w:val="GLAVA 3"/>
    <w:basedOn w:val="GLAVA11"/>
    <w:qFormat/>
    <w:rsid w:val="0035751F"/>
    <w:pPr>
      <w:numPr>
        <w:ilvl w:val="1"/>
      </w:numPr>
      <w:shd w:val="clear" w:color="auto" w:fill="auto"/>
    </w:pPr>
    <w:rPr>
      <w:b w:val="0"/>
    </w:rPr>
  </w:style>
  <w:style w:type="paragraph" w:customStyle="1" w:styleId="GLAVA4">
    <w:name w:val="GLAVA 4"/>
    <w:basedOn w:val="Normal"/>
    <w:qFormat/>
    <w:rsid w:val="0035751F"/>
    <w:pPr>
      <w:pBdr>
        <w:top w:val="single" w:sz="4" w:space="1" w:color="auto"/>
        <w:left w:val="single" w:sz="4" w:space="4" w:color="auto"/>
        <w:bottom w:val="single" w:sz="4" w:space="1" w:color="auto"/>
        <w:right w:val="single" w:sz="4" w:space="4" w:color="auto"/>
      </w:pBdr>
      <w:shd w:val="clear" w:color="auto" w:fill="CCC0D9" w:themeFill="accent4" w:themeFillTint="66"/>
      <w:jc w:val="center"/>
    </w:pPr>
    <w:rPr>
      <w:rFonts w:ascii="Cambria" w:hAnsi="Cambria" w:cs="Times New Roman"/>
      <w:b/>
      <w:sz w:val="24"/>
      <w:szCs w:val="20"/>
    </w:rPr>
  </w:style>
  <w:style w:type="paragraph" w:customStyle="1" w:styleId="ListParagraph1">
    <w:name w:val="List Paragraph1"/>
    <w:basedOn w:val="Normal"/>
    <w:uiPriority w:val="34"/>
    <w:qFormat/>
    <w:rsid w:val="0035751F"/>
    <w:pPr>
      <w:spacing w:line="240" w:lineRule="auto"/>
      <w:ind w:left="708"/>
      <w:jc w:val="left"/>
    </w:pPr>
    <w:rPr>
      <w:rFonts w:ascii="Times New Roman" w:eastAsia="Times New Roman" w:hAnsi="Times New Roman" w:cs="Times New Roman"/>
      <w:sz w:val="24"/>
      <w:szCs w:val="24"/>
      <w:lang w:val="en-GB" w:eastAsia="sl-SI"/>
    </w:rPr>
  </w:style>
  <w:style w:type="paragraph" w:customStyle="1" w:styleId="NoSpacing1">
    <w:name w:val="No Spacing1"/>
    <w:qFormat/>
    <w:rsid w:val="0035751F"/>
    <w:rPr>
      <w:rFonts w:ascii="Times New Roman" w:eastAsia="Times New Roman" w:hAnsi="Times New Roman"/>
      <w:sz w:val="24"/>
      <w:szCs w:val="24"/>
    </w:rPr>
  </w:style>
  <w:style w:type="character" w:customStyle="1" w:styleId="Naslov7Char">
    <w:name w:val="Naslov 7 Char"/>
    <w:link w:val="Naslov7"/>
    <w:uiPriority w:val="9"/>
    <w:rsid w:val="001940E5"/>
    <w:rPr>
      <w:rFonts w:ascii="Cambria" w:hAnsi="Cambria"/>
      <w:b/>
      <w:sz w:val="24"/>
      <w:shd w:val="clear" w:color="auto" w:fill="CCC0D9" w:themeFill="accent4" w:themeFillTint="66"/>
      <w:lang w:eastAsia="en-US"/>
    </w:rPr>
  </w:style>
  <w:style w:type="character" w:customStyle="1" w:styleId="Naslov8Char">
    <w:name w:val="Naslov 8 Char"/>
    <w:link w:val="Naslov8"/>
    <w:uiPriority w:val="9"/>
    <w:rsid w:val="00574C22"/>
    <w:rPr>
      <w:rFonts w:eastAsia="Times New Roman" w:cs="Arial"/>
      <w:b/>
      <w:bCs/>
      <w:sz w:val="22"/>
      <w:szCs w:val="24"/>
    </w:rPr>
  </w:style>
  <w:style w:type="character" w:customStyle="1" w:styleId="Naslov9Char">
    <w:name w:val="Naslov 9 Char"/>
    <w:link w:val="Naslov9"/>
    <w:uiPriority w:val="9"/>
    <w:rsid w:val="004E5314"/>
    <w:rPr>
      <w:rFonts w:asciiTheme="majorHAnsi" w:hAnsiTheme="majorHAnsi"/>
      <w:sz w:val="22"/>
      <w:szCs w:val="22"/>
      <w:u w:val="single"/>
      <w:lang w:eastAsia="en-US"/>
    </w:rPr>
  </w:style>
  <w:style w:type="numbering" w:customStyle="1" w:styleId="Tenderth">
    <w:name w:val="Tenderth"/>
    <w:uiPriority w:val="99"/>
    <w:rsid w:val="00574C22"/>
    <w:pPr>
      <w:numPr>
        <w:numId w:val="66"/>
      </w:numPr>
    </w:pPr>
  </w:style>
  <w:style w:type="paragraph" w:styleId="Citat">
    <w:name w:val="Quote"/>
    <w:basedOn w:val="Normal"/>
    <w:next w:val="Normal"/>
    <w:link w:val="CitatChar"/>
    <w:uiPriority w:val="29"/>
    <w:qFormat/>
    <w:rsid w:val="00BA6865"/>
    <w:rPr>
      <w:i/>
      <w:iCs/>
      <w:color w:val="000000" w:themeColor="text1"/>
    </w:rPr>
  </w:style>
  <w:style w:type="character" w:customStyle="1" w:styleId="CitatChar">
    <w:name w:val="Citat Char"/>
    <w:basedOn w:val="Zadanifontodlomka"/>
    <w:link w:val="Citat"/>
    <w:uiPriority w:val="29"/>
    <w:rsid w:val="00BA6865"/>
    <w:rPr>
      <w:rFonts w:cs="Arial"/>
      <w:i/>
      <w:iCs/>
      <w:color w:val="000000" w:themeColor="text1"/>
      <w:sz w:val="22"/>
      <w:szCs w:val="22"/>
      <w:lang w:eastAsia="en-US"/>
    </w:rPr>
  </w:style>
  <w:style w:type="paragraph" w:styleId="Podnaslov">
    <w:name w:val="Subtitle"/>
    <w:basedOn w:val="Normal"/>
    <w:next w:val="Normal"/>
    <w:link w:val="PodnaslovChar"/>
    <w:uiPriority w:val="11"/>
    <w:qFormat/>
    <w:rsid w:val="00F4534E"/>
    <w:pPr>
      <w:jc w:val="left"/>
    </w:pPr>
    <w:rPr>
      <w:b/>
      <w:i/>
      <w:sz w:val="32"/>
    </w:rPr>
  </w:style>
  <w:style w:type="character" w:customStyle="1" w:styleId="PodnaslovChar">
    <w:name w:val="Podnaslov Char"/>
    <w:basedOn w:val="Zadanifontodlomka"/>
    <w:link w:val="Podnaslov"/>
    <w:uiPriority w:val="11"/>
    <w:rsid w:val="00F4534E"/>
    <w:rPr>
      <w:rFonts w:cs="Arial"/>
      <w:b/>
      <w:i/>
      <w:sz w:val="3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881778">
      <w:bodyDiv w:val="1"/>
      <w:marLeft w:val="0"/>
      <w:marRight w:val="0"/>
      <w:marTop w:val="0"/>
      <w:marBottom w:val="0"/>
      <w:divBdr>
        <w:top w:val="none" w:sz="0" w:space="0" w:color="auto"/>
        <w:left w:val="none" w:sz="0" w:space="0" w:color="auto"/>
        <w:bottom w:val="none" w:sz="0" w:space="0" w:color="auto"/>
        <w:right w:val="none" w:sz="0" w:space="0" w:color="auto"/>
      </w:divBdr>
    </w:div>
    <w:div w:id="192034901">
      <w:bodyDiv w:val="1"/>
      <w:marLeft w:val="0"/>
      <w:marRight w:val="0"/>
      <w:marTop w:val="0"/>
      <w:marBottom w:val="0"/>
      <w:divBdr>
        <w:top w:val="none" w:sz="0" w:space="0" w:color="auto"/>
        <w:left w:val="none" w:sz="0" w:space="0" w:color="auto"/>
        <w:bottom w:val="none" w:sz="0" w:space="0" w:color="auto"/>
        <w:right w:val="none" w:sz="0" w:space="0" w:color="auto"/>
      </w:divBdr>
    </w:div>
    <w:div w:id="200099144">
      <w:bodyDiv w:val="1"/>
      <w:marLeft w:val="0"/>
      <w:marRight w:val="0"/>
      <w:marTop w:val="0"/>
      <w:marBottom w:val="0"/>
      <w:divBdr>
        <w:top w:val="none" w:sz="0" w:space="0" w:color="auto"/>
        <w:left w:val="none" w:sz="0" w:space="0" w:color="auto"/>
        <w:bottom w:val="none" w:sz="0" w:space="0" w:color="auto"/>
        <w:right w:val="none" w:sz="0" w:space="0" w:color="auto"/>
      </w:divBdr>
    </w:div>
    <w:div w:id="206916749">
      <w:bodyDiv w:val="1"/>
      <w:marLeft w:val="0"/>
      <w:marRight w:val="0"/>
      <w:marTop w:val="0"/>
      <w:marBottom w:val="0"/>
      <w:divBdr>
        <w:top w:val="none" w:sz="0" w:space="0" w:color="auto"/>
        <w:left w:val="none" w:sz="0" w:space="0" w:color="auto"/>
        <w:bottom w:val="none" w:sz="0" w:space="0" w:color="auto"/>
        <w:right w:val="none" w:sz="0" w:space="0" w:color="auto"/>
      </w:divBdr>
      <w:divsChild>
        <w:div w:id="1385326072">
          <w:marLeft w:val="0"/>
          <w:marRight w:val="0"/>
          <w:marTop w:val="0"/>
          <w:marBottom w:val="0"/>
          <w:divBdr>
            <w:top w:val="none" w:sz="0" w:space="0" w:color="auto"/>
            <w:left w:val="none" w:sz="0" w:space="0" w:color="auto"/>
            <w:bottom w:val="none" w:sz="0" w:space="0" w:color="auto"/>
            <w:right w:val="none" w:sz="0" w:space="0" w:color="auto"/>
          </w:divBdr>
        </w:div>
      </w:divsChild>
    </w:div>
    <w:div w:id="211382242">
      <w:bodyDiv w:val="1"/>
      <w:marLeft w:val="0"/>
      <w:marRight w:val="0"/>
      <w:marTop w:val="0"/>
      <w:marBottom w:val="0"/>
      <w:divBdr>
        <w:top w:val="none" w:sz="0" w:space="0" w:color="auto"/>
        <w:left w:val="none" w:sz="0" w:space="0" w:color="auto"/>
        <w:bottom w:val="none" w:sz="0" w:space="0" w:color="auto"/>
        <w:right w:val="none" w:sz="0" w:space="0" w:color="auto"/>
      </w:divBdr>
    </w:div>
    <w:div w:id="224340087">
      <w:bodyDiv w:val="1"/>
      <w:marLeft w:val="0"/>
      <w:marRight w:val="0"/>
      <w:marTop w:val="0"/>
      <w:marBottom w:val="0"/>
      <w:divBdr>
        <w:top w:val="none" w:sz="0" w:space="0" w:color="auto"/>
        <w:left w:val="none" w:sz="0" w:space="0" w:color="auto"/>
        <w:bottom w:val="none" w:sz="0" w:space="0" w:color="auto"/>
        <w:right w:val="none" w:sz="0" w:space="0" w:color="auto"/>
      </w:divBdr>
      <w:divsChild>
        <w:div w:id="880704991">
          <w:marLeft w:val="0"/>
          <w:marRight w:val="0"/>
          <w:marTop w:val="0"/>
          <w:marBottom w:val="0"/>
          <w:divBdr>
            <w:top w:val="none" w:sz="0" w:space="0" w:color="auto"/>
            <w:left w:val="none" w:sz="0" w:space="0" w:color="auto"/>
            <w:bottom w:val="none" w:sz="0" w:space="0" w:color="auto"/>
            <w:right w:val="none" w:sz="0" w:space="0" w:color="auto"/>
          </w:divBdr>
        </w:div>
      </w:divsChild>
    </w:div>
    <w:div w:id="440995296">
      <w:bodyDiv w:val="1"/>
      <w:marLeft w:val="0"/>
      <w:marRight w:val="0"/>
      <w:marTop w:val="0"/>
      <w:marBottom w:val="0"/>
      <w:divBdr>
        <w:top w:val="none" w:sz="0" w:space="0" w:color="auto"/>
        <w:left w:val="none" w:sz="0" w:space="0" w:color="auto"/>
        <w:bottom w:val="none" w:sz="0" w:space="0" w:color="auto"/>
        <w:right w:val="none" w:sz="0" w:space="0" w:color="auto"/>
      </w:divBdr>
      <w:divsChild>
        <w:div w:id="1450464579">
          <w:marLeft w:val="0"/>
          <w:marRight w:val="0"/>
          <w:marTop w:val="0"/>
          <w:marBottom w:val="0"/>
          <w:divBdr>
            <w:top w:val="none" w:sz="0" w:space="0" w:color="auto"/>
            <w:left w:val="none" w:sz="0" w:space="0" w:color="auto"/>
            <w:bottom w:val="none" w:sz="0" w:space="0" w:color="auto"/>
            <w:right w:val="none" w:sz="0" w:space="0" w:color="auto"/>
          </w:divBdr>
        </w:div>
      </w:divsChild>
    </w:div>
    <w:div w:id="731545007">
      <w:bodyDiv w:val="1"/>
      <w:marLeft w:val="0"/>
      <w:marRight w:val="0"/>
      <w:marTop w:val="0"/>
      <w:marBottom w:val="0"/>
      <w:divBdr>
        <w:top w:val="none" w:sz="0" w:space="0" w:color="auto"/>
        <w:left w:val="none" w:sz="0" w:space="0" w:color="auto"/>
        <w:bottom w:val="none" w:sz="0" w:space="0" w:color="auto"/>
        <w:right w:val="none" w:sz="0" w:space="0" w:color="auto"/>
      </w:divBdr>
    </w:div>
    <w:div w:id="943074878">
      <w:bodyDiv w:val="1"/>
      <w:marLeft w:val="0"/>
      <w:marRight w:val="0"/>
      <w:marTop w:val="0"/>
      <w:marBottom w:val="0"/>
      <w:divBdr>
        <w:top w:val="none" w:sz="0" w:space="0" w:color="auto"/>
        <w:left w:val="none" w:sz="0" w:space="0" w:color="auto"/>
        <w:bottom w:val="none" w:sz="0" w:space="0" w:color="auto"/>
        <w:right w:val="none" w:sz="0" w:space="0" w:color="auto"/>
      </w:divBdr>
    </w:div>
    <w:div w:id="1347709980">
      <w:bodyDiv w:val="1"/>
      <w:marLeft w:val="0"/>
      <w:marRight w:val="0"/>
      <w:marTop w:val="0"/>
      <w:marBottom w:val="0"/>
      <w:divBdr>
        <w:top w:val="none" w:sz="0" w:space="0" w:color="auto"/>
        <w:left w:val="none" w:sz="0" w:space="0" w:color="auto"/>
        <w:bottom w:val="none" w:sz="0" w:space="0" w:color="auto"/>
        <w:right w:val="none" w:sz="0" w:space="0" w:color="auto"/>
      </w:divBdr>
    </w:div>
    <w:div w:id="1491949472">
      <w:bodyDiv w:val="1"/>
      <w:marLeft w:val="0"/>
      <w:marRight w:val="0"/>
      <w:marTop w:val="0"/>
      <w:marBottom w:val="0"/>
      <w:divBdr>
        <w:top w:val="none" w:sz="0" w:space="0" w:color="auto"/>
        <w:left w:val="none" w:sz="0" w:space="0" w:color="auto"/>
        <w:bottom w:val="none" w:sz="0" w:space="0" w:color="auto"/>
        <w:right w:val="none" w:sz="0" w:space="0" w:color="auto"/>
      </w:divBdr>
    </w:div>
    <w:div w:id="1561599300">
      <w:bodyDiv w:val="1"/>
      <w:marLeft w:val="0"/>
      <w:marRight w:val="0"/>
      <w:marTop w:val="0"/>
      <w:marBottom w:val="0"/>
      <w:divBdr>
        <w:top w:val="none" w:sz="0" w:space="0" w:color="auto"/>
        <w:left w:val="none" w:sz="0" w:space="0" w:color="auto"/>
        <w:bottom w:val="none" w:sz="0" w:space="0" w:color="auto"/>
        <w:right w:val="none" w:sz="0" w:space="0" w:color="auto"/>
      </w:divBdr>
    </w:div>
    <w:div w:id="1764915254">
      <w:marLeft w:val="0"/>
      <w:marRight w:val="0"/>
      <w:marTop w:val="0"/>
      <w:marBottom w:val="0"/>
      <w:divBdr>
        <w:top w:val="none" w:sz="0" w:space="0" w:color="auto"/>
        <w:left w:val="none" w:sz="0" w:space="0" w:color="auto"/>
        <w:bottom w:val="none" w:sz="0" w:space="0" w:color="auto"/>
        <w:right w:val="none" w:sz="0" w:space="0" w:color="auto"/>
      </w:divBdr>
    </w:div>
    <w:div w:id="1764915255">
      <w:marLeft w:val="0"/>
      <w:marRight w:val="0"/>
      <w:marTop w:val="0"/>
      <w:marBottom w:val="0"/>
      <w:divBdr>
        <w:top w:val="none" w:sz="0" w:space="0" w:color="auto"/>
        <w:left w:val="none" w:sz="0" w:space="0" w:color="auto"/>
        <w:bottom w:val="none" w:sz="0" w:space="0" w:color="auto"/>
        <w:right w:val="none" w:sz="0" w:space="0" w:color="auto"/>
      </w:divBdr>
    </w:div>
    <w:div w:id="1764915256">
      <w:marLeft w:val="0"/>
      <w:marRight w:val="0"/>
      <w:marTop w:val="0"/>
      <w:marBottom w:val="0"/>
      <w:divBdr>
        <w:top w:val="none" w:sz="0" w:space="0" w:color="auto"/>
        <w:left w:val="none" w:sz="0" w:space="0" w:color="auto"/>
        <w:bottom w:val="none" w:sz="0" w:space="0" w:color="auto"/>
        <w:right w:val="none" w:sz="0" w:space="0" w:color="auto"/>
      </w:divBdr>
    </w:div>
    <w:div w:id="1764915257">
      <w:marLeft w:val="0"/>
      <w:marRight w:val="0"/>
      <w:marTop w:val="0"/>
      <w:marBottom w:val="0"/>
      <w:divBdr>
        <w:top w:val="none" w:sz="0" w:space="0" w:color="auto"/>
        <w:left w:val="none" w:sz="0" w:space="0" w:color="auto"/>
        <w:bottom w:val="none" w:sz="0" w:space="0" w:color="auto"/>
        <w:right w:val="none" w:sz="0" w:space="0" w:color="auto"/>
      </w:divBdr>
    </w:div>
    <w:div w:id="1764915258">
      <w:marLeft w:val="0"/>
      <w:marRight w:val="0"/>
      <w:marTop w:val="0"/>
      <w:marBottom w:val="0"/>
      <w:divBdr>
        <w:top w:val="none" w:sz="0" w:space="0" w:color="auto"/>
        <w:left w:val="none" w:sz="0" w:space="0" w:color="auto"/>
        <w:bottom w:val="none" w:sz="0" w:space="0" w:color="auto"/>
        <w:right w:val="none" w:sz="0" w:space="0" w:color="auto"/>
      </w:divBdr>
    </w:div>
    <w:div w:id="1764915259">
      <w:marLeft w:val="0"/>
      <w:marRight w:val="0"/>
      <w:marTop w:val="0"/>
      <w:marBottom w:val="0"/>
      <w:divBdr>
        <w:top w:val="none" w:sz="0" w:space="0" w:color="auto"/>
        <w:left w:val="none" w:sz="0" w:space="0" w:color="auto"/>
        <w:bottom w:val="none" w:sz="0" w:space="0" w:color="auto"/>
        <w:right w:val="none" w:sz="0" w:space="0" w:color="auto"/>
      </w:divBdr>
    </w:div>
    <w:div w:id="1764915260">
      <w:marLeft w:val="0"/>
      <w:marRight w:val="0"/>
      <w:marTop w:val="0"/>
      <w:marBottom w:val="0"/>
      <w:divBdr>
        <w:top w:val="none" w:sz="0" w:space="0" w:color="auto"/>
        <w:left w:val="none" w:sz="0" w:space="0" w:color="auto"/>
        <w:bottom w:val="none" w:sz="0" w:space="0" w:color="auto"/>
        <w:right w:val="none" w:sz="0" w:space="0" w:color="auto"/>
      </w:divBdr>
    </w:div>
    <w:div w:id="1764915261">
      <w:marLeft w:val="0"/>
      <w:marRight w:val="0"/>
      <w:marTop w:val="0"/>
      <w:marBottom w:val="0"/>
      <w:divBdr>
        <w:top w:val="none" w:sz="0" w:space="0" w:color="auto"/>
        <w:left w:val="none" w:sz="0" w:space="0" w:color="auto"/>
        <w:bottom w:val="none" w:sz="0" w:space="0" w:color="auto"/>
        <w:right w:val="none" w:sz="0" w:space="0" w:color="auto"/>
      </w:divBdr>
    </w:div>
    <w:div w:id="1764915262">
      <w:marLeft w:val="0"/>
      <w:marRight w:val="0"/>
      <w:marTop w:val="0"/>
      <w:marBottom w:val="0"/>
      <w:divBdr>
        <w:top w:val="none" w:sz="0" w:space="0" w:color="auto"/>
        <w:left w:val="none" w:sz="0" w:space="0" w:color="auto"/>
        <w:bottom w:val="none" w:sz="0" w:space="0" w:color="auto"/>
        <w:right w:val="none" w:sz="0" w:space="0" w:color="auto"/>
      </w:divBdr>
    </w:div>
    <w:div w:id="1764915263">
      <w:marLeft w:val="0"/>
      <w:marRight w:val="0"/>
      <w:marTop w:val="0"/>
      <w:marBottom w:val="0"/>
      <w:divBdr>
        <w:top w:val="none" w:sz="0" w:space="0" w:color="auto"/>
        <w:left w:val="none" w:sz="0" w:space="0" w:color="auto"/>
        <w:bottom w:val="none" w:sz="0" w:space="0" w:color="auto"/>
        <w:right w:val="none" w:sz="0" w:space="0" w:color="auto"/>
      </w:divBdr>
    </w:div>
    <w:div w:id="1764915264">
      <w:marLeft w:val="0"/>
      <w:marRight w:val="0"/>
      <w:marTop w:val="0"/>
      <w:marBottom w:val="0"/>
      <w:divBdr>
        <w:top w:val="none" w:sz="0" w:space="0" w:color="auto"/>
        <w:left w:val="none" w:sz="0" w:space="0" w:color="auto"/>
        <w:bottom w:val="none" w:sz="0" w:space="0" w:color="auto"/>
        <w:right w:val="none" w:sz="0" w:space="0" w:color="auto"/>
      </w:divBdr>
    </w:div>
    <w:div w:id="1764915265">
      <w:marLeft w:val="0"/>
      <w:marRight w:val="0"/>
      <w:marTop w:val="0"/>
      <w:marBottom w:val="0"/>
      <w:divBdr>
        <w:top w:val="none" w:sz="0" w:space="0" w:color="auto"/>
        <w:left w:val="none" w:sz="0" w:space="0" w:color="auto"/>
        <w:bottom w:val="none" w:sz="0" w:space="0" w:color="auto"/>
        <w:right w:val="none" w:sz="0" w:space="0" w:color="auto"/>
      </w:divBdr>
    </w:div>
    <w:div w:id="1764915266">
      <w:marLeft w:val="0"/>
      <w:marRight w:val="0"/>
      <w:marTop w:val="0"/>
      <w:marBottom w:val="0"/>
      <w:divBdr>
        <w:top w:val="none" w:sz="0" w:space="0" w:color="auto"/>
        <w:left w:val="none" w:sz="0" w:space="0" w:color="auto"/>
        <w:bottom w:val="none" w:sz="0" w:space="0" w:color="auto"/>
        <w:right w:val="none" w:sz="0" w:space="0" w:color="auto"/>
      </w:divBdr>
    </w:div>
    <w:div w:id="1764915267">
      <w:marLeft w:val="0"/>
      <w:marRight w:val="0"/>
      <w:marTop w:val="0"/>
      <w:marBottom w:val="0"/>
      <w:divBdr>
        <w:top w:val="none" w:sz="0" w:space="0" w:color="auto"/>
        <w:left w:val="none" w:sz="0" w:space="0" w:color="auto"/>
        <w:bottom w:val="none" w:sz="0" w:space="0" w:color="auto"/>
        <w:right w:val="none" w:sz="0" w:space="0" w:color="auto"/>
      </w:divBdr>
    </w:div>
    <w:div w:id="1764915268">
      <w:marLeft w:val="0"/>
      <w:marRight w:val="0"/>
      <w:marTop w:val="0"/>
      <w:marBottom w:val="0"/>
      <w:divBdr>
        <w:top w:val="none" w:sz="0" w:space="0" w:color="auto"/>
        <w:left w:val="none" w:sz="0" w:space="0" w:color="auto"/>
        <w:bottom w:val="none" w:sz="0" w:space="0" w:color="auto"/>
        <w:right w:val="none" w:sz="0" w:space="0" w:color="auto"/>
      </w:divBdr>
    </w:div>
    <w:div w:id="1764915269">
      <w:marLeft w:val="0"/>
      <w:marRight w:val="0"/>
      <w:marTop w:val="0"/>
      <w:marBottom w:val="0"/>
      <w:divBdr>
        <w:top w:val="none" w:sz="0" w:space="0" w:color="auto"/>
        <w:left w:val="none" w:sz="0" w:space="0" w:color="auto"/>
        <w:bottom w:val="none" w:sz="0" w:space="0" w:color="auto"/>
        <w:right w:val="none" w:sz="0" w:space="0" w:color="auto"/>
      </w:divBdr>
    </w:div>
    <w:div w:id="1764915270">
      <w:marLeft w:val="0"/>
      <w:marRight w:val="0"/>
      <w:marTop w:val="0"/>
      <w:marBottom w:val="0"/>
      <w:divBdr>
        <w:top w:val="none" w:sz="0" w:space="0" w:color="auto"/>
        <w:left w:val="none" w:sz="0" w:space="0" w:color="auto"/>
        <w:bottom w:val="none" w:sz="0" w:space="0" w:color="auto"/>
        <w:right w:val="none" w:sz="0" w:space="0" w:color="auto"/>
      </w:divBdr>
    </w:div>
    <w:div w:id="1764915271">
      <w:marLeft w:val="0"/>
      <w:marRight w:val="0"/>
      <w:marTop w:val="0"/>
      <w:marBottom w:val="0"/>
      <w:divBdr>
        <w:top w:val="none" w:sz="0" w:space="0" w:color="auto"/>
        <w:left w:val="none" w:sz="0" w:space="0" w:color="auto"/>
        <w:bottom w:val="none" w:sz="0" w:space="0" w:color="auto"/>
        <w:right w:val="none" w:sz="0" w:space="0" w:color="auto"/>
      </w:divBdr>
    </w:div>
    <w:div w:id="1764915272">
      <w:marLeft w:val="0"/>
      <w:marRight w:val="0"/>
      <w:marTop w:val="0"/>
      <w:marBottom w:val="0"/>
      <w:divBdr>
        <w:top w:val="none" w:sz="0" w:space="0" w:color="auto"/>
        <w:left w:val="none" w:sz="0" w:space="0" w:color="auto"/>
        <w:bottom w:val="none" w:sz="0" w:space="0" w:color="auto"/>
        <w:right w:val="none" w:sz="0" w:space="0" w:color="auto"/>
      </w:divBdr>
    </w:div>
    <w:div w:id="1764915273">
      <w:marLeft w:val="0"/>
      <w:marRight w:val="0"/>
      <w:marTop w:val="0"/>
      <w:marBottom w:val="0"/>
      <w:divBdr>
        <w:top w:val="none" w:sz="0" w:space="0" w:color="auto"/>
        <w:left w:val="none" w:sz="0" w:space="0" w:color="auto"/>
        <w:bottom w:val="none" w:sz="0" w:space="0" w:color="auto"/>
        <w:right w:val="none" w:sz="0" w:space="0" w:color="auto"/>
      </w:divBdr>
    </w:div>
    <w:div w:id="1764915274">
      <w:marLeft w:val="0"/>
      <w:marRight w:val="0"/>
      <w:marTop w:val="0"/>
      <w:marBottom w:val="0"/>
      <w:divBdr>
        <w:top w:val="none" w:sz="0" w:space="0" w:color="auto"/>
        <w:left w:val="none" w:sz="0" w:space="0" w:color="auto"/>
        <w:bottom w:val="none" w:sz="0" w:space="0" w:color="auto"/>
        <w:right w:val="none" w:sz="0" w:space="0" w:color="auto"/>
      </w:divBdr>
    </w:div>
    <w:div w:id="1764915275">
      <w:marLeft w:val="0"/>
      <w:marRight w:val="0"/>
      <w:marTop w:val="0"/>
      <w:marBottom w:val="0"/>
      <w:divBdr>
        <w:top w:val="none" w:sz="0" w:space="0" w:color="auto"/>
        <w:left w:val="none" w:sz="0" w:space="0" w:color="auto"/>
        <w:bottom w:val="none" w:sz="0" w:space="0" w:color="auto"/>
        <w:right w:val="none" w:sz="0" w:space="0" w:color="auto"/>
      </w:divBdr>
    </w:div>
    <w:div w:id="1764915276">
      <w:marLeft w:val="0"/>
      <w:marRight w:val="0"/>
      <w:marTop w:val="0"/>
      <w:marBottom w:val="0"/>
      <w:divBdr>
        <w:top w:val="none" w:sz="0" w:space="0" w:color="auto"/>
        <w:left w:val="none" w:sz="0" w:space="0" w:color="auto"/>
        <w:bottom w:val="none" w:sz="0" w:space="0" w:color="auto"/>
        <w:right w:val="none" w:sz="0" w:space="0" w:color="auto"/>
      </w:divBdr>
    </w:div>
    <w:div w:id="1764915277">
      <w:marLeft w:val="0"/>
      <w:marRight w:val="0"/>
      <w:marTop w:val="0"/>
      <w:marBottom w:val="0"/>
      <w:divBdr>
        <w:top w:val="none" w:sz="0" w:space="0" w:color="auto"/>
        <w:left w:val="none" w:sz="0" w:space="0" w:color="auto"/>
        <w:bottom w:val="none" w:sz="0" w:space="0" w:color="auto"/>
        <w:right w:val="none" w:sz="0" w:space="0" w:color="auto"/>
      </w:divBdr>
    </w:div>
    <w:div w:id="1764915278">
      <w:marLeft w:val="0"/>
      <w:marRight w:val="0"/>
      <w:marTop w:val="0"/>
      <w:marBottom w:val="0"/>
      <w:divBdr>
        <w:top w:val="none" w:sz="0" w:space="0" w:color="auto"/>
        <w:left w:val="none" w:sz="0" w:space="0" w:color="auto"/>
        <w:bottom w:val="none" w:sz="0" w:space="0" w:color="auto"/>
        <w:right w:val="none" w:sz="0" w:space="0" w:color="auto"/>
      </w:divBdr>
    </w:div>
    <w:div w:id="1764915279">
      <w:marLeft w:val="0"/>
      <w:marRight w:val="0"/>
      <w:marTop w:val="0"/>
      <w:marBottom w:val="0"/>
      <w:divBdr>
        <w:top w:val="none" w:sz="0" w:space="0" w:color="auto"/>
        <w:left w:val="none" w:sz="0" w:space="0" w:color="auto"/>
        <w:bottom w:val="none" w:sz="0" w:space="0" w:color="auto"/>
        <w:right w:val="none" w:sz="0" w:space="0" w:color="auto"/>
      </w:divBdr>
    </w:div>
    <w:div w:id="1764915280">
      <w:marLeft w:val="0"/>
      <w:marRight w:val="0"/>
      <w:marTop w:val="0"/>
      <w:marBottom w:val="0"/>
      <w:divBdr>
        <w:top w:val="none" w:sz="0" w:space="0" w:color="auto"/>
        <w:left w:val="none" w:sz="0" w:space="0" w:color="auto"/>
        <w:bottom w:val="none" w:sz="0" w:space="0" w:color="auto"/>
        <w:right w:val="none" w:sz="0" w:space="0" w:color="auto"/>
      </w:divBdr>
    </w:div>
    <w:div w:id="1764915281">
      <w:marLeft w:val="0"/>
      <w:marRight w:val="0"/>
      <w:marTop w:val="0"/>
      <w:marBottom w:val="0"/>
      <w:divBdr>
        <w:top w:val="none" w:sz="0" w:space="0" w:color="auto"/>
        <w:left w:val="none" w:sz="0" w:space="0" w:color="auto"/>
        <w:bottom w:val="none" w:sz="0" w:space="0" w:color="auto"/>
        <w:right w:val="none" w:sz="0" w:space="0" w:color="auto"/>
      </w:divBdr>
    </w:div>
    <w:div w:id="1764915282">
      <w:marLeft w:val="0"/>
      <w:marRight w:val="0"/>
      <w:marTop w:val="0"/>
      <w:marBottom w:val="0"/>
      <w:divBdr>
        <w:top w:val="none" w:sz="0" w:space="0" w:color="auto"/>
        <w:left w:val="none" w:sz="0" w:space="0" w:color="auto"/>
        <w:bottom w:val="none" w:sz="0" w:space="0" w:color="auto"/>
        <w:right w:val="none" w:sz="0" w:space="0" w:color="auto"/>
      </w:divBdr>
    </w:div>
    <w:div w:id="1764915283">
      <w:marLeft w:val="0"/>
      <w:marRight w:val="0"/>
      <w:marTop w:val="0"/>
      <w:marBottom w:val="0"/>
      <w:divBdr>
        <w:top w:val="none" w:sz="0" w:space="0" w:color="auto"/>
        <w:left w:val="none" w:sz="0" w:space="0" w:color="auto"/>
        <w:bottom w:val="none" w:sz="0" w:space="0" w:color="auto"/>
        <w:right w:val="none" w:sz="0" w:space="0" w:color="auto"/>
      </w:divBdr>
    </w:div>
    <w:div w:id="1764915284">
      <w:marLeft w:val="0"/>
      <w:marRight w:val="0"/>
      <w:marTop w:val="0"/>
      <w:marBottom w:val="0"/>
      <w:divBdr>
        <w:top w:val="none" w:sz="0" w:space="0" w:color="auto"/>
        <w:left w:val="none" w:sz="0" w:space="0" w:color="auto"/>
        <w:bottom w:val="none" w:sz="0" w:space="0" w:color="auto"/>
        <w:right w:val="none" w:sz="0" w:space="0" w:color="auto"/>
      </w:divBdr>
    </w:div>
    <w:div w:id="1764915286">
      <w:marLeft w:val="0"/>
      <w:marRight w:val="0"/>
      <w:marTop w:val="0"/>
      <w:marBottom w:val="0"/>
      <w:divBdr>
        <w:top w:val="none" w:sz="0" w:space="0" w:color="auto"/>
        <w:left w:val="none" w:sz="0" w:space="0" w:color="auto"/>
        <w:bottom w:val="none" w:sz="0" w:space="0" w:color="auto"/>
        <w:right w:val="none" w:sz="0" w:space="0" w:color="auto"/>
      </w:divBdr>
    </w:div>
    <w:div w:id="1764915287">
      <w:marLeft w:val="0"/>
      <w:marRight w:val="0"/>
      <w:marTop w:val="0"/>
      <w:marBottom w:val="0"/>
      <w:divBdr>
        <w:top w:val="none" w:sz="0" w:space="0" w:color="auto"/>
        <w:left w:val="none" w:sz="0" w:space="0" w:color="auto"/>
        <w:bottom w:val="none" w:sz="0" w:space="0" w:color="auto"/>
        <w:right w:val="none" w:sz="0" w:space="0" w:color="auto"/>
      </w:divBdr>
    </w:div>
    <w:div w:id="1764915288">
      <w:marLeft w:val="0"/>
      <w:marRight w:val="0"/>
      <w:marTop w:val="0"/>
      <w:marBottom w:val="0"/>
      <w:divBdr>
        <w:top w:val="none" w:sz="0" w:space="0" w:color="auto"/>
        <w:left w:val="none" w:sz="0" w:space="0" w:color="auto"/>
        <w:bottom w:val="none" w:sz="0" w:space="0" w:color="auto"/>
        <w:right w:val="none" w:sz="0" w:space="0" w:color="auto"/>
      </w:divBdr>
    </w:div>
    <w:div w:id="1764915289">
      <w:marLeft w:val="0"/>
      <w:marRight w:val="0"/>
      <w:marTop w:val="0"/>
      <w:marBottom w:val="0"/>
      <w:divBdr>
        <w:top w:val="none" w:sz="0" w:space="0" w:color="auto"/>
        <w:left w:val="none" w:sz="0" w:space="0" w:color="auto"/>
        <w:bottom w:val="none" w:sz="0" w:space="0" w:color="auto"/>
        <w:right w:val="none" w:sz="0" w:space="0" w:color="auto"/>
      </w:divBdr>
    </w:div>
    <w:div w:id="1764915290">
      <w:marLeft w:val="0"/>
      <w:marRight w:val="0"/>
      <w:marTop w:val="0"/>
      <w:marBottom w:val="0"/>
      <w:divBdr>
        <w:top w:val="none" w:sz="0" w:space="0" w:color="auto"/>
        <w:left w:val="none" w:sz="0" w:space="0" w:color="auto"/>
        <w:bottom w:val="none" w:sz="0" w:space="0" w:color="auto"/>
        <w:right w:val="none" w:sz="0" w:space="0" w:color="auto"/>
      </w:divBdr>
    </w:div>
    <w:div w:id="1764915292">
      <w:marLeft w:val="0"/>
      <w:marRight w:val="0"/>
      <w:marTop w:val="0"/>
      <w:marBottom w:val="0"/>
      <w:divBdr>
        <w:top w:val="none" w:sz="0" w:space="0" w:color="auto"/>
        <w:left w:val="none" w:sz="0" w:space="0" w:color="auto"/>
        <w:bottom w:val="none" w:sz="0" w:space="0" w:color="auto"/>
        <w:right w:val="none" w:sz="0" w:space="0" w:color="auto"/>
      </w:divBdr>
    </w:div>
    <w:div w:id="1764915293">
      <w:marLeft w:val="0"/>
      <w:marRight w:val="0"/>
      <w:marTop w:val="0"/>
      <w:marBottom w:val="0"/>
      <w:divBdr>
        <w:top w:val="none" w:sz="0" w:space="0" w:color="auto"/>
        <w:left w:val="none" w:sz="0" w:space="0" w:color="auto"/>
        <w:bottom w:val="none" w:sz="0" w:space="0" w:color="auto"/>
        <w:right w:val="none" w:sz="0" w:space="0" w:color="auto"/>
      </w:divBdr>
      <w:divsChild>
        <w:div w:id="1764915285">
          <w:marLeft w:val="0"/>
          <w:marRight w:val="0"/>
          <w:marTop w:val="0"/>
          <w:marBottom w:val="0"/>
          <w:divBdr>
            <w:top w:val="none" w:sz="0" w:space="0" w:color="auto"/>
            <w:left w:val="none" w:sz="0" w:space="0" w:color="auto"/>
            <w:bottom w:val="none" w:sz="0" w:space="0" w:color="auto"/>
            <w:right w:val="none" w:sz="0" w:space="0" w:color="auto"/>
          </w:divBdr>
          <w:divsChild>
            <w:div w:id="1764915291">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764915294">
      <w:marLeft w:val="0"/>
      <w:marRight w:val="0"/>
      <w:marTop w:val="0"/>
      <w:marBottom w:val="0"/>
      <w:divBdr>
        <w:top w:val="none" w:sz="0" w:space="0" w:color="auto"/>
        <w:left w:val="none" w:sz="0" w:space="0" w:color="auto"/>
        <w:bottom w:val="none" w:sz="0" w:space="0" w:color="auto"/>
        <w:right w:val="none" w:sz="0" w:space="0" w:color="auto"/>
      </w:divBdr>
    </w:div>
    <w:div w:id="1764915295">
      <w:marLeft w:val="0"/>
      <w:marRight w:val="0"/>
      <w:marTop w:val="0"/>
      <w:marBottom w:val="0"/>
      <w:divBdr>
        <w:top w:val="none" w:sz="0" w:space="0" w:color="auto"/>
        <w:left w:val="none" w:sz="0" w:space="0" w:color="auto"/>
        <w:bottom w:val="none" w:sz="0" w:space="0" w:color="auto"/>
        <w:right w:val="none" w:sz="0" w:space="0" w:color="auto"/>
      </w:divBdr>
    </w:div>
    <w:div w:id="1764915296">
      <w:marLeft w:val="0"/>
      <w:marRight w:val="0"/>
      <w:marTop w:val="0"/>
      <w:marBottom w:val="0"/>
      <w:divBdr>
        <w:top w:val="none" w:sz="0" w:space="0" w:color="auto"/>
        <w:left w:val="none" w:sz="0" w:space="0" w:color="auto"/>
        <w:bottom w:val="none" w:sz="0" w:space="0" w:color="auto"/>
        <w:right w:val="none" w:sz="0" w:space="0" w:color="auto"/>
      </w:divBdr>
    </w:div>
    <w:div w:id="1764915297">
      <w:marLeft w:val="0"/>
      <w:marRight w:val="0"/>
      <w:marTop w:val="0"/>
      <w:marBottom w:val="0"/>
      <w:divBdr>
        <w:top w:val="none" w:sz="0" w:space="0" w:color="auto"/>
        <w:left w:val="none" w:sz="0" w:space="0" w:color="auto"/>
        <w:bottom w:val="none" w:sz="0" w:space="0" w:color="auto"/>
        <w:right w:val="none" w:sz="0" w:space="0" w:color="auto"/>
      </w:divBdr>
    </w:div>
    <w:div w:id="1883636999">
      <w:bodyDiv w:val="1"/>
      <w:marLeft w:val="0"/>
      <w:marRight w:val="0"/>
      <w:marTop w:val="0"/>
      <w:marBottom w:val="0"/>
      <w:divBdr>
        <w:top w:val="none" w:sz="0" w:space="0" w:color="auto"/>
        <w:left w:val="none" w:sz="0" w:space="0" w:color="auto"/>
        <w:bottom w:val="none" w:sz="0" w:space="0" w:color="auto"/>
        <w:right w:val="none" w:sz="0" w:space="0" w:color="auto"/>
      </w:divBdr>
    </w:div>
    <w:div w:id="1927959712">
      <w:bodyDiv w:val="1"/>
      <w:marLeft w:val="0"/>
      <w:marRight w:val="0"/>
      <w:marTop w:val="0"/>
      <w:marBottom w:val="0"/>
      <w:divBdr>
        <w:top w:val="none" w:sz="0" w:space="0" w:color="auto"/>
        <w:left w:val="none" w:sz="0" w:space="0" w:color="auto"/>
        <w:bottom w:val="none" w:sz="0" w:space="0" w:color="auto"/>
        <w:right w:val="none" w:sz="0" w:space="0" w:color="auto"/>
      </w:divBdr>
    </w:div>
    <w:div w:id="1979219880">
      <w:bodyDiv w:val="1"/>
      <w:marLeft w:val="0"/>
      <w:marRight w:val="0"/>
      <w:marTop w:val="0"/>
      <w:marBottom w:val="0"/>
      <w:divBdr>
        <w:top w:val="none" w:sz="0" w:space="0" w:color="auto"/>
        <w:left w:val="none" w:sz="0" w:space="0" w:color="auto"/>
        <w:bottom w:val="none" w:sz="0" w:space="0" w:color="auto"/>
        <w:right w:val="none" w:sz="0" w:space="0" w:color="auto"/>
      </w:divBdr>
    </w:div>
    <w:div w:id="2020112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ojn.nn.hr" TargetMode="External"/><Relationship Id="rId18" Type="http://schemas.openxmlformats.org/officeDocument/2006/relationships/image" Target="media/image3.emf"/><Relationship Id="rId26" Type="http://schemas.openxmlformats.org/officeDocument/2006/relationships/header" Target="header1.xml"/><Relationship Id="rId39" Type="http://schemas.microsoft.com/office/2011/relationships/commentsExtended" Target="commentsExtended.xml"/><Relationship Id="rId3" Type="http://schemas.openxmlformats.org/officeDocument/2006/relationships/styles" Target="styles.xml"/><Relationship Id="rId21" Type="http://schemas.openxmlformats.org/officeDocument/2006/relationships/hyperlink" Target="https://eojn.nn.hr" TargetMode="External"/><Relationship Id="rId7" Type="http://schemas.openxmlformats.org/officeDocument/2006/relationships/footnotes" Target="footnotes.xml"/><Relationship Id="rId12" Type="http://schemas.openxmlformats.org/officeDocument/2006/relationships/hyperlink" Target="mailto:ranko.zbodulja@ivkom.hr" TargetMode="External"/><Relationship Id="rId17" Type="http://schemas.openxmlformats.org/officeDocument/2006/relationships/hyperlink" Target="https://eojn.nn.hr/Oglasnik/" TargetMode="External"/><Relationship Id="rId25" Type="http://schemas.openxmlformats.org/officeDocument/2006/relationships/hyperlink" Target="http://www.cut.hr" TargetMode="External"/><Relationship Id="rId38"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eojn.nn.hr" TargetMode="External"/><Relationship Id="rId20" Type="http://schemas.openxmlformats.org/officeDocument/2006/relationships/hyperlink" Target="https://ec.europa.eu/growth/tools-databases/espd/filter?lang=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psc.hr" TargetMode="External"/><Relationship Id="rId5" Type="http://schemas.openxmlformats.org/officeDocument/2006/relationships/settings" Target="settings.xml"/><Relationship Id="rId15" Type="http://schemas.openxmlformats.org/officeDocument/2006/relationships/hyperlink" Target="https://eojn.nn.hr/Oglasnik/clanak/upute-za-koristenje-eojna-rh/0/93/" TargetMode="External"/><Relationship Id="rId23" Type="http://schemas.openxmlformats.org/officeDocument/2006/relationships/hyperlink" Target="https://ec.europa.eu/growth/tools-databases/espd/filter" TargetMode="External"/><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image" Target="media/image4.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eojn.nn.hr/SPIN/APPLICATION/IPN/DocumentManagement/DokumentPodaciFrm.aspx?id=1515002" TargetMode="External"/><Relationship Id="rId22" Type="http://schemas.openxmlformats.org/officeDocument/2006/relationships/hyperlink" Target="https://eojn.nn.hr"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19675E-EBCA-434D-AE9B-D1038E9BB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23727</Words>
  <Characters>151471</Characters>
  <Application>Microsoft Office Word</Application>
  <DocSecurity>0</DocSecurity>
  <Lines>1262</Lines>
  <Paragraphs>349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LinksUpToDate>false</LinksUpToDate>
  <CharactersWithSpaces>174849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2019-06-05T11:13:00Z</dcterms:created>
  <dcterms:modified xsi:type="dcterms:W3CDTF">2019-06-18T06:17:00Z</dcterms:modified>
</cp:coreProperties>
</file>